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1B523C">
        <w:rPr>
          <w:b/>
          <w:sz w:val="32"/>
          <w:u w:val="single"/>
        </w:rPr>
        <w:t>2° AFM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1B523C" w:rsidP="001B523C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La comunicazione multimediale</w:t>
            </w:r>
          </w:p>
        </w:tc>
      </w:tr>
      <w:tr w:rsidR="001B523C" w:rsidTr="00F46466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deep web e il dark web.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le immagini e i suoni digitali.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Dall’analogico al digitale con il campionamento.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deep web e il dark web.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le immagini e i suoni digitali.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Dall’analogico al digitale con il campionamento.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deep web e il dark web.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le immagini e i suoni digitali.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Dall’analogico al digitale con il campionamento.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1B523C" w:rsidP="001B523C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Presentare i documenti</w:t>
            </w:r>
          </w:p>
        </w:tc>
      </w:tr>
      <w:tr w:rsidR="001B523C" w:rsidTr="00444A48">
        <w:tc>
          <w:tcPr>
            <w:tcW w:w="3209" w:type="dxa"/>
          </w:tcPr>
          <w:p w:rsidR="001B523C" w:rsidRPr="00C54107" w:rsidRDefault="001B523C" w:rsidP="001B523C">
            <w:pPr>
              <w:pStyle w:val="IntestazioneCarattere"/>
            </w:pPr>
            <w:r w:rsidRPr="00C54107">
              <w:t>Conoscere le attività di editing e word processing.</w:t>
            </w:r>
          </w:p>
          <w:p w:rsidR="001B523C" w:rsidRPr="00C54107" w:rsidRDefault="001B523C" w:rsidP="001B523C">
            <w:pPr>
              <w:pStyle w:val="IntestazioneCarattere"/>
            </w:pPr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pPr>
              <w:pStyle w:val="IntestazioneCarattere"/>
            </w:pPr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le attività di editing e word processing.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le attività di editing e word processing.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1B523C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 foglio elettronico</w:t>
            </w:r>
          </w:p>
        </w:tc>
      </w:tr>
      <w:tr w:rsidR="001B523C" w:rsidTr="00CE0F38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il foglio elettronico.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e come si applicano le funzioni di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usare le funzioni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riconoscere i principali elementi che compongono una condizione.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grafici di vario tipo con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Riconoscere i principali tipi di grafici distinguendo gli elementi che li compongono.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riconoscere, impostare e realizzare documenti/file di tipo diverso.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Progettare un foglio elettronico per la risoluzione di un problema.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Abituarsi all’utilizzo di un ambiente gestendo le interazioni tra software.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Selezionare righe, colonne, celle e intervalli.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Applicare formati personalizzati e automatici.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Dal problema al programma</w:t>
            </w:r>
          </w:p>
        </w:tc>
      </w:tr>
      <w:tr w:rsidR="002255BA" w:rsidTr="00532CA2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Che cos’è un problema e come trovarne la soluzione.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Introduzione al concetto di pensiero computazionale.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La logica, disciplina che ci permette di chiarire quali procedimenti di pensiero sono validi e quali no.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operatori logici dell’algebra di Boole e le proposizioni logiche.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Conoscere come operano il progettista dell’algoritmo e l’esecutore dell’algoritmo.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Usare la creatività come strumento risolutivo.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Ribaltare il problema per osservarlo da un’angolazione diversa.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Utilizzare le strategie del pensiero negli aspetti didattici e algoritmici per affrontare soluzioni e problematiche elaborando opportune soluzioni.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Applicare il pensiero computazionale per definire il procedimento risolutivo.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I flow-chart e la pseudocodifica</w:t>
            </w:r>
          </w:p>
        </w:tc>
      </w:tr>
      <w:tr w:rsidR="002255BA" w:rsidTr="0040437B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il concetto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un ambiente visuale per la realizzazione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Comprendere il significato di variabile.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Acquisire il concetto di testing, debugging e trace table.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 con formalismi specifici.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Realizzare diagrammi di flusso con Flowgorithm.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Implementare algoritmi con le tre figure fondamentali.</w:t>
            </w:r>
          </w:p>
        </w:tc>
      </w:tr>
      <w:tr w:rsidR="001B523C" w:rsidTr="00885E10">
        <w:tc>
          <w:tcPr>
            <w:tcW w:w="9628" w:type="dxa"/>
            <w:gridSpan w:val="3"/>
          </w:tcPr>
          <w:p w:rsidR="001B523C" w:rsidRPr="00C54107" w:rsidRDefault="001B523C" w:rsidP="001B523C">
            <w:pPr>
              <w:pStyle w:val="TableBody"/>
              <w:jc w:val="center"/>
            </w:pPr>
            <w:r w:rsidRPr="001B523C">
              <w:rPr>
                <w:b/>
                <w:sz w:val="24"/>
              </w:rPr>
              <w:t>Dal flow-chart alla codifica</w:t>
            </w:r>
          </w:p>
        </w:tc>
      </w:tr>
      <w:tr w:rsidR="001B523C" w:rsidTr="0040437B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Comprendere il significato di sintassi di un linguaggio di programmazione.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Prendere familiarità con gli ambienti di sviluppo che si utilizzeranno per scrivere programmi.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Comprendere le differenze tra i diversi linguaggi di programmazione.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compilare, eseguire e testare un programma in un linguaggio di codifica.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tradurre flow-chart in programmi codificati in linguaggio di programmazione.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Realizzare programmi nei linguaggi di programmazione C++ e Python.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0A8" w:rsidRDefault="00CA60A8" w:rsidP="00E54679">
      <w:pPr>
        <w:spacing w:after="0" w:line="240" w:lineRule="auto"/>
      </w:pPr>
      <w:r>
        <w:separator/>
      </w:r>
    </w:p>
  </w:endnote>
  <w:endnote w:type="continuationSeparator" w:id="0">
    <w:p w:rsidR="00CA60A8" w:rsidRDefault="00CA60A8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0A8" w:rsidRDefault="00CA60A8" w:rsidP="00E54679">
      <w:pPr>
        <w:spacing w:after="0" w:line="240" w:lineRule="auto"/>
      </w:pPr>
      <w:r>
        <w:separator/>
      </w:r>
    </w:p>
  </w:footnote>
  <w:footnote w:type="continuationSeparator" w:id="0">
    <w:p w:rsidR="00CA60A8" w:rsidRDefault="00CA60A8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B523C"/>
    <w:rsid w:val="002255BA"/>
    <w:rsid w:val="003B5D1A"/>
    <w:rsid w:val="00670300"/>
    <w:rsid w:val="008F5727"/>
    <w:rsid w:val="00CA60A8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7ED9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2019-09-04T10:15:00Z</dcterms:created>
  <dcterms:modified xsi:type="dcterms:W3CDTF">2019-09-04T10:50:00Z</dcterms:modified>
</cp:coreProperties>
</file>