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before="480" w:lineRule="auto"/>
        <w:contextualSpacing w:val="0"/>
        <w:jc w:val="center"/>
      </w:pPr>
      <w:bookmarkStart w:colFirst="0" w:colLast="0" w:name="_2y562yky45h9" w:id="0"/>
      <w:bookmarkEnd w:id="0"/>
      <w:r w:rsidDel="00000000" w:rsidR="00000000" w:rsidRPr="00000000">
        <w:rPr>
          <w:b w:val="1"/>
          <w:sz w:val="46"/>
          <w:szCs w:val="46"/>
          <w:rtl w:val="0"/>
        </w:rPr>
        <w:t xml:space="preserve">HAWQ Ranger</w:t>
      </w:r>
      <w:r w:rsidDel="00000000" w:rsidR="00000000" w:rsidRPr="00000000">
        <w:rPr>
          <w:b w:val="1"/>
          <w:sz w:val="46"/>
          <w:szCs w:val="46"/>
          <w:rtl w:val="0"/>
        </w:rPr>
        <w:t xml:space="preserve">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pPr>
          <w:r w:rsidDel="00000000" w:rsidR="00000000" w:rsidRPr="00000000">
            <w:fldChar w:fldCharType="begin"/>
            <w:instrText xml:space="preserve"> TOC \h \u \z \n </w:instrText>
            <w:fldChar w:fldCharType="separate"/>
          </w:r>
          <w:hyperlink w:anchor="_2y562yky45h9">
            <w:r w:rsidDel="00000000" w:rsidR="00000000" w:rsidRPr="00000000">
              <w:rPr>
                <w:color w:val="1155cc"/>
                <w:u w:val="single"/>
                <w:rtl w:val="0"/>
              </w:rPr>
              <w:t xml:space="preserve">HAWQ Ranger Support</w:t>
            </w:r>
          </w:hyperlink>
          <w:r w:rsidDel="00000000" w:rsidR="00000000" w:rsidRPr="00000000">
            <w:rPr>
              <w:rtl w:val="0"/>
            </w:rPr>
          </w:r>
        </w:p>
        <w:p w:rsidR="00000000" w:rsidDel="00000000" w:rsidP="00000000" w:rsidRDefault="00000000" w:rsidRPr="00000000">
          <w:pPr>
            <w:ind w:left="360" w:firstLine="0"/>
            <w:contextualSpacing w:val="0"/>
          </w:pPr>
          <w:hyperlink w:anchor="_djxn1iicx036">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_8uqsvil5rjwa">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_6p76yq37wqxc">
            <w:r w:rsidDel="00000000" w:rsidR="00000000" w:rsidRPr="00000000">
              <w:rPr>
                <w:color w:val="1155cc"/>
                <w:u w:val="single"/>
                <w:rtl w:val="0"/>
              </w:rPr>
              <w:t xml:space="preserve">2. Requirement</w:t>
            </w:r>
          </w:hyperlink>
          <w:r w:rsidDel="00000000" w:rsidR="00000000" w:rsidRPr="00000000">
            <w:rPr>
              <w:rtl w:val="0"/>
            </w:rPr>
          </w:r>
        </w:p>
        <w:p w:rsidR="00000000" w:rsidDel="00000000" w:rsidP="00000000" w:rsidRDefault="00000000" w:rsidRPr="00000000">
          <w:pPr>
            <w:ind w:left="360" w:firstLine="0"/>
            <w:contextualSpacing w:val="0"/>
          </w:pPr>
          <w:hyperlink w:anchor="_k1jot0chks9d">
            <w:r w:rsidDel="00000000" w:rsidR="00000000" w:rsidRPr="00000000">
              <w:rPr>
                <w:color w:val="1155cc"/>
                <w:u w:val="single"/>
                <w:rtl w:val="0"/>
              </w:rPr>
              <w:t xml:space="preserve">3. Architecture</w:t>
            </w:r>
          </w:hyperlink>
          <w:r w:rsidDel="00000000" w:rsidR="00000000" w:rsidRPr="00000000">
            <w:rPr>
              <w:rtl w:val="0"/>
            </w:rPr>
          </w:r>
        </w:p>
        <w:p w:rsidR="00000000" w:rsidDel="00000000" w:rsidP="00000000" w:rsidRDefault="00000000" w:rsidRPr="00000000">
          <w:pPr>
            <w:ind w:left="360" w:firstLine="0"/>
            <w:contextualSpacing w:val="0"/>
          </w:pPr>
          <w:hyperlink w:anchor="_h43iynost487">
            <w:r w:rsidDel="00000000" w:rsidR="00000000" w:rsidRPr="00000000">
              <w:rPr>
                <w:color w:val="1155cc"/>
                <w:u w:val="single"/>
                <w:rtl w:val="0"/>
              </w:rPr>
              <w:t xml:space="preserve">4. HAWQ Policy</w:t>
            </w:r>
          </w:hyperlink>
          <w:r w:rsidDel="00000000" w:rsidR="00000000" w:rsidRPr="00000000">
            <w:rPr>
              <w:rtl w:val="0"/>
            </w:rPr>
          </w:r>
        </w:p>
        <w:p w:rsidR="00000000" w:rsidDel="00000000" w:rsidP="00000000" w:rsidRDefault="00000000" w:rsidRPr="00000000">
          <w:pPr>
            <w:ind w:left="360" w:firstLine="0"/>
            <w:contextualSpacing w:val="0"/>
          </w:pPr>
          <w:hyperlink w:anchor="_jn5c5e5vquo">
            <w:r w:rsidDel="00000000" w:rsidR="00000000" w:rsidRPr="00000000">
              <w:rPr>
                <w:color w:val="1155cc"/>
                <w:u w:val="single"/>
                <w:rtl w:val="0"/>
              </w:rPr>
              <w:t xml:space="preserve">5. Implementations</w:t>
            </w:r>
          </w:hyperlink>
          <w:r w:rsidDel="00000000" w:rsidR="00000000" w:rsidRPr="00000000">
            <w:rPr>
              <w:rtl w:val="0"/>
            </w:rPr>
          </w:r>
        </w:p>
        <w:p w:rsidR="00000000" w:rsidDel="00000000" w:rsidP="00000000" w:rsidRDefault="00000000" w:rsidRPr="00000000">
          <w:pPr>
            <w:ind w:left="360" w:firstLine="0"/>
            <w:contextualSpacing w:val="0"/>
          </w:pPr>
          <w:hyperlink w:anchor="_qfratuinbc6f">
            <w:r w:rsidDel="00000000" w:rsidR="00000000" w:rsidRPr="00000000">
              <w:rPr>
                <w:color w:val="1155cc"/>
                <w:u w:val="single"/>
                <w:rtl w:val="0"/>
              </w:rPr>
              <w:t xml:space="preserve">6. Interface with RESTful Ranger Authorizer Service</w:t>
            </w:r>
          </w:hyperlink>
          <w:r w:rsidDel="00000000" w:rsidR="00000000" w:rsidRPr="00000000">
            <w:rPr>
              <w:rtl w:val="0"/>
            </w:rPr>
          </w:r>
        </w:p>
        <w:p w:rsidR="00000000" w:rsidDel="00000000" w:rsidP="00000000" w:rsidRDefault="00000000" w:rsidRPr="00000000">
          <w:pPr>
            <w:ind w:left="360" w:firstLine="0"/>
            <w:contextualSpacing w:val="0"/>
          </w:pPr>
          <w:hyperlink w:anchor="_80c30pf9097q">
            <w:r w:rsidDel="00000000" w:rsidR="00000000" w:rsidRPr="00000000">
              <w:rPr>
                <w:color w:val="1155cc"/>
                <w:u w:val="single"/>
                <w:rtl w:val="0"/>
              </w:rPr>
              <w:t xml:space="preserve">7. Future works</w:t>
            </w:r>
          </w:hyperlink>
          <w:r w:rsidDel="00000000" w:rsidR="00000000" w:rsidRPr="00000000">
            <w:rPr>
              <w:rtl w:val="0"/>
            </w:rPr>
          </w:r>
        </w:p>
        <w:p w:rsidR="00000000" w:rsidDel="00000000" w:rsidP="00000000" w:rsidRDefault="00000000" w:rsidRPr="00000000">
          <w:pPr>
            <w:ind w:left="360" w:firstLine="0"/>
            <w:contextualSpacing w:val="0"/>
          </w:pPr>
          <w:hyperlink w:anchor="_2662n9rl95zg">
            <w:r w:rsidDel="00000000" w:rsidR="00000000" w:rsidRPr="00000000">
              <w:rPr>
                <w:color w:val="1155cc"/>
                <w:u w:val="single"/>
                <w:rtl w:val="0"/>
              </w:rPr>
              <w:t xml:space="preserve">8.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keepNext w:val="0"/>
        <w:keepLines w:val="0"/>
        <w:widowControl w:val="0"/>
        <w:spacing w:before="480" w:lineRule="auto"/>
        <w:contextualSpacing w:val="0"/>
      </w:pPr>
      <w:bookmarkStart w:colFirst="0" w:colLast="0" w:name="_djxn1iicx036" w:id="1"/>
      <w:bookmarkEnd w:id="1"/>
      <w:r w:rsidDel="00000000" w:rsidR="00000000" w:rsidRPr="00000000">
        <w:rPr>
          <w:b w:val="1"/>
          <w:sz w:val="46"/>
          <w:szCs w:val="46"/>
          <w:rtl w:val="0"/>
        </w:rPr>
        <w:t xml:space="preserve">Revision History</w:t>
      </w:r>
    </w:p>
    <w:tbl>
      <w:tblPr>
        <w:tblStyle w:val="Table1"/>
        <w:bidiVisual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440"/>
        <w:gridCol w:w="3735"/>
        <w:gridCol w:w="1125"/>
        <w:gridCol w:w="1500"/>
        <w:tblGridChange w:id="0">
          <w:tblGrid>
            <w:gridCol w:w="1530"/>
            <w:gridCol w:w="1440"/>
            <w:gridCol w:w="3735"/>
            <w:gridCol w:w="1125"/>
            <w:gridCol w:w="1500"/>
          </w:tblGrid>
        </w:tblGridChange>
      </w:tblGrid>
      <w:tr>
        <w:tc>
          <w:tcPr>
            <w:shd w:fill="e6e6e6"/>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hd w:fill="e6e6e6" w:val="clear"/>
                <w:rtl w:val="0"/>
              </w:rPr>
              <w:t xml:space="preserve">Name</w:t>
            </w:r>
          </w:p>
        </w:tc>
        <w:tc>
          <w:tcPr>
            <w:shd w:fill="e6e6e6"/>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hd w:fill="e6e6e6" w:val="clear"/>
                <w:rtl w:val="0"/>
              </w:rPr>
              <w:t xml:space="preserve">Date</w:t>
            </w:r>
          </w:p>
        </w:tc>
        <w:tc>
          <w:tcPr>
            <w:shd w:fill="e6e6e6"/>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hd w:fill="e6e6e6" w:val="clear"/>
                <w:rtl w:val="0"/>
              </w:rPr>
              <w:t xml:space="preserve">Reason For Changes</w:t>
            </w:r>
          </w:p>
        </w:tc>
        <w:tc>
          <w:tcPr>
            <w:shd w:fill="e6e6e6"/>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hd w:fill="e6e6e6" w:val="clear"/>
                <w:rtl w:val="0"/>
              </w:rPr>
              <w:t xml:space="preserve">Version</w:t>
            </w:r>
          </w:p>
        </w:tc>
        <w:tc>
          <w:tcPr>
            <w:shd w:fill="e6e6e6"/>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shd w:fill="e6e6e6" w:val="clear"/>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Hubert Zhang,</w:t>
            </w:r>
          </w:p>
          <w:p w:rsidR="00000000" w:rsidDel="00000000" w:rsidP="00000000" w:rsidRDefault="00000000" w:rsidRPr="00000000">
            <w:pPr>
              <w:spacing w:line="240" w:lineRule="auto"/>
              <w:contextualSpacing w:val="0"/>
            </w:pPr>
            <w:r w:rsidDel="00000000" w:rsidR="00000000" w:rsidRPr="00000000">
              <w:rPr>
                <w:rtl w:val="0"/>
              </w:rPr>
              <w:t xml:space="preserve">Wen Lin,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Lili 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Lei Chang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2016.07.28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Initial version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v0.1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Draft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Hubert Zhang, </w:t>
            </w:r>
          </w:p>
          <w:p w:rsidR="00000000" w:rsidDel="00000000" w:rsidP="00000000" w:rsidRDefault="00000000" w:rsidRPr="00000000">
            <w:pPr>
              <w:widowControl w:val="0"/>
              <w:contextualSpacing w:val="0"/>
              <w:jc w:val="both"/>
            </w:pPr>
            <w:r w:rsidDel="00000000" w:rsidR="00000000" w:rsidRPr="00000000">
              <w:rPr>
                <w:rtl w:val="0"/>
              </w:rPr>
              <w:t xml:space="preserve">Lili Ma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2016.08.29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Forbid Grant/Revoke in HAWQ if Ranger configured; </w:t>
            </w:r>
          </w:p>
          <w:p w:rsidR="00000000" w:rsidDel="00000000" w:rsidP="00000000" w:rsidRDefault="00000000" w:rsidRPr="00000000">
            <w:pPr>
              <w:widowControl w:val="0"/>
              <w:contextualSpacing w:val="0"/>
            </w:pPr>
            <w:r w:rsidDel="00000000" w:rsidR="00000000" w:rsidRPr="00000000">
              <w:rPr>
                <w:rtl w:val="0"/>
              </w:rPr>
              <w:t xml:space="preserve">Change the checkPrivilege API</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v0.2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Draft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Hubert Zhang, </w:t>
            </w:r>
          </w:p>
          <w:p w:rsidR="00000000" w:rsidDel="00000000" w:rsidP="00000000" w:rsidRDefault="00000000" w:rsidRPr="00000000">
            <w:pPr>
              <w:spacing w:line="240" w:lineRule="auto"/>
              <w:contextualSpacing w:val="0"/>
            </w:pPr>
            <w:r w:rsidDel="00000000" w:rsidR="00000000" w:rsidRPr="00000000">
              <w:rPr>
                <w:rtl w:val="0"/>
              </w:rPr>
              <w:t xml:space="preserve">Wen Lin,</w:t>
            </w:r>
          </w:p>
          <w:p w:rsidR="00000000" w:rsidDel="00000000" w:rsidP="00000000" w:rsidRDefault="00000000" w:rsidRPr="00000000">
            <w:pPr>
              <w:spacing w:line="240" w:lineRule="auto"/>
              <w:contextualSpacing w:val="0"/>
            </w:pPr>
            <w:r w:rsidDel="00000000" w:rsidR="00000000" w:rsidRPr="00000000">
              <w:rPr>
                <w:rtl w:val="0"/>
              </w:rPr>
              <w:t xml:space="preserve">Hong Wu,</w:t>
            </w:r>
          </w:p>
          <w:p w:rsidR="00000000" w:rsidDel="00000000" w:rsidP="00000000" w:rsidRDefault="00000000" w:rsidRPr="00000000">
            <w:pPr>
              <w:spacing w:line="240" w:lineRule="auto"/>
              <w:contextualSpacing w:val="0"/>
            </w:pPr>
            <w:r w:rsidDel="00000000" w:rsidR="00000000" w:rsidRPr="00000000">
              <w:rPr>
                <w:rtl w:val="0"/>
              </w:rPr>
              <w:t xml:space="preserve">Chunling Wang,</w:t>
            </w:r>
          </w:p>
          <w:p w:rsidR="00000000" w:rsidDel="00000000" w:rsidP="00000000" w:rsidRDefault="00000000" w:rsidRPr="00000000">
            <w:pPr>
              <w:widowControl w:val="0"/>
              <w:contextualSpacing w:val="0"/>
              <w:jc w:val="both"/>
            </w:pPr>
            <w:r w:rsidDel="00000000" w:rsidR="00000000" w:rsidRPr="00000000">
              <w:rPr>
                <w:rtl w:val="0"/>
              </w:rPr>
              <w:t xml:space="preserve">Lili Ma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2016.11.18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Add resource hierarchy</w:t>
            </w:r>
          </w:p>
          <w:p w:rsidR="00000000" w:rsidDel="00000000" w:rsidP="00000000" w:rsidRDefault="00000000" w:rsidRPr="00000000">
            <w:pPr>
              <w:widowControl w:val="0"/>
              <w:contextualSpacing w:val="0"/>
            </w:pPr>
            <w:r w:rsidDel="00000000" w:rsidR="00000000" w:rsidRPr="00000000">
              <w:rPr>
                <w:rtl w:val="0"/>
              </w:rPr>
              <w:t xml:space="preserve">Remove ranger fallback to HAWQ</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v0.3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Draft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r>
          </w:p>
        </w:tc>
      </w:tr>
    </w:tbl>
    <w:p w:rsidR="00000000" w:rsidDel="00000000" w:rsidP="00000000" w:rsidRDefault="00000000" w:rsidRPr="00000000">
      <w:pPr>
        <w:pStyle w:val="Heading1"/>
        <w:keepNext w:val="0"/>
        <w:keepLines w:val="0"/>
        <w:widowControl w:val="0"/>
        <w:spacing w:before="480" w:lineRule="auto"/>
        <w:contextualSpacing w:val="0"/>
      </w:pPr>
      <w:bookmarkStart w:colFirst="0" w:colLast="0" w:name="_99ppnybbj6am"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48" w:lineRule="auto"/>
        <w:contextualSpacing w:val="0"/>
      </w:pPr>
      <w:bookmarkStart w:colFirst="0" w:colLast="0" w:name="_uj1an9bdwodc"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48" w:lineRule="auto"/>
        <w:contextualSpacing w:val="0"/>
      </w:pPr>
      <w:bookmarkStart w:colFirst="0" w:colLast="0" w:name="_8uqsvil5rjwa" w:id="4"/>
      <w:bookmarkEnd w:id="4"/>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pPr>
        <w:spacing w:before="300" w:lineRule="auto"/>
        <w:contextualSpacing w:val="0"/>
      </w:pPr>
      <w:r w:rsidDel="00000000" w:rsidR="00000000" w:rsidRPr="00000000">
        <w:rPr>
          <w:sz w:val="20"/>
          <w:szCs w:val="20"/>
          <w:rtl w:val="0"/>
        </w:rPr>
        <w:t xml:space="preserve">A</w:t>
      </w:r>
      <w:r w:rsidDel="00000000" w:rsidR="00000000" w:rsidRPr="00000000">
        <w:rPr>
          <w:color w:val="333333"/>
          <w:sz w:val="21"/>
          <w:szCs w:val="21"/>
          <w:highlight w:val="white"/>
          <w:rtl w:val="0"/>
        </w:rPr>
        <w:t xml:space="preserve">pache Ranger is a centralized security framework to manage fine grained access control over Hadoop and related components. To sync with other components such as Hive/HBase, it’s useful for HAWQ to support Ranger. </w:t>
      </w:r>
    </w:p>
    <w:p w:rsidR="00000000" w:rsidDel="00000000" w:rsidP="00000000" w:rsidRDefault="00000000" w:rsidRPr="00000000">
      <w:pPr>
        <w:spacing w:before="300" w:lineRule="auto"/>
        <w:contextualSpacing w:val="0"/>
      </w:pPr>
      <w:r w:rsidDel="00000000" w:rsidR="00000000" w:rsidRPr="00000000">
        <w:rPr>
          <w:color w:val="333333"/>
          <w:sz w:val="21"/>
          <w:szCs w:val="21"/>
          <w:highlight w:val="white"/>
          <w:rtl w:val="0"/>
        </w:rPr>
        <w:t xml:space="preserve">Ranger Usage:</w:t>
      </w:r>
    </w:p>
    <w:p w:rsidR="00000000" w:rsidDel="00000000" w:rsidP="00000000" w:rsidRDefault="00000000" w:rsidRPr="00000000">
      <w:pPr>
        <w:numPr>
          <w:ilvl w:val="0"/>
          <w:numId w:val="5"/>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Manage policy for accessing certain sources to certain user/groups, and enforce the policy</w:t>
      </w:r>
    </w:p>
    <w:p w:rsidR="00000000" w:rsidDel="00000000" w:rsidP="00000000" w:rsidRDefault="00000000" w:rsidRPr="00000000">
      <w:pPr>
        <w:numPr>
          <w:ilvl w:val="0"/>
          <w:numId w:val="5"/>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Audit tracking</w:t>
      </w:r>
    </w:p>
    <w:p w:rsidR="00000000" w:rsidDel="00000000" w:rsidP="00000000" w:rsidRDefault="00000000" w:rsidRPr="00000000">
      <w:pPr>
        <w:numPr>
          <w:ilvl w:val="0"/>
          <w:numId w:val="5"/>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Policy analysis for deeper control of the system</w:t>
      </w:r>
    </w:p>
    <w:p w:rsidR="00000000" w:rsidDel="00000000" w:rsidP="00000000" w:rsidRDefault="00000000" w:rsidRPr="00000000">
      <w:pPr>
        <w:numPr>
          <w:ilvl w:val="0"/>
          <w:numId w:val="5"/>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Delegate administration of certain data to other group owners</w:t>
      </w:r>
    </w:p>
    <w:p w:rsidR="00000000" w:rsidDel="00000000" w:rsidP="00000000" w:rsidRDefault="00000000" w:rsidRPr="00000000">
      <w:pPr>
        <w:spacing w:before="300" w:lineRule="auto"/>
        <w:contextualSpacing w:val="0"/>
      </w:pPr>
      <w:r w:rsidDel="00000000" w:rsidR="00000000" w:rsidRPr="00000000">
        <w:rPr>
          <w:color w:val="333333"/>
          <w:sz w:val="21"/>
          <w:szCs w:val="21"/>
          <w:highlight w:val="white"/>
          <w:rtl w:val="0"/>
        </w:rPr>
        <w:t xml:space="preserve">Ranger Structure:</w:t>
      </w:r>
    </w:p>
    <w:p w:rsidR="00000000" w:rsidDel="00000000" w:rsidP="00000000" w:rsidRDefault="00000000" w:rsidRPr="00000000">
      <w:pPr>
        <w:numPr>
          <w:ilvl w:val="0"/>
          <w:numId w:val="9"/>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Ranger Portal. A centralized web application providing policy administration, audit and report functions. Can be used by authorized users through web tools or REST APIs.</w:t>
      </w:r>
    </w:p>
    <w:p w:rsidR="00000000" w:rsidDel="00000000" w:rsidP="00000000" w:rsidRDefault="00000000" w:rsidRPr="00000000">
      <w:pPr>
        <w:numPr>
          <w:ilvl w:val="0"/>
          <w:numId w:val="9"/>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Ranger Plugin. Embedded in processes of cluster. In hadoop eco-systems, are enforced by lightweight Java plugins. Plugin extracts the policy from Ranger Portal server at a regular intervals.</w:t>
      </w:r>
    </w:p>
    <w:p w:rsidR="00000000" w:rsidDel="00000000" w:rsidP="00000000" w:rsidRDefault="00000000" w:rsidRPr="00000000">
      <w:pPr>
        <w:numPr>
          <w:ilvl w:val="0"/>
          <w:numId w:val="9"/>
        </w:numPr>
        <w:spacing w:before="300"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User Group Sync. Sync user information from Unix, LDAP, or active Directory.</w:t>
      </w:r>
    </w:p>
    <w:p w:rsidR="00000000" w:rsidDel="00000000" w:rsidP="00000000" w:rsidRDefault="00000000" w:rsidRPr="00000000">
      <w:pPr>
        <w:pStyle w:val="Heading1"/>
        <w:contextualSpacing w:val="0"/>
      </w:pPr>
      <w:bookmarkStart w:colFirst="0" w:colLast="0" w:name="_6p76yq37wqxc" w:id="5"/>
      <w:bookmarkEnd w:id="5"/>
      <w:r w:rsidDel="00000000" w:rsidR="00000000" w:rsidRPr="00000000">
        <w:rPr>
          <w:rtl w:val="0"/>
        </w:rPr>
        <w:t xml:space="preserve">2.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color w:val="333333"/>
          <w:sz w:val="21"/>
          <w:szCs w:val="21"/>
          <w:highlight w:val="white"/>
          <w:rtl w:val="0"/>
        </w:rPr>
        <w:t xml:space="preserve">Central control user list for HAWQ and other systems on Hadoop, user Information can be established in LDAP/AD/Unix.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color w:val="333333"/>
          <w:sz w:val="21"/>
          <w:szCs w:val="21"/>
          <w:highlight w:val="white"/>
          <w:rtl w:val="0"/>
        </w:rPr>
        <w:t xml:space="preserve">Use Ranger to do user access policy definition. If Ranger is configured, can define policy in Ranger console, also can use grant privilege sql in HAWQ and pass that to Ranger; else, use HAWQ own’s grant privilege.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color w:val="333333"/>
          <w:sz w:val="21"/>
          <w:szCs w:val="21"/>
          <w:highlight w:val="white"/>
          <w:rtl w:val="0"/>
        </w:rPr>
        <w:t xml:space="preserve">Use Ranger to do user access rights authorization. If Ranger is configured, need access Ranger to do user privilege checking. Else, use HAWQ own catalog privilege checking. Note that this is HAWQ level privilege checking, not HDFS level.</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color w:val="333333"/>
          <w:sz w:val="21"/>
          <w:szCs w:val="21"/>
          <w:highlight w:val="white"/>
          <w:rtl w:val="0"/>
        </w:rPr>
        <w:t xml:space="preserve">Audit Function. Can use Ranger to track the user login behaviour. Also can use Ranger to look up the user account modification history.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k1jot0chks9d" w:id="6"/>
      <w:bookmarkEnd w:id="6"/>
      <w:r w:rsidDel="00000000" w:rsidR="00000000" w:rsidRPr="00000000">
        <w:rPr>
          <w:rtl w:val="0"/>
        </w:rPr>
        <w:t xml:space="preserve">3.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212864"/>
                <wp:effectExtent b="0" l="0" r="0" t="0"/>
                <wp:docPr id="1" name=""/>
                <a:graphic>
                  <a:graphicData uri="http://schemas.microsoft.com/office/word/2010/wordprocessingGroup">
                    <wpg:wgp>
                      <wpg:cNvGrpSpPr/>
                      <wpg:grpSpPr>
                        <a:xfrm>
                          <a:off x="-23291" y="73100"/>
                          <a:ext cx="5943600" cy="4212864"/>
                          <a:chOff x="-23291" y="73100"/>
                          <a:chExt cx="6722690" cy="4686150"/>
                        </a:xfrm>
                      </wpg:grpSpPr>
                      <wps:wsp>
                        <wps:cNvSpPr txBox="1"/>
                        <wps:cNvPr id="2" name="Shape 2"/>
                        <wps:spPr>
                          <a:xfrm>
                            <a:off x="1682750" y="2573866"/>
                            <a:ext cx="13527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4.3 call Ranger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Server</w:t>
                              </w:r>
                            </w:p>
                          </w:txbxContent>
                        </wps:txbx>
                        <wps:bodyPr anchorCtr="0" anchor="t" bIns="91425" lIns="91425" rIns="91425" tIns="91425"/>
                      </wps:wsp>
                      <wps:wsp>
                        <wps:cNvSpPr txBox="1"/>
                        <wps:cNvPr id="3" name="Shape 3"/>
                        <wps:spPr>
                          <a:xfrm>
                            <a:off x="4216400" y="2542116"/>
                            <a:ext cx="13527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4.2 call check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Privilege function</w:t>
                              </w:r>
                            </w:p>
                          </w:txbxContent>
                        </wps:txbx>
                        <wps:bodyPr anchorCtr="0" anchor="t" bIns="91425" lIns="91425" rIns="91425" tIns="91425"/>
                      </wps:wsp>
                      <wps:wsp>
                        <wps:cNvSpPr txBox="1"/>
                        <wps:cNvPr id="4" name="Shape 4"/>
                        <wps:spPr>
                          <a:xfrm>
                            <a:off x="-23291" y="3459841"/>
                            <a:ext cx="990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w:t>
                              </w:r>
                              <w:r w:rsidDel="00000000" w:rsidR="00000000" w:rsidRPr="00000000">
                                <w:rPr>
                                  <w:rFonts w:ascii="Arial" w:cs="Arial" w:eastAsia="Arial" w:hAnsi="Arial"/>
                                  <w:b w:val="0"/>
                                  <w:i w:val="0"/>
                                  <w:smallCaps w:val="0"/>
                                  <w:strike w:val="0"/>
                                  <w:color w:val="000000"/>
                                  <w:sz w:val="18"/>
                                  <w:vertAlign w:val="baseline"/>
                                </w:rPr>
                                <w:t xml:space="preserve">4 lookup Ranger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Policy DB </w:t>
                              </w:r>
                            </w:p>
                          </w:txbxContent>
                        </wps:txbx>
                        <wps:bodyPr anchorCtr="0" anchor="t" bIns="91425" lIns="91425" rIns="91425" tIns="91425"/>
                      </wps:wsp>
                      <wps:wsp>
                        <wps:cNvSpPr/>
                        <wps:cNvPr id="5" name="Shape 5"/>
                        <wps:spPr>
                          <a:xfrm>
                            <a:off x="133350" y="2387600"/>
                            <a:ext cx="1609800" cy="1047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Ranger Admin                Server</w:t>
                              </w:r>
                            </w:p>
                          </w:txbxContent>
                        </wps:txbx>
                        <wps:bodyPr anchorCtr="0" anchor="ctr" bIns="91425" lIns="91425" rIns="91425" tIns="91425"/>
                      </wps:wsp>
                      <wps:wsp>
                        <wps:cNvSpPr/>
                        <wps:cNvPr id="6" name="Shape 6"/>
                        <wps:spPr>
                          <a:xfrm>
                            <a:off x="2543175" y="2387600"/>
                            <a:ext cx="1728900" cy="1047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Ranger REST 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SpPr/>
                        <wps:cNvPr id="7" name="Shape 7"/>
                        <wps:spPr>
                          <a:xfrm>
                            <a:off x="5145975" y="2387600"/>
                            <a:ext cx="1514400" cy="1047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HAWQ</w:t>
                              </w:r>
                            </w:p>
                          </w:txbxContent>
                        </wps:txbx>
                        <wps:bodyPr anchorCtr="0" anchor="ctr" bIns="91425" lIns="91425" rIns="91425" tIns="91425"/>
                      </wps:wsp>
                      <wps:wsp>
                        <wps:cNvSpPr/>
                        <wps:cNvPr id="8" name="Shape 8"/>
                        <wps:spPr>
                          <a:xfrm>
                            <a:off x="400050" y="3997325"/>
                            <a:ext cx="1085850" cy="590550"/>
                          </a:xfrm>
                          <a:prstGeom prst="flowChartMagneticDisk">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Ranger Policy DB</w:t>
                              </w:r>
                            </w:p>
                          </w:txbxContent>
                        </wps:txbx>
                        <wps:bodyPr anchorCtr="0" anchor="ctr" bIns="91425" lIns="91425" rIns="91425" tIns="91425"/>
                      </wps:wsp>
                      <wps:wsp>
                        <wps:cNvSpPr/>
                        <wps:cNvPr id="9" name="Shape 9"/>
                        <wps:spPr>
                          <a:xfrm>
                            <a:off x="2543250" y="787400"/>
                            <a:ext cx="19170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LDAP Server/Unix System</w:t>
                              </w:r>
                            </w:p>
                          </w:txbxContent>
                        </wps:txbx>
                        <wps:bodyPr anchorCtr="0" anchor="ctr" bIns="91425" lIns="91425" rIns="91425" tIns="91425"/>
                      </wps:wsp>
                      <wps:wsp>
                        <wps:cNvSpPr/>
                        <wps:cNvPr id="10" name="Shape 10"/>
                        <wps:spPr>
                          <a:xfrm>
                            <a:off x="2590800" y="3111500"/>
                            <a:ext cx="1200300" cy="2571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HAWQ Ranger Plugin</w:t>
                              </w:r>
                            </w:p>
                          </w:txbxContent>
                        </wps:txbx>
                        <wps:bodyPr anchorCtr="0" anchor="ctr" bIns="91425" lIns="91425" rIns="91425" tIns="91425"/>
                      </wps:wsp>
                      <wps:wsp>
                        <wps:cNvCnPr/>
                        <wps:spPr>
                          <a:xfrm>
                            <a:off x="3494550" y="73100"/>
                            <a:ext cx="7200" cy="714300"/>
                          </a:xfrm>
                          <a:prstGeom prst="straightConnector1">
                            <a:avLst/>
                          </a:prstGeom>
                          <a:noFill/>
                          <a:ln cap="flat" cmpd="sng" w="9525">
                            <a:solidFill>
                              <a:srgbClr val="FF00FF"/>
                            </a:solidFill>
                            <a:prstDash val="solid"/>
                            <a:round/>
                            <a:headEnd len="lg" w="lg" type="none"/>
                            <a:tailEnd len="lg" w="lg" type="triangle"/>
                          </a:ln>
                        </wps:spPr>
                        <wps:bodyPr anchorCtr="0" anchor="ctr" bIns="91425" lIns="91425" rIns="91425" tIns="91425"/>
                      </wps:wsp>
                      <wps:wsp>
                        <wps:cNvSpPr txBox="1"/>
                        <wps:cNvPr id="12" name="Shape 12"/>
                        <wps:spPr>
                          <a:xfrm>
                            <a:off x="3467100" y="196850"/>
                            <a:ext cx="11622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1.1 Create user list in LDAP/Unix</w:t>
                              </w:r>
                            </w:p>
                          </w:txbxContent>
                        </wps:txbx>
                        <wps:bodyPr anchorCtr="0" anchor="t" bIns="91425" lIns="91425" rIns="91425" tIns="91425"/>
                      </wps:wsp>
                      <wps:wsp>
                        <wps:cNvCnPr/>
                        <wps:spPr>
                          <a:xfrm flipH="1">
                            <a:off x="938250" y="1292300"/>
                            <a:ext cx="2563500" cy="1095300"/>
                          </a:xfrm>
                          <a:prstGeom prst="straightConnector1">
                            <a:avLst/>
                          </a:prstGeom>
                          <a:noFill/>
                          <a:ln cap="flat" cmpd="sng" w="9525">
                            <a:solidFill>
                              <a:srgbClr val="FF00FF"/>
                            </a:solidFill>
                            <a:prstDash val="solid"/>
                            <a:round/>
                            <a:headEnd len="lg" w="lg" type="none"/>
                            <a:tailEnd len="lg" w="lg" type="triangle"/>
                          </a:ln>
                        </wps:spPr>
                        <wps:bodyPr anchorCtr="0" anchor="ctr" bIns="91425" lIns="91425" rIns="91425" tIns="91425"/>
                      </wps:wsp>
                      <wps:wsp>
                        <wps:cNvCnPr/>
                        <wps:spPr>
                          <a:xfrm>
                            <a:off x="3501750" y="1292300"/>
                            <a:ext cx="2401500" cy="1095300"/>
                          </a:xfrm>
                          <a:prstGeom prst="straightConnector1">
                            <a:avLst/>
                          </a:prstGeom>
                          <a:noFill/>
                          <a:ln cap="flat" cmpd="sng" w="9525">
                            <a:solidFill>
                              <a:srgbClr val="FF00FF"/>
                            </a:solidFill>
                            <a:prstDash val="solid"/>
                            <a:round/>
                            <a:headEnd len="lg" w="lg" type="none"/>
                            <a:tailEnd len="lg" w="lg" type="triangle"/>
                          </a:ln>
                        </wps:spPr>
                        <wps:bodyPr anchorCtr="0" anchor="ctr" bIns="91425" lIns="91425" rIns="91425" tIns="91425"/>
                      </wps:wsp>
                      <wps:wsp>
                        <wps:cNvSpPr txBox="1"/>
                        <wps:cNvPr id="15" name="Shape 15"/>
                        <wps:spPr>
                          <a:xfrm>
                            <a:off x="4229100" y="1416050"/>
                            <a:ext cx="14289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1.2 Load user information to HAWQ</w:t>
                              </w:r>
                            </w:p>
                          </w:txbxContent>
                        </wps:txbx>
                        <wps:bodyPr anchorCtr="0" anchor="t" bIns="91425" lIns="91425" rIns="91425" tIns="91425"/>
                      </wps:wsp>
                      <wps:wsp>
                        <wps:cNvSpPr txBox="1"/>
                        <wps:cNvPr id="16" name="Shape 16"/>
                        <wps:spPr>
                          <a:xfrm>
                            <a:off x="1219200" y="1463675"/>
                            <a:ext cx="13527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1.3 Sync user information to Ranger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rIns="91425" tIns="91425"/>
                      </wps:wsp>
                      <wps:wsp>
                        <wps:cNvCnPr/>
                        <wps:spPr>
                          <a:xfrm>
                            <a:off x="933450" y="1044500"/>
                            <a:ext cx="4800" cy="1343100"/>
                          </a:xfrm>
                          <a:prstGeom prst="straightConnector1">
                            <a:avLst/>
                          </a:prstGeom>
                          <a:noFill/>
                          <a:ln cap="flat" cmpd="sng" w="9525">
                            <a:solidFill>
                              <a:srgbClr val="3C78D8"/>
                            </a:solidFill>
                            <a:prstDash val="solid"/>
                            <a:round/>
                            <a:headEnd len="lg" w="lg" type="none"/>
                            <a:tailEnd len="lg" w="lg" type="triangle"/>
                          </a:ln>
                        </wps:spPr>
                        <wps:bodyPr anchorCtr="0" anchor="ctr" bIns="91425" lIns="91425" rIns="91425" tIns="91425"/>
                      </wps:wsp>
                      <wps:wsp>
                        <wps:cNvSpPr txBox="1"/>
                        <wps:cNvPr id="18" name="Shape 18"/>
                        <wps:spPr>
                          <a:xfrm>
                            <a:off x="361950" y="663650"/>
                            <a:ext cx="13527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 Grant/Revoke user privilege in Ranger UI</w:t>
                              </w:r>
                            </w:p>
                          </w:txbxContent>
                        </wps:txbx>
                        <wps:bodyPr anchorCtr="0" anchor="t" bIns="91425" lIns="91425" rIns="91425" tIns="91425"/>
                      </wps:wsp>
                      <wps:wsp>
                        <wps:cNvCnPr/>
                        <wps:spPr>
                          <a:xfrm>
                            <a:off x="938250" y="3435500"/>
                            <a:ext cx="4800" cy="561900"/>
                          </a:xfrm>
                          <a:prstGeom prst="straightConnector1">
                            <a:avLst/>
                          </a:prstGeom>
                          <a:noFill/>
                          <a:ln cap="flat" cmpd="sng" w="9525">
                            <a:solidFill>
                              <a:srgbClr val="0000FF"/>
                            </a:solidFill>
                            <a:prstDash val="solid"/>
                            <a:round/>
                            <a:headEnd len="lg" w="lg" type="none"/>
                            <a:tailEnd len="lg" w="lg" type="triangle"/>
                          </a:ln>
                        </wps:spPr>
                        <wps:bodyPr anchorCtr="0" anchor="ctr" bIns="91425" lIns="91425" rIns="91425" tIns="91425"/>
                      </wps:wsp>
                      <wps:wsp>
                        <wps:cNvSpPr txBox="1"/>
                        <wps:cNvPr id="20" name="Shape 20"/>
                        <wps:spPr>
                          <a:xfrm>
                            <a:off x="891108" y="3459841"/>
                            <a:ext cx="990599"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3.4 Update Ranger Policy DB </w:t>
                              </w:r>
                            </w:p>
                          </w:txbxContent>
                        </wps:txbx>
                        <wps:bodyPr anchorCtr="0" anchor="t" bIns="91425" lIns="91425" rIns="91425" tIns="91425"/>
                      </wps:wsp>
                      <wps:wsp>
                        <wps:cNvCnPr/>
                        <wps:spPr>
                          <a:xfrm rot="10800000">
                            <a:off x="5903175" y="3435500"/>
                            <a:ext cx="23400" cy="1238700"/>
                          </a:xfrm>
                          <a:prstGeom prst="straightConnector1">
                            <a:avLst/>
                          </a:prstGeom>
                          <a:noFill/>
                          <a:ln cap="flat" cmpd="sng" w="9525">
                            <a:solidFill>
                              <a:srgbClr val="B45F06"/>
                            </a:solidFill>
                            <a:prstDash val="solid"/>
                            <a:round/>
                            <a:headEnd len="lg" w="lg" type="none"/>
                            <a:tailEnd len="lg" w="lg" type="triangle"/>
                          </a:ln>
                        </wps:spPr>
                        <wps:bodyPr anchorCtr="0" anchor="ctr" bIns="91425" lIns="91425" rIns="91425" tIns="91425"/>
                      </wps:wsp>
                      <wps:wsp>
                        <wps:cNvSpPr txBox="1"/>
                        <wps:cNvPr id="22" name="Shape 22"/>
                        <wps:spPr>
                          <a:xfrm>
                            <a:off x="5346699" y="4578350"/>
                            <a:ext cx="13527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w:t>
                              </w:r>
                              <w:r w:rsidDel="00000000" w:rsidR="00000000" w:rsidRPr="00000000">
                                <w:rPr>
                                  <w:rFonts w:ascii="Arial" w:cs="Arial" w:eastAsia="Arial" w:hAnsi="Arial"/>
                                  <w:b w:val="0"/>
                                  <w:i w:val="0"/>
                                  <w:smallCaps w:val="0"/>
                                  <w:strike w:val="0"/>
                                  <w:color w:val="000000"/>
                                  <w:sz w:val="18"/>
                                  <w:vertAlign w:val="baseline"/>
                                </w:rPr>
                                <w:t xml:space="preserve">.1 </w:t>
                              </w:r>
                              <w:r w:rsidDel="00000000" w:rsidR="00000000" w:rsidRPr="00000000">
                                <w:rPr>
                                  <w:rFonts w:ascii="Arial" w:cs="Arial" w:eastAsia="Arial" w:hAnsi="Arial"/>
                                  <w:b w:val="0"/>
                                  <w:i w:val="0"/>
                                  <w:smallCaps w:val="0"/>
                                  <w:strike w:val="0"/>
                                  <w:color w:val="000000"/>
                                  <w:sz w:val="18"/>
                                  <w:vertAlign w:val="baseline"/>
                                </w:rPr>
                                <w:t xml:space="preserve">Run Query</w:t>
                              </w:r>
                            </w:p>
                          </w:txbxContent>
                        </wps:txbx>
                        <wps:bodyPr anchorCtr="0" anchor="t" bIns="91425" lIns="91425" rIns="91425" tIns="91425"/>
                      </wps:wsp>
                      <wps:wsp>
                        <wps:cNvCnPr/>
                        <wps:spPr>
                          <a:xfrm rot="10800000">
                            <a:off x="4275525" y="2900550"/>
                            <a:ext cx="857400" cy="0"/>
                          </a:xfrm>
                          <a:prstGeom prst="straightConnector1">
                            <a:avLst/>
                          </a:prstGeom>
                          <a:noFill/>
                          <a:ln cap="flat" cmpd="sng" w="9525">
                            <a:solidFill>
                              <a:srgbClr val="7F6000"/>
                            </a:solidFill>
                            <a:prstDash val="solid"/>
                            <a:round/>
                            <a:headEnd len="lg" w="lg" type="none"/>
                            <a:tailEnd len="lg" w="lg" type="triangle"/>
                          </a:ln>
                        </wps:spPr>
                        <wps:bodyPr anchorCtr="0" anchor="ctr" bIns="91425" lIns="91425" rIns="91425" tIns="91425"/>
                      </wps:wsp>
                      <wps:wsp>
                        <wps:cNvCnPr/>
                        <wps:spPr>
                          <a:xfrm flipH="1">
                            <a:off x="1725149" y="2925941"/>
                            <a:ext cx="846600" cy="6300"/>
                          </a:xfrm>
                          <a:prstGeom prst="straightConnector1">
                            <a:avLst/>
                          </a:prstGeom>
                          <a:noFill/>
                          <a:ln cap="flat" cmpd="sng" w="9525">
                            <a:solidFill>
                              <a:srgbClr val="7F6000"/>
                            </a:solidFill>
                            <a:prstDash val="solid"/>
                            <a:round/>
                            <a:headEnd len="lg" w="lg" type="none"/>
                            <a:tailEnd len="lg" w="lg" type="triangle"/>
                          </a:ln>
                        </wps:spPr>
                        <wps:bodyPr anchorCtr="0" anchor="ctr" bIns="91425" lIns="91425" rIns="91425" tIns="91425"/>
                      </wps:wsp>
                      <wps:wsp>
                        <wps:cNvCnPr/>
                        <wps:spPr>
                          <a:xfrm>
                            <a:off x="645575" y="3446650"/>
                            <a:ext cx="0" cy="539700"/>
                          </a:xfrm>
                          <a:prstGeom prst="straightConnector1">
                            <a:avLst/>
                          </a:prstGeom>
                          <a:noFill/>
                          <a:ln cap="flat" cmpd="sng" w="9525">
                            <a:solidFill>
                              <a:srgbClr val="7F6000"/>
                            </a:solidFill>
                            <a:prstDash val="solid"/>
                            <a:round/>
                            <a:headEnd len="lg" w="lg" type="none"/>
                            <a:tailEnd len="lg" w="lg" type="triangle"/>
                          </a:ln>
                        </wps:spPr>
                        <wps:bodyPr anchorCtr="0" anchor="ctr" bIns="91425" lIns="91425" rIns="91425" tIns="91425"/>
                      </wps:wsp>
                      <wps:wsp>
                        <wps:cNvSpPr/>
                        <wps:cNvPr id="26" name="Shape 26"/>
                        <wps:spPr>
                          <a:xfrm>
                            <a:off x="938250" y="2582825"/>
                            <a:ext cx="4945800" cy="1629900"/>
                          </a:xfrm>
                          <a:prstGeom prst="arc">
                            <a:avLst>
                              <a:gd fmla="val 125813" name="adj1"/>
                              <a:gd fmla="val 10827197" name="adj2"/>
                            </a:avLst>
                          </a:prstGeom>
                          <a:noFill/>
                          <a:ln cap="flat" cmpd="sng" w="9525">
                            <a:solidFill>
                              <a:srgbClr val="99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2876550" y="4121150"/>
                            <a:ext cx="13527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5. Look up HAWQ current database/table information through JDBC/ODBC</w:t>
                              </w:r>
                            </w:p>
                          </w:txbxContent>
                        </wps:txbx>
                        <wps:bodyPr anchorCtr="0" anchor="t" bIns="91425" lIns="91425" rIns="91425" tIns="91425"/>
                      </wps:wsp>
                    </wpg:wgp>
                  </a:graphicData>
                </a:graphic>
              </wp:inline>
            </w:drawing>
          </mc:Choice>
          <mc:Fallback>
            <w:drawing>
              <wp:inline distB="114300" distT="114300" distL="114300" distR="114300">
                <wp:extent cx="5943600" cy="4212864"/>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42128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HAWQ-Ranger Integration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components to break down.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Ranger Server. For policy storage and user privilege check.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Ranger REST Service. Provide a REST Service for HAWQ. Embed in HAWQ Ranger Plugin.</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HAWQ.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LDAP/Unix. In charge of 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 Provided.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user. Can create user in LDAP/Unix(Corresponding to 1.1,1.2,1.3 in Figure 1.)</w:t>
      </w:r>
    </w:p>
    <w:p w:rsidR="00000000" w:rsidDel="00000000" w:rsidP="00000000" w:rsidRDefault="00000000" w:rsidRPr="00000000">
      <w:pPr>
        <w:ind w:firstLine="720"/>
        <w:contextualSpacing w:val="0"/>
      </w:pPr>
      <w:r w:rsidDel="00000000" w:rsidR="00000000" w:rsidRPr="00000000">
        <w:rPr>
          <w:rtl w:val="0"/>
        </w:rPr>
        <w:t xml:space="preserve">For Ranger, the UserSync process will sync user information from LDAP/Uni</w:t>
      </w:r>
    </w:p>
    <w:p w:rsidR="00000000" w:rsidDel="00000000" w:rsidP="00000000" w:rsidRDefault="00000000" w:rsidRPr="00000000">
      <w:pPr>
        <w:ind w:firstLine="720"/>
        <w:contextualSpacing w:val="0"/>
      </w:pPr>
      <w:r w:rsidDel="00000000" w:rsidR="00000000" w:rsidRPr="00000000">
        <w:rPr>
          <w:rtl w:val="0"/>
        </w:rPr>
        <w:t xml:space="preserve">periodically. For HAWQ, we can choose one from below two options: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Use HAWQ legacy user management. Use scripts or manually to execute “create role” statement in HAWQ for each user in LDAP/Unix.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Don’t create any user in HAWQ. Just keep one superuser(usually gpadmin) in HAWQ to communicate with Ranger. Don’t store any other user information in HAWQ catalog. (Need spike feasibility and effort in code change in HAWQ if deprecating user creation part)</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user privilege policy. Can do this through Ranger Web UI (Corresponding to 2 in diagram). Note that we will forbid Grant/Revoke/Reassign SQL in HAWQ side if Ranger integration is configured.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privilege check policy. Every time a connection request or a query is submitted in HAWQ side, need connect Ranger server to verify whether the user has the permission to do that. (Corresponding to 4.1-4.4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There is another function in Ranger Admin server to lookup resources  such as databases/tables in HAWQ(corresponding to 5 in Figure 1).  Can be implemented through JDBC.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If Ranger is not configured, we directly use HAWQ own’s user access control mechanism, say, catalog permission. If configured, we will always use Ranger’s authorization, say, if Ranger is down, HAWQ is not available.</w:t>
      </w:r>
      <w:r w:rsidDel="00000000" w:rsidR="00000000" w:rsidRPr="00000000">
        <w:rPr>
          <w:rtl w:val="0"/>
        </w:rPr>
      </w:r>
    </w:p>
    <w:p w:rsidR="00000000" w:rsidDel="00000000" w:rsidP="00000000" w:rsidRDefault="00000000" w:rsidRPr="00000000">
      <w:pPr>
        <w:pStyle w:val="Heading1"/>
        <w:contextualSpacing w:val="0"/>
      </w:pPr>
      <w:bookmarkStart w:colFirst="0" w:colLast="0" w:name="_h43iynost487" w:id="7"/>
      <w:bookmarkEnd w:id="7"/>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HAWQ Policy</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HAWQ Policy Resources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Database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Table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Sequence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Function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Language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Schema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Tablespace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Protocol</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Resources has a hierarchy to distinguish the resources with the same name, for example two table with the same name under different schema is allowed and will be treated as different resource.</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|--database</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|--schema</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       |--table</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       |--sequence</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       |--function</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|--language</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         </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|--tablespace</w:t>
      </w:r>
    </w:p>
    <w:p w:rsidR="00000000" w:rsidDel="00000000" w:rsidP="00000000" w:rsidRDefault="00000000" w:rsidRPr="00000000">
      <w:pPr>
        <w:ind w:left="720" w:firstLine="0"/>
        <w:contextualSpacing w:val="0"/>
      </w:pPr>
      <w:r w:rsidDel="00000000" w:rsidR="00000000" w:rsidRPr="00000000">
        <w:rPr>
          <w:rtl w:val="0"/>
        </w:rPr>
        <w:t xml:space="preserve">|--protocol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Permission Type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Select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Insert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Update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Delete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References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Usage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Create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Connection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Execute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Temporary(Temp): create a temp 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Below is </w:t>
      </w:r>
      <w:r w:rsidDel="00000000" w:rsidR="00000000" w:rsidRPr="00000000">
        <w:rPr>
          <w:sz w:val="21"/>
          <w:szCs w:val="21"/>
          <w:rtl w:val="0"/>
        </w:rPr>
        <w:t xml:space="preserve">the privileges list for objects should be outlined in Ranger.</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Database: Create/Connect/Temp</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Table: Select/Insert/Update/Delete/Reference</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Sequence: Usage/Select/Update</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Function: Execute</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Language: Usage</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Schema: Create/Usage</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Tablespace: Create</w:t>
      </w:r>
    </w:p>
    <w:p w:rsidR="00000000" w:rsidDel="00000000" w:rsidP="00000000" w:rsidRDefault="00000000" w:rsidRPr="00000000">
      <w:pPr>
        <w:numPr>
          <w:ilvl w:val="1"/>
          <w:numId w:val="4"/>
        </w:numPr>
        <w:ind w:left="1440" w:hanging="360"/>
        <w:contextualSpacing w:val="1"/>
        <w:rPr/>
      </w:pPr>
      <w:r w:rsidDel="00000000" w:rsidR="00000000" w:rsidRPr="00000000">
        <w:rPr>
          <w:sz w:val="21"/>
          <w:szCs w:val="21"/>
          <w:rtl w:val="0"/>
        </w:rPr>
        <w:t xml:space="preserve">Protocol: Select/Insert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permission types for different resources are different.  For example, database has connection privilege, while table has insert/select/.. Privilege without connection. Below lists the details of mapping between resource and privilege.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n5c5e5vquo" w:id="8"/>
      <w:bookmarkEnd w:id="8"/>
      <w:r w:rsidDel="00000000" w:rsidR="00000000" w:rsidRPr="00000000">
        <w:rPr>
          <w:rtl w:val="0"/>
        </w:rPr>
        <w:t xml:space="preserve">5. Implementations</w:t>
      </w:r>
    </w:p>
    <w:p w:rsidR="00000000" w:rsidDel="00000000" w:rsidP="00000000" w:rsidRDefault="00000000" w:rsidRPr="00000000">
      <w:pPr>
        <w:contextualSpacing w:val="0"/>
      </w:pPr>
      <w:r w:rsidDel="00000000" w:rsidR="00000000" w:rsidRPr="00000000">
        <w:rPr>
          <w:rtl w:val="0"/>
        </w:rPr>
        <w:t xml:space="preserve">For grant privilege in HAWQ, need modify the function ExecuteGrantStmt to forbid grant/revoke command when HAWQ is in ranger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check privilege in HAWQ, need modify the functions in aclchk.c, auth.c.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fratuinbc6f" w:id="9"/>
      <w:bookmarkEnd w:id="9"/>
      <w:r w:rsidDel="00000000" w:rsidR="00000000" w:rsidRPr="00000000">
        <w:rPr>
          <w:rtl w:val="0"/>
        </w:rPr>
        <w:t xml:space="preserve">6. Interface with RESTful Ranger Authorizer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HAWQ call REST API to communicate with Ranger Authorizer Service for c</w:t>
      </w:r>
      <w:r w:rsidDel="00000000" w:rsidR="00000000" w:rsidRPr="00000000">
        <w:rPr>
          <w:rtl w:val="0"/>
        </w:rPr>
        <w:t xml:space="preserve">hecking privilege.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requirement will be converted to json request and sent to Ranger Authorizer Service(RAS for short). RAS pass the json request and call ranger-hawq-plugin to check privilege.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JSON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check privilege:</w:t>
      </w:r>
    </w:p>
    <w:p w:rsidR="00000000" w:rsidDel="00000000" w:rsidP="00000000" w:rsidRDefault="00000000" w:rsidRPr="00000000">
      <w:pPr>
        <w:spacing w:line="331.2" w:lineRule="auto"/>
        <w:contextualSpacing w:val="0"/>
      </w:pPr>
      <w:r w:rsidDel="00000000" w:rsidR="00000000" w:rsidRPr="00000000">
        <w:rPr>
          <w:rtl w:val="0"/>
        </w:rPr>
        <w:t xml:space="preserve">{</w:t>
      </w:r>
    </w:p>
    <w:p w:rsidR="00000000" w:rsidDel="00000000" w:rsidP="00000000" w:rsidRDefault="00000000" w:rsidRPr="00000000">
      <w:pPr>
        <w:spacing w:line="331.2" w:lineRule="auto"/>
        <w:ind w:left="0" w:firstLine="0"/>
        <w:contextualSpacing w:val="0"/>
      </w:pPr>
      <w:r w:rsidDel="00000000" w:rsidR="00000000" w:rsidRPr="00000000">
        <w:rPr>
          <w:rtl w:val="0"/>
        </w:rPr>
        <w:t xml:space="preserve">"requestor": u1,</w:t>
      </w:r>
    </w:p>
    <w:p w:rsidR="00000000" w:rsidDel="00000000" w:rsidP="00000000" w:rsidRDefault="00000000" w:rsidRPr="00000000">
      <w:pPr>
        <w:spacing w:line="331.2" w:lineRule="auto"/>
        <w:ind w:left="0" w:firstLine="0"/>
        <w:contextualSpacing w:val="0"/>
      </w:pPr>
      <w:r w:rsidDel="00000000" w:rsidR="00000000" w:rsidRPr="00000000">
        <w:rPr>
          <w:rtl w:val="0"/>
        </w:rPr>
        <w:t xml:space="preserve">"access":[</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"resource":</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"database": "db1"</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"privileges": ["create"]</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"how": ANY</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"resource":</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"database": "db1",</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"schema": "schema1",</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"table": "table1"</w:t>
      </w:r>
    </w:p>
    <w:p w:rsidR="00000000" w:rsidDel="00000000" w:rsidP="00000000" w:rsidRDefault="00000000" w:rsidRPr="00000000">
      <w:pPr>
        <w:spacing w:line="331.2" w:lineRule="auto"/>
        <w:contextualSpacing w:val="0"/>
      </w:pPr>
      <w:r w:rsidDel="00000000" w:rsidR="00000000" w:rsidRPr="00000000">
        <w:rPr>
          <w:rtl w:val="0"/>
        </w:rPr>
        <w:t xml:space="preserve">         </w:t>
        <w:tab/>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"privileges": ["select"]</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"how": ALL</w:t>
      </w:r>
    </w:p>
    <w:p w:rsidR="00000000" w:rsidDel="00000000" w:rsidP="00000000" w:rsidRDefault="00000000" w:rsidRPr="00000000">
      <w:pPr>
        <w:spacing w:line="331.2" w:lineRule="auto"/>
        <w:contextualSpacing w:val="0"/>
      </w:pPr>
      <w:r w:rsidDel="00000000" w:rsidR="00000000" w:rsidRPr="00000000">
        <w:rPr>
          <w:rtl w:val="0"/>
        </w:rPr>
        <w:t xml:space="preserve">     </w:t>
        <w:tab/>
        <w:t xml:space="preserve">}</w:t>
      </w:r>
    </w:p>
    <w:p w:rsidR="00000000" w:rsidDel="00000000" w:rsidP="00000000" w:rsidRDefault="00000000" w:rsidRPr="00000000">
      <w:pPr>
        <w:spacing w:line="331.2"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Explanations: u1 wants to manipulate the table t1 in database db1(one of select and insert privilege is OK), and manipulate the table t2 in database db1(both of select and insert privilege is needed). Calling of checkPrivileges() need check the privilege for this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Value JSON Format: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“Result” : [ 1, 0 ]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 integer array should be returned from REST service. Since we may combine several requests in one REST service call, the array indicates the privilege state of every request. 0 for Success, 1 for Failed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Ranger-hawq-plugin(JAVA) related member functions(suggested):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public int[] checkPrivileges(HawqObject[] object, HawqAction[][] action, privilegeType[] how  User grantor)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0c30pf9097q" w:id="10"/>
      <w:bookmarkEnd w:id="10"/>
      <w:r w:rsidDel="00000000" w:rsidR="00000000" w:rsidRPr="00000000">
        <w:rPr>
          <w:rtl w:val="0"/>
        </w:rPr>
        <w:t xml:space="preserve">7</w:t>
      </w:r>
      <w:r w:rsidDel="00000000" w:rsidR="00000000" w:rsidRPr="00000000">
        <w:rPr>
          <w:rtl w:val="0"/>
        </w:rPr>
        <w:t xml:space="preserve">. </w:t>
      </w:r>
      <w:r w:rsidDel="00000000" w:rsidR="00000000" w:rsidRPr="00000000">
        <w:rPr>
          <w:sz w:val="40"/>
          <w:szCs w:val="40"/>
          <w:rtl w:val="0"/>
        </w:rPr>
        <w:t xml:space="preserve">Future works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HAWQ Local Cache of policy for performance issues.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tool for migrating user privilege policy from Ranger to HAWQ and from HAWQ to Ranger, in case that user may want to use Ranger and then doesn’t want to use it anymore, or user may not use Ranger and then want use it. Provide a tool for policy migration.</w:t>
      </w:r>
    </w:p>
    <w:p w:rsidR="00000000" w:rsidDel="00000000" w:rsidP="00000000" w:rsidRDefault="00000000" w:rsidRPr="00000000">
      <w:pPr>
        <w:pStyle w:val="Heading1"/>
        <w:contextualSpacing w:val="0"/>
      </w:pPr>
      <w:bookmarkStart w:colFirst="0" w:colLast="0" w:name="_2662n9rl95zg" w:id="11"/>
      <w:bookmarkEnd w:id="11"/>
      <w:r w:rsidDel="00000000" w:rsidR="00000000" w:rsidRPr="00000000">
        <w:rPr>
          <w:rtl w:val="0"/>
        </w:rPr>
        <w:t xml:space="preserve">8. References</w:t>
      </w:r>
    </w:p>
    <w:p w:rsidR="00000000" w:rsidDel="00000000" w:rsidP="00000000" w:rsidRDefault="00000000" w:rsidRPr="00000000">
      <w:pPr>
        <w:contextualSpacing w:val="0"/>
        <w:rPr/>
      </w:pPr>
      <w:r w:rsidDel="00000000" w:rsidR="00000000" w:rsidRPr="00000000">
        <w:rPr>
          <w:rtl w:val="0"/>
        </w:rPr>
        <w:t xml:space="preserve">1. Apache Ranger Links:</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http://ranger.apache.org/faq.html</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http://hortonworks.com/apache/ranger/#section_2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HAWQ Side Links:</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http://hdb.docs.pivotal.io/20/reference/sql/GRANT.html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LDAP </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http://www.openldap.org/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8" w:lineRule="auto"/>
        <w:contextualSpacing w:val="0"/>
      </w:pP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sz w:val="21"/>
        <w:szCs w:val="21"/>
        <w:u w:val="none"/>
      </w:rPr>
    </w:lvl>
    <w:lvl w:ilvl="1">
      <w:start w:val="1"/>
      <w:numFmt w:val="decimal"/>
      <w:lvlText w:val="%2."/>
      <w:lvlJc w:val="left"/>
      <w:pPr>
        <w:ind w:left="1440" w:firstLine="1080"/>
      </w:pPr>
      <w:rPr>
        <w:sz w:val="21"/>
        <w:szCs w:val="21"/>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openldap.org/" TargetMode="External"/><Relationship Id="rId5" Type="http://schemas.openxmlformats.org/officeDocument/2006/relationships/image" Target="media/image01.png"/><Relationship Id="rId6" Type="http://schemas.openxmlformats.org/officeDocument/2006/relationships/hyperlink" Target="http://ranger.apache.org/faq.html" TargetMode="External"/><Relationship Id="rId7" Type="http://schemas.openxmlformats.org/officeDocument/2006/relationships/hyperlink" Target="http://hortonworks.com/apache/ranger/#section_2" TargetMode="External"/><Relationship Id="rId8" Type="http://schemas.openxmlformats.org/officeDocument/2006/relationships/hyperlink" Target="http://hdb.docs.pivotal.io/20/reference/sql/GRANT.html" TargetMode="External"/></Relationships>
</file>