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E469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A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B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C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D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E" w14:textId="77777777" w:rsidR="00ED665F" w:rsidRDefault="00ED665F">
      <w:pPr>
        <w:pStyle w:val="BodyText"/>
        <w:spacing w:before="10"/>
        <w:rPr>
          <w:rFonts w:ascii="Times New Roman"/>
          <w:sz w:val="26"/>
        </w:rPr>
      </w:pPr>
    </w:p>
    <w:p w14:paraId="6FABE46F" w14:textId="20C068D8" w:rsidR="00ED665F" w:rsidRDefault="00B00C79">
      <w:pPr>
        <w:pStyle w:val="BodyText"/>
        <w:ind w:left="158"/>
        <w:rPr>
          <w:rFonts w:ascii="Times New Roman"/>
          <w:sz w:val="20"/>
        </w:rPr>
      </w:pPr>
      <w:r>
        <w:rPr>
          <w:noProof/>
          <w:sz w:val="20"/>
        </w:rPr>
        <w:drawing>
          <wp:inline distT="0" distB="0" distL="0" distR="0" wp14:anchorId="462BF021" wp14:editId="2548C6AA">
            <wp:extent cx="2066925" cy="813823"/>
            <wp:effectExtent l="0" t="0" r="0" b="5715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93" cy="82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E470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1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2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3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4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5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6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7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8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9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A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B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C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D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E" w14:textId="77777777" w:rsidR="00ED665F" w:rsidRDefault="00ED665F">
      <w:pPr>
        <w:pStyle w:val="BodyText"/>
        <w:spacing w:before="1"/>
        <w:rPr>
          <w:rFonts w:ascii="Times New Roman"/>
        </w:rPr>
      </w:pPr>
    </w:p>
    <w:p w14:paraId="6FABE47F" w14:textId="30228510" w:rsidR="00ED665F" w:rsidRDefault="00042E94" w:rsidP="00042E94">
      <w:pPr>
        <w:pStyle w:val="Title"/>
        <w:ind w:right="-892"/>
      </w:pPr>
      <w:r>
        <w:rPr>
          <w:color w:val="1B2937"/>
        </w:rPr>
        <w:t>Magento Connector V3</w:t>
      </w:r>
    </w:p>
    <w:p w14:paraId="6FABE480" w14:textId="31951517" w:rsidR="00ED665F" w:rsidRDefault="007037E5">
      <w:pPr>
        <w:spacing w:before="163"/>
        <w:ind w:left="107"/>
        <w:rPr>
          <w:rFonts w:ascii="Arial"/>
          <w:b/>
          <w:sz w:val="40"/>
        </w:rPr>
      </w:pPr>
      <w:r>
        <w:rPr>
          <w:rFonts w:ascii="Arial"/>
          <w:b/>
          <w:color w:val="1B2937"/>
          <w:spacing w:val="-1"/>
          <w:w w:val="105"/>
          <w:sz w:val="40"/>
        </w:rPr>
        <w:t>Release</w:t>
      </w:r>
      <w:r>
        <w:rPr>
          <w:rFonts w:ascii="Arial"/>
          <w:b/>
          <w:color w:val="1B2937"/>
          <w:spacing w:val="-28"/>
          <w:w w:val="105"/>
          <w:sz w:val="40"/>
        </w:rPr>
        <w:t xml:space="preserve"> </w:t>
      </w:r>
      <w:r>
        <w:rPr>
          <w:rFonts w:ascii="Arial"/>
          <w:b/>
          <w:color w:val="1B2937"/>
          <w:w w:val="105"/>
          <w:sz w:val="40"/>
        </w:rPr>
        <w:t>Notes</w:t>
      </w:r>
      <w:r>
        <w:rPr>
          <w:rFonts w:ascii="Arial"/>
          <w:b/>
          <w:color w:val="1B2937"/>
          <w:spacing w:val="-27"/>
          <w:w w:val="105"/>
          <w:sz w:val="40"/>
        </w:rPr>
        <w:t xml:space="preserve"> </w:t>
      </w:r>
      <w:r w:rsidR="009D3BA1">
        <w:rPr>
          <w:rFonts w:ascii="Arial"/>
          <w:b/>
          <w:color w:val="1B2937"/>
          <w:spacing w:val="-27"/>
          <w:w w:val="105"/>
          <w:sz w:val="40"/>
        </w:rPr>
        <w:t>(</w:t>
      </w:r>
      <w:r w:rsidR="009D3BA1">
        <w:rPr>
          <w:rFonts w:ascii="Arial"/>
          <w:b/>
          <w:color w:val="1B2937"/>
          <w:w w:val="105"/>
          <w:sz w:val="40"/>
        </w:rPr>
        <w:t>Aug-Dec</w:t>
      </w:r>
      <w:r>
        <w:rPr>
          <w:rFonts w:ascii="Arial"/>
          <w:b/>
          <w:color w:val="1B2937"/>
          <w:spacing w:val="-28"/>
          <w:w w:val="105"/>
          <w:sz w:val="40"/>
        </w:rPr>
        <w:t xml:space="preserve"> </w:t>
      </w:r>
      <w:r>
        <w:rPr>
          <w:rFonts w:ascii="Arial"/>
          <w:b/>
          <w:color w:val="1B2937"/>
          <w:w w:val="105"/>
          <w:sz w:val="40"/>
        </w:rPr>
        <w:t>202</w:t>
      </w:r>
      <w:r w:rsidR="004637A3">
        <w:rPr>
          <w:rFonts w:ascii="Arial"/>
          <w:b/>
          <w:color w:val="1B2937"/>
          <w:w w:val="105"/>
          <w:sz w:val="40"/>
        </w:rPr>
        <w:t>2</w:t>
      </w:r>
      <w:r w:rsidR="009D3BA1">
        <w:rPr>
          <w:rFonts w:ascii="Arial"/>
          <w:b/>
          <w:color w:val="1B2937"/>
          <w:w w:val="105"/>
          <w:sz w:val="40"/>
        </w:rPr>
        <w:t>)</w:t>
      </w:r>
    </w:p>
    <w:p w14:paraId="6FABE481" w14:textId="77777777" w:rsidR="00ED665F" w:rsidRPr="001E640C" w:rsidRDefault="007037E5" w:rsidP="001E640C">
      <w:pPr>
        <w:spacing w:before="240"/>
        <w:ind w:left="107"/>
        <w:rPr>
          <w:rFonts w:ascii="Arial"/>
          <w:b/>
          <w:color w:val="1B2937"/>
          <w:w w:val="105"/>
          <w:sz w:val="32"/>
          <w:szCs w:val="32"/>
        </w:rPr>
      </w:pPr>
      <w:r w:rsidRPr="001E640C">
        <w:rPr>
          <w:rFonts w:ascii="Arial"/>
          <w:b/>
          <w:color w:val="1B2937"/>
          <w:w w:val="105"/>
          <w:sz w:val="32"/>
          <w:szCs w:val="32"/>
        </w:rPr>
        <w:t>Acumatica Integration</w:t>
      </w:r>
    </w:p>
    <w:p w14:paraId="6FABE482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3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4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5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6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7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8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9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A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B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C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D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E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F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0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1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2" w14:textId="77777777" w:rsidR="00ED665F" w:rsidRDefault="00ED665F">
      <w:pPr>
        <w:pStyle w:val="BodyText"/>
        <w:spacing w:before="4"/>
        <w:rPr>
          <w:rFonts w:ascii="Arial"/>
          <w:b/>
          <w:sz w:val="16"/>
        </w:rPr>
      </w:pPr>
    </w:p>
    <w:p w14:paraId="6FABE493" w14:textId="77777777" w:rsidR="00ED665F" w:rsidRDefault="00ED665F">
      <w:pPr>
        <w:rPr>
          <w:rFonts w:ascii="Arial"/>
          <w:sz w:val="16"/>
        </w:rPr>
        <w:sectPr w:rsidR="00ED665F">
          <w:type w:val="continuous"/>
          <w:pgSz w:w="12240" w:h="15840"/>
          <w:pgMar w:top="0" w:right="1160" w:bottom="0" w:left="1340" w:header="720" w:footer="720" w:gutter="0"/>
          <w:cols w:space="720"/>
        </w:sectPr>
      </w:pPr>
    </w:p>
    <w:p w14:paraId="6FABE494" w14:textId="77777777" w:rsidR="00ED665F" w:rsidRDefault="007037E5">
      <w:pPr>
        <w:pStyle w:val="BodyText"/>
        <w:spacing w:before="4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FABE4FF" wp14:editId="31889DF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47344" cy="10058396"/>
            <wp:effectExtent l="19050" t="19050" r="15240" b="63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71BE28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4" cy="10058396"/>
                    </a:xfrm>
                    <a:prstGeom prst="rect">
                      <a:avLst/>
                    </a:prstGeom>
                    <a:ln>
                      <a:solidFill>
                        <a:srgbClr val="71BE28"/>
                      </a:solidFill>
                    </a:ln>
                  </pic:spPr>
                </pic:pic>
              </a:graphicData>
            </a:graphic>
          </wp:anchor>
        </w:drawing>
      </w:r>
    </w:p>
    <w:p w14:paraId="6FABE495" w14:textId="58CC9433" w:rsidR="00ED665F" w:rsidRDefault="007037E5" w:rsidP="00042E94">
      <w:pPr>
        <w:ind w:left="114" w:right="-880"/>
      </w:pPr>
      <w:r>
        <w:rPr>
          <w:rFonts w:ascii="Tahoma"/>
          <w:color w:val="1B2937"/>
          <w:w w:val="105"/>
          <w:sz w:val="24"/>
        </w:rPr>
        <w:t>Published</w:t>
      </w:r>
      <w:r>
        <w:rPr>
          <w:rFonts w:ascii="Tahoma"/>
          <w:color w:val="1B2937"/>
          <w:spacing w:val="-15"/>
          <w:w w:val="105"/>
          <w:sz w:val="24"/>
        </w:rPr>
        <w:t xml:space="preserve"> </w:t>
      </w:r>
      <w:r>
        <w:rPr>
          <w:rFonts w:ascii="Tahoma"/>
          <w:color w:val="1B2937"/>
          <w:w w:val="105"/>
          <w:sz w:val="24"/>
        </w:rPr>
        <w:t>on</w:t>
      </w:r>
      <w:r>
        <w:rPr>
          <w:rFonts w:ascii="Tahoma"/>
          <w:color w:val="1B2937"/>
          <w:spacing w:val="-13"/>
          <w:w w:val="105"/>
          <w:sz w:val="24"/>
        </w:rPr>
        <w:t xml:space="preserve"> </w:t>
      </w:r>
      <w:proofErr w:type="gramStart"/>
      <w:r w:rsidR="00121E8A">
        <w:rPr>
          <w:color w:val="1B2937"/>
          <w:w w:val="105"/>
        </w:rPr>
        <w:t>27</w:t>
      </w:r>
      <w:r w:rsidR="0021321E">
        <w:rPr>
          <w:color w:val="1B2937"/>
          <w:w w:val="105"/>
        </w:rPr>
        <w:t>/</w:t>
      </w:r>
      <w:r w:rsidR="00312CCB">
        <w:rPr>
          <w:color w:val="1B2937"/>
          <w:w w:val="105"/>
        </w:rPr>
        <w:t>01</w:t>
      </w:r>
      <w:r>
        <w:rPr>
          <w:color w:val="1B2937"/>
          <w:w w:val="105"/>
        </w:rPr>
        <w:t>/202</w:t>
      </w:r>
      <w:r w:rsidR="00312CCB">
        <w:rPr>
          <w:color w:val="1B2937"/>
          <w:w w:val="105"/>
        </w:rPr>
        <w:t>3</w:t>
      </w:r>
      <w:proofErr w:type="gramEnd"/>
    </w:p>
    <w:p w14:paraId="6FABE496" w14:textId="1DE7F59D" w:rsidR="00ED665F" w:rsidRDefault="007037E5">
      <w:pPr>
        <w:pStyle w:val="Heading4"/>
        <w:spacing w:before="231"/>
        <w:ind w:firstLine="0"/>
      </w:pPr>
      <w:r>
        <w:rPr>
          <w:color w:val="1B2937"/>
        </w:rPr>
        <w:t>Version</w:t>
      </w:r>
      <w:r>
        <w:rPr>
          <w:color w:val="1B2937"/>
          <w:spacing w:val="5"/>
        </w:rPr>
        <w:t xml:space="preserve"> </w:t>
      </w:r>
      <w:r w:rsidR="00D22B71">
        <w:rPr>
          <w:color w:val="1B2937"/>
        </w:rPr>
        <w:t>3</w:t>
      </w:r>
      <w:r>
        <w:rPr>
          <w:color w:val="1B2937"/>
        </w:rPr>
        <w:t>.0</w:t>
      </w:r>
    </w:p>
    <w:p w14:paraId="6FABE497" w14:textId="77777777" w:rsidR="00ED665F" w:rsidRDefault="007037E5">
      <w:pPr>
        <w:spacing w:before="60"/>
        <w:ind w:left="114"/>
        <w:rPr>
          <w:rFonts w:ascii="Tahoma"/>
          <w:sz w:val="24"/>
        </w:rPr>
      </w:pPr>
      <w:r>
        <w:br w:type="column"/>
      </w:r>
      <w:r>
        <w:rPr>
          <w:noProof/>
          <w:position w:val="-4"/>
        </w:rPr>
        <w:drawing>
          <wp:inline distT="0" distB="0" distL="0" distR="0" wp14:anchorId="6FABE501" wp14:editId="6FABE502">
            <wp:extent cx="208216" cy="208203"/>
            <wp:effectExtent l="0" t="0" r="0" b="0"/>
            <wp:docPr id="5" name="image3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16" cy="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ahoma"/>
          <w:color w:val="1B2937"/>
          <w:sz w:val="24"/>
        </w:rPr>
        <w:t>877-536-7486</w:t>
      </w:r>
    </w:p>
    <w:p w14:paraId="6FABE498" w14:textId="52083EA3" w:rsidR="00ED665F" w:rsidRDefault="0021321E">
      <w:pPr>
        <w:pStyle w:val="Heading4"/>
        <w:spacing w:line="446" w:lineRule="auto"/>
        <w:ind w:left="122" w:right="184"/>
      </w:pPr>
      <w:r>
        <w:rPr>
          <w:noProof/>
          <w:position w:val="-3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E5FADA" wp14:editId="628D0DBF">
                <wp:simplePos x="0" y="0"/>
                <wp:positionH relativeFrom="column">
                  <wp:posOffset>344170</wp:posOffset>
                </wp:positionH>
                <wp:positionV relativeFrom="paragraph">
                  <wp:posOffset>426085</wp:posOffset>
                </wp:positionV>
                <wp:extent cx="1362075" cy="2762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0CDBE" w14:textId="009F3DA6" w:rsidR="0021321E" w:rsidRPr="0021321E" w:rsidRDefault="00552493">
                            <w:pPr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  <w:t>fusionrms</w:t>
                            </w:r>
                            <w:r w:rsidR="0021321E" w:rsidRPr="0021321E"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5FA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1pt;margin-top:33.55pt;width:107.25pt;height:21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" fillcolor="white [3201]" stroked="f" strokeweight=".5pt">
                <v:textbox>
                  <w:txbxContent>
                    <w:p w14:paraId="5E00CDBE" w14:textId="009F3DA6" w:rsidR="0021321E" w:rsidRPr="0021321E" w:rsidRDefault="00552493">
                      <w:pPr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</w:pPr>
                      <w:r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  <w:t>fusionrms</w:t>
                      </w:r>
                      <w:r w:rsidR="0021321E" w:rsidRPr="0021321E"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FABE503" wp14:editId="6FABE504">
            <wp:extent cx="198056" cy="14854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56" cy="1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8"/>
          <w:sz w:val="20"/>
        </w:rPr>
        <w:t xml:space="preserve"> </w:t>
      </w:r>
      <w:hyperlink r:id="rId12" w:history="1">
        <w:r w:rsidR="00552493" w:rsidRPr="00122B77">
          <w:rPr>
            <w:rStyle w:val="Hyperlink"/>
          </w:rPr>
          <w:t>sales@fusionrms.com</w:t>
        </w:r>
      </w:hyperlink>
      <w:r>
        <w:rPr>
          <w:noProof/>
          <w:color w:val="1B2937"/>
          <w:position w:val="-4"/>
        </w:rPr>
        <w:drawing>
          <wp:inline distT="0" distB="0" distL="0" distR="0" wp14:anchorId="6FABE505" wp14:editId="6FABE506">
            <wp:extent cx="198519" cy="198519"/>
            <wp:effectExtent l="0" t="0" r="0" b="0"/>
            <wp:docPr id="9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19" cy="1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2937"/>
          <w:spacing w:val="-72"/>
        </w:rPr>
        <w:t xml:space="preserve"> </w:t>
      </w:r>
    </w:p>
    <w:p w14:paraId="6FABE499" w14:textId="77777777" w:rsidR="00ED665F" w:rsidRDefault="00ED665F">
      <w:pPr>
        <w:spacing w:line="446" w:lineRule="auto"/>
        <w:sectPr w:rsidR="00ED665F">
          <w:type w:val="continuous"/>
          <w:pgSz w:w="12240" w:h="15840"/>
          <w:pgMar w:top="0" w:right="1160" w:bottom="0" w:left="1340" w:header="720" w:footer="720" w:gutter="0"/>
          <w:cols w:num="2" w:space="720" w:equalWidth="0">
            <w:col w:w="2522" w:space="4041"/>
            <w:col w:w="3177"/>
          </w:cols>
        </w:sectPr>
      </w:pPr>
    </w:p>
    <w:p w14:paraId="6FABE49A" w14:textId="38DC048F" w:rsidR="00ED665F" w:rsidRDefault="00131E6C">
      <w:pPr>
        <w:pStyle w:val="BodyText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7AB593" wp14:editId="3472F2D4">
                <wp:simplePos x="0" y="0"/>
                <wp:positionH relativeFrom="column">
                  <wp:posOffset>-60325</wp:posOffset>
                </wp:positionH>
                <wp:positionV relativeFrom="paragraph">
                  <wp:posOffset>-406400</wp:posOffset>
                </wp:positionV>
                <wp:extent cx="1647825" cy="609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B53C0" w14:textId="25ABC816" w:rsidR="00131E6C" w:rsidRDefault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A27C97C" wp14:editId="085C52C3">
                                  <wp:extent cx="1466850" cy="577277"/>
                                  <wp:effectExtent l="0" t="0" r="0" b="0"/>
                                  <wp:docPr id="61" name="Picture 6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B593" id="Text Box 60" o:spid="_x0000_s1027" type="#_x0000_t202" style="position:absolute;margin-left:-4.75pt;margin-top:-32pt;width:129.75pt;height:4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ujGA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" filled="f" stroked="f" strokeweight=".5pt">
                <v:textbox>
                  <w:txbxContent>
                    <w:p w14:paraId="5B7B53C0" w14:textId="25ABC816" w:rsidR="00131E6C" w:rsidRDefault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A27C97C" wp14:editId="085C52C3">
                            <wp:extent cx="1466850" cy="577277"/>
                            <wp:effectExtent l="0" t="0" r="0" b="0"/>
                            <wp:docPr id="61" name="Picture 6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ABE49B" w14:textId="77777777" w:rsidR="00ED665F" w:rsidRDefault="00ED665F">
      <w:pPr>
        <w:pStyle w:val="BodyText"/>
        <w:rPr>
          <w:rFonts w:ascii="Tahoma"/>
          <w:sz w:val="20"/>
        </w:rPr>
      </w:pPr>
    </w:p>
    <w:p w14:paraId="6FABE49C" w14:textId="1B7B0BD2" w:rsidR="00ED665F" w:rsidRDefault="007037E5">
      <w:pPr>
        <w:spacing w:before="261"/>
        <w:ind w:left="100"/>
        <w:rPr>
          <w:rFonts w:ascii="Arial"/>
          <w:b/>
          <w:sz w:val="48"/>
        </w:rPr>
      </w:pPr>
      <w:r>
        <w:rPr>
          <w:rFonts w:ascii="Arial"/>
          <w:b/>
          <w:color w:val="1B2937"/>
          <w:sz w:val="48"/>
        </w:rPr>
        <w:t>Contents</w:t>
      </w:r>
    </w:p>
    <w:sdt>
      <w:sdtPr>
        <w:rPr>
          <w:rFonts w:ascii="Microsoft Sans Serif" w:eastAsia="Microsoft Sans Serif" w:hAnsi="Microsoft Sans Serif" w:cs="Microsoft Sans Serif"/>
          <w:color w:val="auto"/>
          <w:sz w:val="22"/>
          <w:szCs w:val="22"/>
        </w:rPr>
        <w:id w:val="1159814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07E34" w14:textId="4BF8224D" w:rsidR="00A33A17" w:rsidRDefault="00A33A17">
          <w:pPr>
            <w:pStyle w:val="TOCHeading"/>
          </w:pPr>
        </w:p>
        <w:p w14:paraId="174CAD4B" w14:textId="20469EFE" w:rsidR="00186197" w:rsidRDefault="00A33A1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90607" w:history="1">
            <w:r w:rsidR="00186197" w:rsidRPr="008B33E8">
              <w:rPr>
                <w:rStyle w:val="Hyperlink"/>
                <w:noProof/>
              </w:rPr>
              <w:t>Release</w:t>
            </w:r>
            <w:r w:rsidR="00186197" w:rsidRPr="008B33E8">
              <w:rPr>
                <w:rStyle w:val="Hyperlink"/>
                <w:noProof/>
                <w:spacing w:val="-5"/>
              </w:rPr>
              <w:t xml:space="preserve"> </w:t>
            </w:r>
            <w:r w:rsidR="00186197" w:rsidRPr="008B33E8">
              <w:rPr>
                <w:rStyle w:val="Hyperlink"/>
                <w:noProof/>
              </w:rPr>
              <w:t>Notes</w:t>
            </w:r>
            <w:r w:rsidR="00186197" w:rsidRPr="008B33E8">
              <w:rPr>
                <w:rStyle w:val="Hyperlink"/>
                <w:noProof/>
                <w:spacing w:val="-5"/>
              </w:rPr>
              <w:t xml:space="preserve"> </w:t>
            </w:r>
            <w:r w:rsidR="00186197" w:rsidRPr="008B33E8">
              <w:rPr>
                <w:rStyle w:val="Hyperlink"/>
                <w:noProof/>
              </w:rPr>
              <w:t>Information</w:t>
            </w:r>
            <w:r w:rsidR="00186197">
              <w:rPr>
                <w:noProof/>
                <w:webHidden/>
              </w:rPr>
              <w:tab/>
            </w:r>
            <w:r w:rsidR="00186197">
              <w:rPr>
                <w:noProof/>
                <w:webHidden/>
              </w:rPr>
              <w:fldChar w:fldCharType="begin"/>
            </w:r>
            <w:r w:rsidR="00186197">
              <w:rPr>
                <w:noProof/>
                <w:webHidden/>
              </w:rPr>
              <w:instrText xml:space="preserve"> PAGEREF _Toc125990607 \h </w:instrText>
            </w:r>
            <w:r w:rsidR="00186197">
              <w:rPr>
                <w:noProof/>
                <w:webHidden/>
              </w:rPr>
            </w:r>
            <w:r w:rsidR="00186197">
              <w:rPr>
                <w:noProof/>
                <w:webHidden/>
              </w:rPr>
              <w:fldChar w:fldCharType="separate"/>
            </w:r>
            <w:r w:rsidR="00186197">
              <w:rPr>
                <w:noProof/>
                <w:webHidden/>
              </w:rPr>
              <w:t>3</w:t>
            </w:r>
            <w:r w:rsidR="00186197">
              <w:rPr>
                <w:noProof/>
                <w:webHidden/>
              </w:rPr>
              <w:fldChar w:fldCharType="end"/>
            </w:r>
          </w:hyperlink>
        </w:p>
        <w:p w14:paraId="73A0C66C" w14:textId="5688ABD9" w:rsidR="00186197" w:rsidRDefault="00186197">
          <w:pPr>
            <w:pStyle w:val="TOC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608" w:history="1">
            <w:r w:rsidRPr="008B33E8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1591" w14:textId="78C743FA" w:rsidR="00186197" w:rsidRDefault="00186197">
          <w:pPr>
            <w:pStyle w:val="TOC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609" w:history="1">
            <w:r w:rsidRPr="008B33E8">
              <w:rPr>
                <w:rStyle w:val="Hyperlink"/>
                <w:noProof/>
                <w:w w:val="105"/>
              </w:rPr>
              <w:t>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5116" w14:textId="3B2273A2" w:rsidR="00186197" w:rsidRDefault="0018619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610" w:history="1">
            <w:r w:rsidRPr="008B33E8">
              <w:rPr>
                <w:rStyle w:val="Hyperlink"/>
                <w:noProof/>
              </w:rPr>
              <w:t>New</w:t>
            </w:r>
            <w:r w:rsidRPr="008B33E8">
              <w:rPr>
                <w:rStyle w:val="Hyperlink"/>
                <w:noProof/>
                <w:spacing w:val="-23"/>
              </w:rPr>
              <w:t xml:space="preserve"> </w:t>
            </w:r>
            <w:r w:rsidRPr="008B33E8">
              <w:rPr>
                <w:rStyle w:val="Hyperlink"/>
                <w:noProof/>
              </w:rPr>
              <w:t>Features</w:t>
            </w:r>
            <w:r w:rsidRPr="008B33E8">
              <w:rPr>
                <w:rStyle w:val="Hyperlink"/>
                <w:noProof/>
                <w:spacing w:val="-23"/>
              </w:rPr>
              <w:t xml:space="preserve"> </w:t>
            </w:r>
            <w:r w:rsidRPr="008B33E8">
              <w:rPr>
                <w:rStyle w:val="Hyperlink"/>
                <w:noProof/>
              </w:rPr>
              <w:t>and</w:t>
            </w:r>
            <w:r w:rsidRPr="008B33E8">
              <w:rPr>
                <w:rStyle w:val="Hyperlink"/>
                <w:noProof/>
                <w:spacing w:val="-24"/>
              </w:rPr>
              <w:t xml:space="preserve"> </w:t>
            </w:r>
            <w:r w:rsidRPr="008B33E8">
              <w:rPr>
                <w:rStyle w:val="Hyperlink"/>
                <w:noProof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AB1C" w14:textId="7FD6CDBF" w:rsidR="00186197" w:rsidRDefault="0018619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611" w:history="1">
            <w:r w:rsidRPr="008B33E8">
              <w:rPr>
                <w:rStyle w:val="Hyperlink"/>
                <w:noProof/>
                <w:w w:val="95"/>
              </w:rPr>
              <w:t>Known</w:t>
            </w:r>
            <w:r w:rsidRPr="008B33E8">
              <w:rPr>
                <w:rStyle w:val="Hyperlink"/>
                <w:noProof/>
                <w:spacing w:val="16"/>
                <w:w w:val="95"/>
              </w:rPr>
              <w:t xml:space="preserve"> </w:t>
            </w:r>
            <w:r w:rsidRPr="008B33E8">
              <w:rPr>
                <w:rStyle w:val="Hyperlink"/>
                <w:noProof/>
                <w:w w:val="95"/>
              </w:rPr>
              <w:t>Bugs</w:t>
            </w:r>
            <w:r w:rsidRPr="008B33E8">
              <w:rPr>
                <w:rStyle w:val="Hyperlink"/>
                <w:noProof/>
                <w:spacing w:val="16"/>
                <w:w w:val="95"/>
              </w:rPr>
              <w:t xml:space="preserve"> </w:t>
            </w:r>
            <w:r w:rsidRPr="008B33E8">
              <w:rPr>
                <w:rStyle w:val="Hyperlink"/>
                <w:noProof/>
                <w:w w:val="95"/>
              </w:rPr>
              <w:t>and</w:t>
            </w:r>
            <w:r w:rsidRPr="008B33E8">
              <w:rPr>
                <w:rStyle w:val="Hyperlink"/>
                <w:noProof/>
                <w:spacing w:val="16"/>
                <w:w w:val="95"/>
              </w:rPr>
              <w:t xml:space="preserve"> </w:t>
            </w:r>
            <w:r w:rsidRPr="008B33E8">
              <w:rPr>
                <w:rStyle w:val="Hyperlink"/>
                <w:noProof/>
                <w:w w:val="95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1D39" w14:textId="294C12BD" w:rsidR="00186197" w:rsidRDefault="0018619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612" w:history="1">
            <w:r w:rsidRPr="008B33E8">
              <w:rPr>
                <w:rStyle w:val="Hyperlink"/>
                <w:noProof/>
              </w:rPr>
              <w:t>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FB90" w14:textId="1292589A" w:rsidR="00186197" w:rsidRDefault="0018619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613" w:history="1">
            <w:r w:rsidRPr="008B33E8">
              <w:rPr>
                <w:rStyle w:val="Hyperlink"/>
                <w:noProof/>
              </w:rPr>
              <w:t>UI</w:t>
            </w:r>
            <w:r w:rsidRPr="008B33E8">
              <w:rPr>
                <w:rStyle w:val="Hyperlink"/>
                <w:noProof/>
                <w:spacing w:val="-27"/>
              </w:rPr>
              <w:t xml:space="preserve"> </w:t>
            </w:r>
            <w:r w:rsidRPr="008B33E8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6D59" w14:textId="43BED5CD" w:rsidR="00186197" w:rsidRDefault="0018619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90614" w:history="1">
            <w:r w:rsidRPr="008B33E8">
              <w:rPr>
                <w:rStyle w:val="Hyperlink"/>
                <w:noProof/>
              </w:rPr>
              <w:t>Installation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79F0" w14:textId="25E8C55A" w:rsidR="00A33A17" w:rsidRDefault="00A33A17">
          <w:r>
            <w:rPr>
              <w:b/>
              <w:bCs/>
              <w:noProof/>
            </w:rPr>
            <w:fldChar w:fldCharType="end"/>
          </w:r>
        </w:p>
      </w:sdtContent>
    </w:sdt>
    <w:p w14:paraId="438AF389" w14:textId="0AB77317" w:rsidR="00ED665F" w:rsidRDefault="00ED665F"/>
    <w:p w14:paraId="6FABE4A6" w14:textId="3C191E44" w:rsidR="007956F7" w:rsidRDefault="007956F7">
      <w:pPr>
        <w:sectPr w:rsidR="007956F7" w:rsidSect="00E21C99">
          <w:headerReference w:type="default" r:id="rId14"/>
          <w:footerReference w:type="default" r:id="rId15"/>
          <w:pgSz w:w="12240" w:h="15840"/>
          <w:pgMar w:top="1180" w:right="1160" w:bottom="1140" w:left="1340" w:header="680" w:footer="1020" w:gutter="0"/>
          <w:pgNumType w:start="2"/>
          <w:cols w:space="720"/>
          <w:docGrid w:linePitch="299"/>
        </w:sectPr>
      </w:pPr>
    </w:p>
    <w:p w14:paraId="6FABE4A8" w14:textId="3AC6F3E0" w:rsidR="00ED665F" w:rsidRDefault="00131E6C" w:rsidP="00131E6C">
      <w:pPr>
        <w:pStyle w:val="Heading1"/>
        <w:spacing w:before="360"/>
      </w:pPr>
      <w:bookmarkStart w:id="0" w:name="_Toc125990607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0E518A" wp14:editId="4189D2FA">
                <wp:simplePos x="0" y="0"/>
                <wp:positionH relativeFrom="column">
                  <wp:posOffset>-50800</wp:posOffset>
                </wp:positionH>
                <wp:positionV relativeFrom="paragraph">
                  <wp:posOffset>-539750</wp:posOffset>
                </wp:positionV>
                <wp:extent cx="1647825" cy="6096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A1C23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277F194" wp14:editId="7E7BBAF7">
                                  <wp:extent cx="1466850" cy="577277"/>
                                  <wp:effectExtent l="0" t="0" r="0" b="0"/>
                                  <wp:docPr id="63" name="Picture 63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518A" id="Text Box 62" o:spid="_x0000_s1028" type="#_x0000_t202" style="position:absolute;left:0;text-align:left;margin-left:-4pt;margin-top:-42.5pt;width:129.75pt;height:4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oH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" filled="f" stroked="f" strokeweight=".5pt">
                <v:textbox>
                  <w:txbxContent>
                    <w:p w14:paraId="5BBA1C23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277F194" wp14:editId="7E7BBAF7">
                            <wp:extent cx="1466850" cy="577277"/>
                            <wp:effectExtent l="0" t="0" r="0" b="0"/>
                            <wp:docPr id="63" name="Picture 63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7E5">
        <w:rPr>
          <w:color w:val="1B2937"/>
        </w:rPr>
        <w:t>Release</w:t>
      </w:r>
      <w:r w:rsidR="007037E5">
        <w:rPr>
          <w:color w:val="1B2937"/>
          <w:spacing w:val="-5"/>
        </w:rPr>
        <w:t xml:space="preserve"> </w:t>
      </w:r>
      <w:r w:rsidR="007037E5">
        <w:rPr>
          <w:color w:val="1B2937"/>
        </w:rPr>
        <w:t>Notes</w:t>
      </w:r>
      <w:r w:rsidR="007037E5">
        <w:rPr>
          <w:color w:val="1B2937"/>
          <w:spacing w:val="-5"/>
        </w:rPr>
        <w:t xml:space="preserve"> </w:t>
      </w:r>
      <w:r w:rsidR="007037E5">
        <w:rPr>
          <w:color w:val="1B2937"/>
        </w:rPr>
        <w:t>Information</w:t>
      </w:r>
      <w:bookmarkEnd w:id="0"/>
    </w:p>
    <w:p w14:paraId="6FABE4A9" w14:textId="77777777" w:rsidR="00ED665F" w:rsidRDefault="00ED665F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7"/>
        <w:gridCol w:w="4645"/>
      </w:tblGrid>
      <w:tr w:rsidR="00ED665F" w14:paraId="6FABE4AC" w14:textId="77777777">
        <w:trPr>
          <w:trHeight w:val="397"/>
        </w:trPr>
        <w:tc>
          <w:tcPr>
            <w:tcW w:w="4707" w:type="dxa"/>
          </w:tcPr>
          <w:p w14:paraId="6FABE4AA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645" w:type="dxa"/>
          </w:tcPr>
          <w:p w14:paraId="6FABE4AB" w14:textId="525D5EAF" w:rsidR="00ED665F" w:rsidRDefault="00FD776C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Acumatica-</w:t>
            </w:r>
            <w:r w:rsidR="00CC72D5">
              <w:rPr>
                <w:sz w:val="20"/>
              </w:rPr>
              <w:t>Magento Connector</w:t>
            </w:r>
          </w:p>
        </w:tc>
      </w:tr>
      <w:tr w:rsidR="00ED665F" w14:paraId="6FABE4AF" w14:textId="77777777">
        <w:trPr>
          <w:trHeight w:val="400"/>
        </w:trPr>
        <w:tc>
          <w:tcPr>
            <w:tcW w:w="4707" w:type="dxa"/>
          </w:tcPr>
          <w:p w14:paraId="6FABE4AD" w14:textId="77777777" w:rsidR="00ED665F" w:rsidRDefault="007037E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645" w:type="dxa"/>
          </w:tcPr>
          <w:p w14:paraId="6FABE4AE" w14:textId="77777777" w:rsidR="00ED665F" w:rsidRDefault="00ED665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D665F" w14:paraId="6FABE4B2" w14:textId="77777777">
        <w:trPr>
          <w:trHeight w:val="400"/>
        </w:trPr>
        <w:tc>
          <w:tcPr>
            <w:tcW w:w="4707" w:type="dxa"/>
          </w:tcPr>
          <w:p w14:paraId="6FABE4B0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(Initial/Minor/Intermediate/Major)</w:t>
            </w:r>
          </w:p>
        </w:tc>
        <w:tc>
          <w:tcPr>
            <w:tcW w:w="4645" w:type="dxa"/>
          </w:tcPr>
          <w:p w14:paraId="6FABE4B1" w14:textId="4CFF3C82" w:rsidR="00ED665F" w:rsidRDefault="00564FD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</w:tr>
      <w:tr w:rsidR="00ED665F" w14:paraId="6FABE4B6" w14:textId="77777777">
        <w:trPr>
          <w:trHeight w:val="801"/>
        </w:trPr>
        <w:tc>
          <w:tcPr>
            <w:tcW w:w="4707" w:type="dxa"/>
          </w:tcPr>
          <w:p w14:paraId="6FABE4B3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Compatible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Acumatica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Editions</w:t>
            </w:r>
          </w:p>
        </w:tc>
        <w:tc>
          <w:tcPr>
            <w:tcW w:w="4645" w:type="dxa"/>
          </w:tcPr>
          <w:p w14:paraId="6FABE4B4" w14:textId="77777777" w:rsidR="00ED665F" w:rsidRDefault="007037E5">
            <w:pPr>
              <w:pStyle w:val="TableParagraph"/>
              <w:spacing w:before="31"/>
              <w:ind w:left="0" w:right="2979"/>
              <w:jc w:val="right"/>
              <w:rPr>
                <w:sz w:val="20"/>
              </w:rPr>
            </w:pPr>
            <w:r>
              <w:rPr>
                <w:sz w:val="20"/>
              </w:rPr>
              <w:t>Retail-Commerce</w:t>
            </w:r>
          </w:p>
          <w:p w14:paraId="02C0F312" w14:textId="0C1BA910" w:rsidR="00ED665F" w:rsidRPr="00FD776C" w:rsidRDefault="007037E5" w:rsidP="00FD776C">
            <w:pPr>
              <w:pStyle w:val="TableParagraph"/>
              <w:numPr>
                <w:ilvl w:val="0"/>
                <w:numId w:val="3"/>
              </w:numPr>
              <w:spacing w:before="31"/>
              <w:ind w:right="2979"/>
              <w:jc w:val="right"/>
              <w:rPr>
                <w:sz w:val="20"/>
              </w:rPr>
            </w:pPr>
            <w:r w:rsidRPr="00FD776C">
              <w:rPr>
                <w:sz w:val="20"/>
              </w:rPr>
              <w:t>202</w:t>
            </w:r>
            <w:r w:rsidR="00FD776C" w:rsidRPr="00FD776C">
              <w:rPr>
                <w:sz w:val="20"/>
              </w:rPr>
              <w:t>1</w:t>
            </w:r>
            <w:r w:rsidRPr="00FD776C">
              <w:rPr>
                <w:sz w:val="20"/>
              </w:rPr>
              <w:t xml:space="preserve"> R1</w:t>
            </w:r>
          </w:p>
          <w:p w14:paraId="6FABE4B5" w14:textId="7A32F5AB" w:rsidR="00FD776C" w:rsidRDefault="00FD776C" w:rsidP="00FD776C">
            <w:pPr>
              <w:pStyle w:val="TableParagraph"/>
              <w:numPr>
                <w:ilvl w:val="0"/>
                <w:numId w:val="3"/>
              </w:numPr>
              <w:spacing w:before="31"/>
              <w:ind w:right="2979"/>
              <w:jc w:val="right"/>
              <w:rPr>
                <w:sz w:val="20"/>
              </w:rPr>
            </w:pPr>
            <w:r w:rsidRPr="00FD776C">
              <w:rPr>
                <w:sz w:val="20"/>
              </w:rPr>
              <w:t>2021 R2</w:t>
            </w:r>
          </w:p>
        </w:tc>
      </w:tr>
      <w:tr w:rsidR="00ED665F" w14:paraId="6FABE4B9" w14:textId="77777777">
        <w:trPr>
          <w:trHeight w:val="679"/>
        </w:trPr>
        <w:tc>
          <w:tcPr>
            <w:tcW w:w="4707" w:type="dxa"/>
          </w:tcPr>
          <w:p w14:paraId="6FABE4B7" w14:textId="77777777" w:rsidR="00ED665F" w:rsidRDefault="007037E5"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4645" w:type="dxa"/>
          </w:tcPr>
          <w:p w14:paraId="6FABE4B8" w14:textId="7FEAE9DF" w:rsidR="00ED665F" w:rsidRDefault="00CC72D5">
            <w:pPr>
              <w:pStyle w:val="TableParagraph"/>
              <w:spacing w:before="29" w:line="297" w:lineRule="auto"/>
              <w:ind w:right="706"/>
              <w:rPr>
                <w:sz w:val="20"/>
              </w:rPr>
            </w:pPr>
            <w:r w:rsidRPr="00CC72D5">
              <w:rPr>
                <w:sz w:val="20"/>
              </w:rPr>
              <w:t>Product Documentation Site:</w:t>
            </w:r>
            <w:r>
              <w:t xml:space="preserve"> </w:t>
            </w:r>
            <w:hyperlink r:id="rId16" w:history="1">
              <w:r w:rsidR="00376954" w:rsidRPr="00376954">
                <w:rPr>
                  <w:rStyle w:val="Hyperlink"/>
                  <w:sz w:val="20"/>
                  <w:szCs w:val="20"/>
                </w:rPr>
                <w:t>https://docs.fusionrms.com/</w:t>
              </w:r>
            </w:hyperlink>
            <w:r w:rsidR="00376954">
              <w:t xml:space="preserve"> </w:t>
            </w:r>
          </w:p>
        </w:tc>
      </w:tr>
    </w:tbl>
    <w:p w14:paraId="6FABE4BA" w14:textId="77777777" w:rsidR="00ED665F" w:rsidRDefault="00ED665F">
      <w:pPr>
        <w:pStyle w:val="BodyText"/>
        <w:spacing w:before="2"/>
        <w:rPr>
          <w:rFonts w:ascii="Arial"/>
          <w:b/>
          <w:sz w:val="62"/>
        </w:rPr>
      </w:pPr>
    </w:p>
    <w:p w14:paraId="6FABE4BB" w14:textId="77777777" w:rsidR="00ED665F" w:rsidRDefault="007037E5">
      <w:pPr>
        <w:pStyle w:val="Heading2"/>
      </w:pPr>
      <w:bookmarkStart w:id="1" w:name="_Toc125990608"/>
      <w:r>
        <w:rPr>
          <w:color w:val="1B2937"/>
        </w:rPr>
        <w:t>Acknowledgements</w:t>
      </w:r>
      <w:bookmarkEnd w:id="1"/>
    </w:p>
    <w:p w14:paraId="6FABE4BC" w14:textId="385C22E5" w:rsidR="00ED665F" w:rsidRDefault="007037E5">
      <w:pPr>
        <w:pStyle w:val="BodyText"/>
        <w:spacing w:before="246" w:line="319" w:lineRule="auto"/>
        <w:ind w:left="100" w:right="58"/>
        <w:rPr>
          <w:color w:val="1B2937"/>
        </w:rPr>
      </w:pPr>
      <w:r>
        <w:rPr>
          <w:color w:val="1B2937"/>
        </w:rPr>
        <w:t>Acumatica 202</w:t>
      </w:r>
      <w:r w:rsidR="0057002D">
        <w:rPr>
          <w:color w:val="1B2937"/>
        </w:rPr>
        <w:t>2</w:t>
      </w:r>
      <w:r>
        <w:rPr>
          <w:color w:val="1B2937"/>
        </w:rPr>
        <w:t xml:space="preserve"> R1, R2, and Acumatica Commerce Edition are registered trademarks of</w:t>
      </w:r>
      <w:r>
        <w:rPr>
          <w:color w:val="1B2937"/>
          <w:spacing w:val="-56"/>
        </w:rPr>
        <w:t xml:space="preserve"> </w:t>
      </w:r>
      <w:r>
        <w:rPr>
          <w:color w:val="1B2937"/>
        </w:rPr>
        <w:t>Acumatica</w:t>
      </w:r>
      <w:r>
        <w:rPr>
          <w:color w:val="1B2937"/>
          <w:spacing w:val="1"/>
        </w:rPr>
        <w:t xml:space="preserve"> </w:t>
      </w:r>
      <w:r>
        <w:rPr>
          <w:color w:val="1B2937"/>
        </w:rPr>
        <w:t>Inc.</w:t>
      </w:r>
      <w:r>
        <w:rPr>
          <w:color w:val="1B2937"/>
          <w:spacing w:val="3"/>
        </w:rPr>
        <w:t xml:space="preserve"> </w:t>
      </w:r>
      <w:r>
        <w:rPr>
          <w:color w:val="1B2937"/>
        </w:rPr>
        <w:t>All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Rights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Reserved</w:t>
      </w:r>
      <w:r w:rsidR="00C159F2">
        <w:rPr>
          <w:color w:val="1B2937"/>
        </w:rPr>
        <w:t>.</w:t>
      </w:r>
    </w:p>
    <w:p w14:paraId="41B373A6" w14:textId="2CB163A1" w:rsidR="00C159F2" w:rsidRDefault="00C159F2">
      <w:pPr>
        <w:pStyle w:val="BodyText"/>
        <w:spacing w:before="246" w:line="319" w:lineRule="auto"/>
        <w:ind w:left="100" w:right="58"/>
        <w:rPr>
          <w:color w:val="1B2937"/>
        </w:rPr>
      </w:pPr>
      <w:r>
        <w:rPr>
          <w:color w:val="1B2937"/>
        </w:rPr>
        <w:t>Magento is a registered trademark of Adobe, Inc. All Rights Reserved.</w:t>
      </w:r>
    </w:p>
    <w:p w14:paraId="34CD1976" w14:textId="77777777" w:rsidR="000952A6" w:rsidRDefault="000952A6">
      <w:pPr>
        <w:pStyle w:val="Heading2"/>
        <w:rPr>
          <w:color w:val="1B2937"/>
          <w:w w:val="105"/>
        </w:rPr>
      </w:pPr>
    </w:p>
    <w:p w14:paraId="6FABE4BF" w14:textId="775C8E54" w:rsidR="00ED665F" w:rsidRDefault="007037E5">
      <w:pPr>
        <w:pStyle w:val="Heading2"/>
      </w:pPr>
      <w:bookmarkStart w:id="2" w:name="_Toc125990609"/>
      <w:r>
        <w:rPr>
          <w:color w:val="1B2937"/>
          <w:w w:val="105"/>
        </w:rPr>
        <w:t>Notice</w:t>
      </w:r>
      <w:bookmarkEnd w:id="2"/>
    </w:p>
    <w:p w14:paraId="6FABE4C0" w14:textId="77777777" w:rsidR="00ED665F" w:rsidRDefault="007037E5">
      <w:pPr>
        <w:pStyle w:val="BodyText"/>
        <w:spacing w:before="249"/>
        <w:ind w:left="100"/>
      </w:pPr>
      <w:r>
        <w:rPr>
          <w:color w:val="1B2937"/>
        </w:rPr>
        <w:t>The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information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contained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in</w:t>
      </w:r>
      <w:r>
        <w:rPr>
          <w:color w:val="1B2937"/>
          <w:spacing w:val="9"/>
        </w:rPr>
        <w:t xml:space="preserve"> </w:t>
      </w:r>
      <w:r>
        <w:rPr>
          <w:color w:val="1B2937"/>
        </w:rPr>
        <w:t>this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document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is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subject</w:t>
      </w:r>
      <w:r>
        <w:rPr>
          <w:color w:val="1B2937"/>
          <w:spacing w:val="15"/>
        </w:rPr>
        <w:t xml:space="preserve"> </w:t>
      </w:r>
      <w:r>
        <w:rPr>
          <w:color w:val="1B2937"/>
        </w:rPr>
        <w:t>to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change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without</w:t>
      </w:r>
      <w:r>
        <w:rPr>
          <w:color w:val="1B2937"/>
          <w:spacing w:val="9"/>
        </w:rPr>
        <w:t xml:space="preserve"> </w:t>
      </w:r>
      <w:r>
        <w:rPr>
          <w:color w:val="1B2937"/>
        </w:rPr>
        <w:t>notice.</w:t>
      </w:r>
    </w:p>
    <w:p w14:paraId="6FABE4C1" w14:textId="4BB2FDE9" w:rsidR="00ED665F" w:rsidRDefault="00EB6260">
      <w:pPr>
        <w:pStyle w:val="BodyText"/>
        <w:spacing w:before="240" w:line="319" w:lineRule="auto"/>
        <w:ind w:left="100"/>
      </w:pPr>
      <w:r>
        <w:rPr>
          <w:color w:val="1B2937"/>
        </w:rPr>
        <w:t>Fusion Software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LLC</w:t>
      </w:r>
      <w:r w:rsidR="007037E5">
        <w:rPr>
          <w:color w:val="1B2937"/>
          <w:spacing w:val="4"/>
        </w:rPr>
        <w:t xml:space="preserve"> </w:t>
      </w:r>
      <w:r w:rsidR="007037E5">
        <w:rPr>
          <w:color w:val="1B2937"/>
        </w:rPr>
        <w:t>shall</w:t>
      </w:r>
      <w:r w:rsidR="007037E5">
        <w:rPr>
          <w:color w:val="1B2937"/>
          <w:spacing w:val="3"/>
        </w:rPr>
        <w:t xml:space="preserve"> </w:t>
      </w:r>
      <w:r w:rsidR="007037E5">
        <w:rPr>
          <w:color w:val="1B2937"/>
        </w:rPr>
        <w:t>not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be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liable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for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any</w:t>
      </w:r>
      <w:r w:rsidR="007037E5">
        <w:rPr>
          <w:color w:val="1B2937"/>
          <w:spacing w:val="-3"/>
        </w:rPr>
        <w:t xml:space="preserve"> </w:t>
      </w:r>
      <w:r w:rsidR="007037E5">
        <w:rPr>
          <w:color w:val="1B2937"/>
        </w:rPr>
        <w:t>errors 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for</w:t>
      </w:r>
      <w:r w:rsidR="007037E5">
        <w:rPr>
          <w:color w:val="1B2937"/>
          <w:spacing w:val="4"/>
        </w:rPr>
        <w:t xml:space="preserve"> </w:t>
      </w:r>
      <w:r w:rsidR="007037E5">
        <w:rPr>
          <w:color w:val="1B2937"/>
        </w:rPr>
        <w:t>incidental</w:t>
      </w:r>
      <w:r w:rsidR="007037E5">
        <w:rPr>
          <w:color w:val="1B2937"/>
          <w:spacing w:val="1"/>
        </w:rPr>
        <w:t xml:space="preserve"> </w:t>
      </w:r>
      <w:r w:rsidR="007037E5">
        <w:rPr>
          <w:color w:val="1B2937"/>
        </w:rPr>
        <w:t>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illegal</w:t>
      </w:r>
      <w:r w:rsidR="007037E5">
        <w:rPr>
          <w:color w:val="1B2937"/>
          <w:spacing w:val="1"/>
        </w:rPr>
        <w:t xml:space="preserve"> </w:t>
      </w:r>
      <w:r w:rsidR="007037E5">
        <w:rPr>
          <w:color w:val="1B2937"/>
        </w:rPr>
        <w:t>acts in</w:t>
      </w:r>
      <w:r w:rsidR="007037E5">
        <w:rPr>
          <w:color w:val="1B2937"/>
          <w:spacing w:val="-56"/>
        </w:rPr>
        <w:t xml:space="preserve"> </w:t>
      </w:r>
      <w:r w:rsidR="007037E5">
        <w:rPr>
          <w:color w:val="1B2937"/>
          <w:w w:val="105"/>
        </w:rPr>
        <w:t>connection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with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the</w:t>
      </w:r>
      <w:r w:rsidR="007037E5">
        <w:rPr>
          <w:color w:val="1B2937"/>
          <w:spacing w:val="-3"/>
          <w:w w:val="105"/>
        </w:rPr>
        <w:t xml:space="preserve"> </w:t>
      </w:r>
      <w:r w:rsidR="007037E5">
        <w:rPr>
          <w:color w:val="1B2937"/>
          <w:w w:val="105"/>
        </w:rPr>
        <w:t>use</w:t>
      </w:r>
      <w:r w:rsidR="007037E5">
        <w:rPr>
          <w:color w:val="1B2937"/>
          <w:spacing w:val="-7"/>
          <w:w w:val="105"/>
        </w:rPr>
        <w:t xml:space="preserve"> </w:t>
      </w:r>
      <w:r w:rsidR="007037E5">
        <w:rPr>
          <w:color w:val="1B2937"/>
          <w:w w:val="105"/>
        </w:rPr>
        <w:t>of</w:t>
      </w:r>
      <w:r w:rsidR="007037E5">
        <w:rPr>
          <w:color w:val="1B2937"/>
          <w:spacing w:val="-6"/>
          <w:w w:val="105"/>
        </w:rPr>
        <w:t xml:space="preserve"> </w:t>
      </w:r>
      <w:r w:rsidR="007037E5">
        <w:rPr>
          <w:color w:val="1B2937"/>
          <w:w w:val="105"/>
        </w:rPr>
        <w:t>these</w:t>
      </w:r>
      <w:r w:rsidR="007037E5">
        <w:rPr>
          <w:color w:val="1B2937"/>
          <w:spacing w:val="-5"/>
          <w:w w:val="105"/>
        </w:rPr>
        <w:t xml:space="preserve"> </w:t>
      </w:r>
      <w:r w:rsidR="007037E5">
        <w:rPr>
          <w:color w:val="1B2937"/>
          <w:w w:val="105"/>
        </w:rPr>
        <w:t>release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notes.</w:t>
      </w:r>
    </w:p>
    <w:p w14:paraId="6FABE4C2" w14:textId="39BB47C3" w:rsidR="00ED665F" w:rsidRDefault="007037E5">
      <w:pPr>
        <w:pStyle w:val="BodyText"/>
        <w:spacing w:before="159" w:line="319" w:lineRule="auto"/>
        <w:ind w:left="100"/>
      </w:pPr>
      <w:r>
        <w:rPr>
          <w:color w:val="1B2937"/>
          <w:w w:val="105"/>
        </w:rPr>
        <w:t>Reproduction, adaptation, or translation of this document is prohibited without prior written</w:t>
      </w:r>
      <w:r>
        <w:rPr>
          <w:color w:val="1B2937"/>
          <w:spacing w:val="1"/>
          <w:w w:val="105"/>
        </w:rPr>
        <w:t xml:space="preserve"> </w:t>
      </w:r>
      <w:r>
        <w:rPr>
          <w:color w:val="1B2937"/>
        </w:rPr>
        <w:t>permission</w:t>
      </w:r>
      <w:r>
        <w:rPr>
          <w:color w:val="1B2937"/>
          <w:spacing w:val="-3"/>
        </w:rPr>
        <w:t xml:space="preserve"> </w:t>
      </w:r>
      <w:r>
        <w:rPr>
          <w:color w:val="1B2937"/>
        </w:rPr>
        <w:t>of</w:t>
      </w:r>
      <w:r>
        <w:rPr>
          <w:color w:val="1B2937"/>
          <w:spacing w:val="-2"/>
        </w:rPr>
        <w:t xml:space="preserve"> </w:t>
      </w:r>
      <w:r w:rsidR="00EB6260">
        <w:rPr>
          <w:color w:val="1B2937"/>
        </w:rPr>
        <w:t>Fusion Software</w:t>
      </w:r>
      <w:r>
        <w:rPr>
          <w:color w:val="1B2937"/>
        </w:rPr>
        <w:t>,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except as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allowed under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copyright laws.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All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Rights</w:t>
      </w:r>
      <w:r>
        <w:rPr>
          <w:color w:val="1B2937"/>
          <w:spacing w:val="-3"/>
        </w:rPr>
        <w:t xml:space="preserve"> </w:t>
      </w:r>
      <w:r>
        <w:rPr>
          <w:color w:val="1B2937"/>
        </w:rPr>
        <w:t>Reserved.</w:t>
      </w:r>
    </w:p>
    <w:p w14:paraId="6FABE4C3" w14:textId="77777777" w:rsidR="00ED665F" w:rsidRDefault="00ED665F">
      <w:pPr>
        <w:pStyle w:val="BodyText"/>
        <w:spacing w:before="6"/>
        <w:rPr>
          <w:sz w:val="31"/>
        </w:rPr>
      </w:pPr>
    </w:p>
    <w:p w14:paraId="17542341" w14:textId="77777777" w:rsidR="00A33A17" w:rsidRDefault="00A33A17">
      <w:pPr>
        <w:pStyle w:val="Heading2"/>
        <w:rPr>
          <w:color w:val="1B2937"/>
          <w:w w:val="95"/>
        </w:rPr>
        <w:sectPr w:rsidR="00A33A17">
          <w:pgSz w:w="12240" w:h="15840"/>
          <w:pgMar w:top="1180" w:right="1160" w:bottom="1140" w:left="1340" w:header="693" w:footer="957" w:gutter="0"/>
          <w:cols w:space="720"/>
        </w:sectPr>
      </w:pPr>
    </w:p>
    <w:p w14:paraId="27F23C82" w14:textId="373D3498" w:rsidR="00ED665F" w:rsidRDefault="00131E6C">
      <w:pPr>
        <w:jc w:val="center"/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E52CF1" wp14:editId="07D727BE">
                <wp:simplePos x="0" y="0"/>
                <wp:positionH relativeFrom="column">
                  <wp:posOffset>-95250</wp:posOffset>
                </wp:positionH>
                <wp:positionV relativeFrom="paragraph">
                  <wp:posOffset>-505460</wp:posOffset>
                </wp:positionV>
                <wp:extent cx="1647825" cy="609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DC706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AE47164" wp14:editId="28DEFF91">
                                  <wp:extent cx="1466850" cy="577277"/>
                                  <wp:effectExtent l="0" t="0" r="0" b="0"/>
                                  <wp:docPr id="67" name="Picture 6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2CF1" id="Text Box 66" o:spid="_x0000_s1029" type="#_x0000_t202" style="position:absolute;left:0;text-align:left;margin-left:-7.5pt;margin-top:-39.8pt;width:129.7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XSGg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" filled="f" stroked="f" strokeweight=".5pt">
                <v:textbox>
                  <w:txbxContent>
                    <w:p w14:paraId="5C3DC706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AE47164" wp14:editId="28DEFF91">
                            <wp:extent cx="1466850" cy="577277"/>
                            <wp:effectExtent l="0" t="0" r="0" b="0"/>
                            <wp:docPr id="67" name="Picture 6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ABE4E3" w14:textId="6A007424" w:rsidR="00ED665F" w:rsidRDefault="007037E5" w:rsidP="00131E6C">
      <w:pPr>
        <w:pStyle w:val="Heading1"/>
        <w:spacing w:before="240" w:after="240"/>
        <w:ind w:left="0"/>
        <w:rPr>
          <w:color w:val="1B2937"/>
        </w:rPr>
      </w:pPr>
      <w:bookmarkStart w:id="3" w:name="_Toc125990610"/>
      <w:r>
        <w:rPr>
          <w:color w:val="1B2937"/>
        </w:rPr>
        <w:t>New</w:t>
      </w:r>
      <w:r>
        <w:rPr>
          <w:color w:val="1B2937"/>
          <w:spacing w:val="-23"/>
        </w:rPr>
        <w:t xml:space="preserve"> </w:t>
      </w:r>
      <w:r>
        <w:rPr>
          <w:color w:val="1B2937"/>
        </w:rPr>
        <w:t>Features</w:t>
      </w:r>
      <w:r>
        <w:rPr>
          <w:color w:val="1B2937"/>
          <w:spacing w:val="-23"/>
        </w:rPr>
        <w:t xml:space="preserve"> </w:t>
      </w:r>
      <w:r>
        <w:rPr>
          <w:color w:val="1B2937"/>
        </w:rPr>
        <w:t>and</w:t>
      </w:r>
      <w:r>
        <w:rPr>
          <w:color w:val="1B2937"/>
          <w:spacing w:val="-24"/>
        </w:rPr>
        <w:t xml:space="preserve"> </w:t>
      </w:r>
      <w:r>
        <w:rPr>
          <w:color w:val="1B2937"/>
        </w:rPr>
        <w:t>Enhancements</w:t>
      </w:r>
      <w:bookmarkEnd w:id="3"/>
    </w:p>
    <w:tbl>
      <w:tblPr>
        <w:tblStyle w:val="GridTable4-Accent1"/>
        <w:tblW w:w="4946" w:type="pct"/>
        <w:tblInd w:w="108" w:type="dxa"/>
        <w:tblLook w:val="04A0" w:firstRow="1" w:lastRow="0" w:firstColumn="1" w:lastColumn="0" w:noHBand="0" w:noVBand="1"/>
      </w:tblPr>
      <w:tblGrid>
        <w:gridCol w:w="6661"/>
        <w:gridCol w:w="3187"/>
      </w:tblGrid>
      <w:tr w:rsidR="0010160F" w14:paraId="04C7A47D" w14:textId="7574C365" w:rsidTr="00131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2AB88B60" w14:textId="1F14B8B2" w:rsidR="0010160F" w:rsidRPr="00E36C5F" w:rsidRDefault="0010160F" w:rsidP="00E36C5F">
            <w:pPr>
              <w:rPr>
                <w:rFonts w:ascii="Century Gothic" w:hAnsi="Century Gothic"/>
                <w:b w:val="0"/>
                <w:bCs w:val="0"/>
              </w:rPr>
            </w:pPr>
            <w:r w:rsidRPr="00E36C5F">
              <w:rPr>
                <w:rFonts w:ascii="Century Gothic" w:hAnsi="Century Gothic"/>
              </w:rPr>
              <w:t>New Feature/Enhancement</w:t>
            </w:r>
          </w:p>
        </w:tc>
        <w:tc>
          <w:tcPr>
            <w:tcW w:w="1618" w:type="pct"/>
          </w:tcPr>
          <w:p w14:paraId="1B78F4BA" w14:textId="4610B672" w:rsidR="0010160F" w:rsidRPr="00E36C5F" w:rsidRDefault="0010160F" w:rsidP="00E36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E36C5F">
              <w:rPr>
                <w:rFonts w:ascii="Century Gothic" w:hAnsi="Century Gothic"/>
              </w:rPr>
              <w:t>Which platform has a new feature/enhancement?</w:t>
            </w:r>
          </w:p>
        </w:tc>
      </w:tr>
      <w:tr w:rsidR="0010160F" w14:paraId="4626BF64" w14:textId="0F7F3ADE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2381D074" w14:textId="54C3FDA5" w:rsidR="0010160F" w:rsidRPr="0010160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>Magento connector allows its consumers to work on multi-node servers via Magento Cloud; in the past, consumers could only access Node 1.</w:t>
            </w:r>
          </w:p>
        </w:tc>
        <w:tc>
          <w:tcPr>
            <w:tcW w:w="1618" w:type="pct"/>
          </w:tcPr>
          <w:p w14:paraId="1F02099A" w14:textId="3C6AFB2B" w:rsidR="0010160F" w:rsidRPr="002C6D01" w:rsidRDefault="0010160F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Magento</w:t>
            </w:r>
          </w:p>
        </w:tc>
      </w:tr>
      <w:tr w:rsidR="0010160F" w14:paraId="3E17AD70" w14:textId="4A6A3CCE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47F28651" w14:textId="06F125DC" w:rsidR="0010160F" w:rsidRPr="00363A3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>Through the introduction of a setup enabling Kit Qty sync with options, inventory values passing from Acumatica are now replicated w.r.t warehouse specific parameters such as default Kit Quantity and Kit Components Qty.</w:t>
            </w:r>
          </w:p>
        </w:tc>
        <w:tc>
          <w:tcPr>
            <w:tcW w:w="1618" w:type="pct"/>
          </w:tcPr>
          <w:p w14:paraId="68AB8F3D" w14:textId="275D79BA" w:rsidR="0010160F" w:rsidRPr="00E23C45" w:rsidRDefault="00127BB5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Acumatica</w:t>
            </w:r>
          </w:p>
        </w:tc>
      </w:tr>
      <w:tr w:rsidR="0010160F" w14:paraId="4321C9CF" w14:textId="28CD2792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29913818" w14:textId="7E0CF06E" w:rsidR="0010160F" w:rsidRPr="00363A3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>The PX-</w:t>
            </w:r>
            <w:proofErr w:type="spellStart"/>
            <w:r w:rsidRPr="0010160F">
              <w:rPr>
                <w:b w:val="0"/>
                <w:bCs w:val="0"/>
              </w:rPr>
              <w:t>CbApiBusinessDate</w:t>
            </w:r>
            <w:proofErr w:type="spellEnd"/>
            <w:r w:rsidRPr="0010160F">
              <w:rPr>
                <w:b w:val="0"/>
                <w:bCs w:val="0"/>
              </w:rPr>
              <w:t xml:space="preserve"> header was added to the Order Sync process to ensure that the Business date was set appropriately to avoid shipment errors for Orders that were synchronized after the </w:t>
            </w:r>
            <w:proofErr w:type="spellStart"/>
            <w:r w:rsidRPr="0010160F">
              <w:rPr>
                <w:b w:val="0"/>
                <w:bCs w:val="0"/>
              </w:rPr>
              <w:t>BusinessDate</w:t>
            </w:r>
            <w:proofErr w:type="spellEnd"/>
            <w:r w:rsidRPr="0010160F">
              <w:rPr>
                <w:b w:val="0"/>
                <w:bCs w:val="0"/>
              </w:rPr>
              <w:t>.</w:t>
            </w:r>
          </w:p>
        </w:tc>
        <w:tc>
          <w:tcPr>
            <w:tcW w:w="1618" w:type="pct"/>
          </w:tcPr>
          <w:p w14:paraId="6173D9F6" w14:textId="322405B3" w:rsidR="0010160F" w:rsidRPr="008B2D9A" w:rsidRDefault="00026699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Magento</w:t>
            </w:r>
          </w:p>
        </w:tc>
      </w:tr>
      <w:tr w:rsidR="0010160F" w14:paraId="12F7C65F" w14:textId="4115B0C1" w:rsidTr="00131E6C">
        <w:trPr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1AD9073F" w14:textId="39C3F246" w:rsidR="0010160F" w:rsidRPr="00363A3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>Sync rules feature is now enabled, allowing businesses to manage their stock across warehouses and multiple stores. Admin users can configure new customized rules to be used as a condition for executing specified activities.</w:t>
            </w:r>
          </w:p>
        </w:tc>
        <w:tc>
          <w:tcPr>
            <w:tcW w:w="1618" w:type="pct"/>
          </w:tcPr>
          <w:p w14:paraId="782ABEB7" w14:textId="5F77C2FA" w:rsidR="0010160F" w:rsidRDefault="00127BB5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Magento</w:t>
            </w:r>
          </w:p>
        </w:tc>
      </w:tr>
      <w:tr w:rsidR="0010160F" w14:paraId="4EA07B19" w14:textId="7728F0F5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000B5AA1" w14:textId="0C367DDB" w:rsidR="0010160F" w:rsidRPr="00363A3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>The Last Sync Date value at the product level currently controls if inventory sync occurs; this value is obtained by getting the data from the Magento backend database and applying the logic for the warehouse locations, sales allowed, etc.</w:t>
            </w:r>
          </w:p>
        </w:tc>
        <w:tc>
          <w:tcPr>
            <w:tcW w:w="1618" w:type="pct"/>
          </w:tcPr>
          <w:p w14:paraId="78B0DEF6" w14:textId="250F2ADC" w:rsidR="0010160F" w:rsidRPr="00351DB9" w:rsidRDefault="00026699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Magento</w:t>
            </w:r>
          </w:p>
        </w:tc>
      </w:tr>
      <w:tr w:rsidR="0010160F" w14:paraId="177BAC11" w14:textId="7670FB17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54FA0AC3" w14:textId="556D1F31" w:rsidR="0010160F" w:rsidRPr="00363A3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 xml:space="preserve">When creating a payment, the Magento Order ID will now be included as a parameter. </w:t>
            </w:r>
          </w:p>
        </w:tc>
        <w:tc>
          <w:tcPr>
            <w:tcW w:w="1618" w:type="pct"/>
          </w:tcPr>
          <w:p w14:paraId="675D9378" w14:textId="071FB8B8" w:rsidR="0010160F" w:rsidRDefault="008449D9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Acumatica</w:t>
            </w:r>
          </w:p>
        </w:tc>
      </w:tr>
      <w:tr w:rsidR="0010160F" w14:paraId="08E1ABD5" w14:textId="60519F29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448A4E11" w14:textId="445835E7" w:rsidR="0010160F" w:rsidRPr="00363A3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 xml:space="preserve">If an order placed in Magento does not have a shipping address, e.g., a digital product, the order can now be synced with Acumatica. </w:t>
            </w:r>
          </w:p>
        </w:tc>
        <w:tc>
          <w:tcPr>
            <w:tcW w:w="1618" w:type="pct"/>
          </w:tcPr>
          <w:p w14:paraId="3653E45A" w14:textId="46D9DA77" w:rsidR="0010160F" w:rsidRDefault="008449D9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Magento</w:t>
            </w:r>
          </w:p>
        </w:tc>
      </w:tr>
      <w:tr w:rsidR="0010160F" w14:paraId="3C615BE2" w14:textId="46D7A1F3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4672C7A2" w14:textId="54CF9484" w:rsidR="0010160F" w:rsidRPr="00363A3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 xml:space="preserve">The Enabled Features grid is now editable for users. </w:t>
            </w:r>
          </w:p>
        </w:tc>
        <w:tc>
          <w:tcPr>
            <w:tcW w:w="1618" w:type="pct"/>
          </w:tcPr>
          <w:p w14:paraId="596CC9A8" w14:textId="77777777" w:rsidR="0010160F" w:rsidRDefault="0010160F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60F" w14:paraId="55A49C7C" w14:textId="17E2284E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5A8C5BA5" w14:textId="2B7E1BFB" w:rsidR="0010160F" w:rsidRPr="0010160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 xml:space="preserve">API calls from Magento to Acumatica for Orders, Tax, and Payment Creation have been consolidated to a single API call from Acumatica version 20.200.001 and above. </w:t>
            </w:r>
          </w:p>
        </w:tc>
        <w:tc>
          <w:tcPr>
            <w:tcW w:w="1618" w:type="pct"/>
          </w:tcPr>
          <w:p w14:paraId="5A30F241" w14:textId="5FE1F6B9" w:rsidR="0010160F" w:rsidRDefault="008449D9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Acumatica</w:t>
            </w:r>
          </w:p>
        </w:tc>
      </w:tr>
      <w:tr w:rsidR="0010160F" w14:paraId="175E587A" w14:textId="096F481B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4C634517" w14:textId="2014CF60" w:rsidR="0010160F" w:rsidRPr="0010160F" w:rsidRDefault="0010160F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10160F">
              <w:rPr>
                <w:b w:val="0"/>
                <w:bCs w:val="0"/>
              </w:rPr>
              <w:t>Within Tax Zones, a new feature has been added that allows you to toggle on “Recalculate Tax on Order Edit.</w:t>
            </w:r>
          </w:p>
        </w:tc>
        <w:tc>
          <w:tcPr>
            <w:tcW w:w="1618" w:type="pct"/>
          </w:tcPr>
          <w:p w14:paraId="0D2DDD3F" w14:textId="4DB401C0" w:rsidR="0010160F" w:rsidRDefault="008449D9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Magento</w:t>
            </w:r>
          </w:p>
        </w:tc>
      </w:tr>
    </w:tbl>
    <w:p w14:paraId="6FABE4ED" w14:textId="77777777" w:rsidR="00ED665F" w:rsidRDefault="00ED665F">
      <w:pPr>
        <w:pStyle w:val="BodyText"/>
        <w:rPr>
          <w:sz w:val="19"/>
        </w:rPr>
      </w:pPr>
    </w:p>
    <w:p w14:paraId="6FABE4F8" w14:textId="77777777" w:rsidR="00ED665F" w:rsidRDefault="007037E5" w:rsidP="003F388A">
      <w:pPr>
        <w:pStyle w:val="Heading1"/>
        <w:spacing w:before="240"/>
      </w:pPr>
      <w:bookmarkStart w:id="4" w:name="_Toc125990611"/>
      <w:r>
        <w:rPr>
          <w:color w:val="1B2937"/>
          <w:w w:val="95"/>
        </w:rPr>
        <w:t>Known</w:t>
      </w:r>
      <w:r>
        <w:rPr>
          <w:color w:val="1B2937"/>
          <w:spacing w:val="16"/>
          <w:w w:val="95"/>
        </w:rPr>
        <w:t xml:space="preserve"> </w:t>
      </w:r>
      <w:r>
        <w:rPr>
          <w:color w:val="1B2937"/>
          <w:w w:val="95"/>
        </w:rPr>
        <w:t>Bugs</w:t>
      </w:r>
      <w:r>
        <w:rPr>
          <w:color w:val="1B2937"/>
          <w:spacing w:val="16"/>
          <w:w w:val="95"/>
        </w:rPr>
        <w:t xml:space="preserve"> </w:t>
      </w:r>
      <w:r>
        <w:rPr>
          <w:color w:val="1B2937"/>
          <w:w w:val="95"/>
        </w:rPr>
        <w:t>and</w:t>
      </w:r>
      <w:r>
        <w:rPr>
          <w:color w:val="1B2937"/>
          <w:spacing w:val="16"/>
          <w:w w:val="95"/>
        </w:rPr>
        <w:t xml:space="preserve"> </w:t>
      </w:r>
      <w:r>
        <w:rPr>
          <w:color w:val="1B2937"/>
          <w:w w:val="95"/>
        </w:rPr>
        <w:t>Issues</w:t>
      </w:r>
      <w:bookmarkEnd w:id="4"/>
    </w:p>
    <w:p w14:paraId="6FABE4FB" w14:textId="18E3D36B" w:rsidR="00ED665F" w:rsidRPr="007F2F8B" w:rsidRDefault="007037E5" w:rsidP="0068702A">
      <w:pPr>
        <w:pStyle w:val="Heading1"/>
        <w:spacing w:before="240" w:after="120"/>
        <w:rPr>
          <w:sz w:val="32"/>
          <w:szCs w:val="32"/>
        </w:rPr>
      </w:pPr>
      <w:bookmarkStart w:id="5" w:name="_Toc125990612"/>
      <w:r w:rsidRPr="007F2F8B">
        <w:rPr>
          <w:color w:val="1B2937"/>
          <w:sz w:val="32"/>
          <w:szCs w:val="32"/>
        </w:rPr>
        <w:t>Fixes</w:t>
      </w:r>
      <w:bookmarkEnd w:id="5"/>
    </w:p>
    <w:p w14:paraId="6285A19E" w14:textId="6C505DF1" w:rsidR="00462B57" w:rsidRDefault="00462B57" w:rsidP="003F388A">
      <w:pPr>
        <w:pStyle w:val="BodyText"/>
        <w:numPr>
          <w:ilvl w:val="0"/>
          <w:numId w:val="4"/>
        </w:numPr>
        <w:spacing w:before="120"/>
        <w:jc w:val="both"/>
      </w:pPr>
      <w:r>
        <w:t xml:space="preserve">A bug was fixed for the line item that has </w:t>
      </w:r>
      <w:r w:rsidRPr="00BF3FC8">
        <w:t>no tax; the connector considered the same line sum as total tax and presented the Taxable amount to Acumatica in the Tax details tab.</w:t>
      </w:r>
    </w:p>
    <w:p w14:paraId="28CB605D" w14:textId="12F41A18" w:rsidR="006746F1" w:rsidRDefault="006746F1" w:rsidP="006746F1">
      <w:pPr>
        <w:pStyle w:val="BodyText"/>
        <w:spacing w:before="120"/>
        <w:ind w:left="360"/>
        <w:jc w:val="both"/>
      </w:pPr>
    </w:p>
    <w:p w14:paraId="3EA06AB1" w14:textId="3999B534" w:rsidR="006746F1" w:rsidRDefault="00421C59" w:rsidP="006746F1">
      <w:pPr>
        <w:pStyle w:val="BodyText"/>
        <w:spacing w:before="120"/>
        <w:jc w:val="both"/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9660E" wp14:editId="2891CA17">
                <wp:simplePos x="0" y="0"/>
                <wp:positionH relativeFrom="column">
                  <wp:posOffset>-3175</wp:posOffset>
                </wp:positionH>
                <wp:positionV relativeFrom="paragraph">
                  <wp:posOffset>-477520</wp:posOffset>
                </wp:positionV>
                <wp:extent cx="1647825" cy="6096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65816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2FC9A14" wp14:editId="0FAFDCF1">
                                  <wp:extent cx="1466850" cy="577277"/>
                                  <wp:effectExtent l="0" t="0" r="0" b="0"/>
                                  <wp:docPr id="69" name="Picture 69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660E" id="Text Box 68" o:spid="_x0000_s1030" type="#_x0000_t202" style="position:absolute;left:0;text-align:left;margin-left:-.25pt;margin-top:-37.6pt;width:129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iV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" filled="f" stroked="f" strokeweight=".5pt">
                <v:textbox>
                  <w:txbxContent>
                    <w:p w14:paraId="58365816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2FC9A14" wp14:editId="0FAFDCF1">
                            <wp:extent cx="1466850" cy="577277"/>
                            <wp:effectExtent l="0" t="0" r="0" b="0"/>
                            <wp:docPr id="69" name="Picture 69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EFE065" w14:textId="5DB7FC87" w:rsidR="00E57008" w:rsidRDefault="00E14435" w:rsidP="006746F1">
      <w:pPr>
        <w:pStyle w:val="BodyText"/>
        <w:numPr>
          <w:ilvl w:val="0"/>
          <w:numId w:val="4"/>
        </w:numPr>
        <w:spacing w:before="120"/>
        <w:jc w:val="both"/>
      </w:pPr>
      <w:r w:rsidRPr="00E14435">
        <w:t xml:space="preserve">A bug was fixed </w:t>
      </w:r>
      <w:r w:rsidR="00BB1ADA">
        <w:t>for</w:t>
      </w:r>
      <w:r w:rsidRPr="00E14435">
        <w:t xml:space="preserve"> an </w:t>
      </w:r>
      <w:r w:rsidR="00BB1ADA" w:rsidRPr="00E14435">
        <w:t>order that</w:t>
      </w:r>
      <w:r w:rsidRPr="00E14435">
        <w:t xml:space="preserve"> had several shipments</w:t>
      </w:r>
      <w:r w:rsidR="006B425A">
        <w:t xml:space="preserve">, </w:t>
      </w:r>
      <w:r w:rsidR="00E56F90">
        <w:t>previously</w:t>
      </w:r>
      <w:r w:rsidR="006B425A">
        <w:t xml:space="preserve">, </w:t>
      </w:r>
      <w:r w:rsidRPr="00E14435">
        <w:t xml:space="preserve">the Batch process </w:t>
      </w:r>
      <w:r w:rsidR="006B425A">
        <w:t>submitted only</w:t>
      </w:r>
      <w:r w:rsidR="008658C2">
        <w:t xml:space="preserve"> for</w:t>
      </w:r>
      <w:r w:rsidRPr="00E14435">
        <w:t xml:space="preserve"> the first shipment to </w:t>
      </w:r>
      <w:r w:rsidR="00B93E0F" w:rsidRPr="00E14435">
        <w:t>Magento.</w:t>
      </w:r>
    </w:p>
    <w:p w14:paraId="31D0B89B" w14:textId="5D0F66DA" w:rsidR="00BB58A6" w:rsidRDefault="00BB58A6" w:rsidP="003F388A">
      <w:pPr>
        <w:pStyle w:val="BodyText"/>
        <w:numPr>
          <w:ilvl w:val="0"/>
          <w:numId w:val="4"/>
        </w:numPr>
        <w:spacing w:before="120"/>
        <w:jc w:val="both"/>
      </w:pPr>
      <w:r>
        <w:t xml:space="preserve">A bug was fixed in which an invalid join condition on the GI was causing the GI and the syncs to </w:t>
      </w:r>
      <w:r w:rsidR="00B93E0F">
        <w:t>fail.</w:t>
      </w:r>
    </w:p>
    <w:p w14:paraId="4D90CE7A" w14:textId="0D9EEF8E" w:rsidR="00BB58A6" w:rsidRDefault="00BB58A6" w:rsidP="003F388A">
      <w:pPr>
        <w:pStyle w:val="BodyText"/>
        <w:numPr>
          <w:ilvl w:val="0"/>
          <w:numId w:val="4"/>
        </w:numPr>
        <w:spacing w:before="120"/>
        <w:jc w:val="both"/>
      </w:pPr>
      <w:r>
        <w:t>A bug was fixed in which an invalid condition</w:t>
      </w:r>
      <w:r w:rsidR="006226FC">
        <w:t xml:space="preserve"> </w:t>
      </w:r>
      <w:r>
        <w:t xml:space="preserve">triggered a call to S3 even if CommercePro was not enabled or published on the </w:t>
      </w:r>
      <w:r w:rsidR="00B93E0F">
        <w:t>instance.</w:t>
      </w:r>
    </w:p>
    <w:p w14:paraId="0F6586E2" w14:textId="5E7DE419" w:rsidR="00FA2785" w:rsidRPr="00503B93" w:rsidRDefault="00DB2377" w:rsidP="003F388A">
      <w:pPr>
        <w:pStyle w:val="BodyText"/>
        <w:numPr>
          <w:ilvl w:val="0"/>
          <w:numId w:val="4"/>
        </w:numPr>
        <w:spacing w:before="120"/>
        <w:jc w:val="both"/>
      </w:pPr>
      <w:r w:rsidRPr="00503B93">
        <w:t xml:space="preserve">A bug was fixed in which </w:t>
      </w:r>
      <w:r w:rsidR="00CD5DB4">
        <w:t xml:space="preserve">a </w:t>
      </w:r>
      <w:r w:rsidRPr="00503B93">
        <w:t xml:space="preserve">customer sync was not enabled, </w:t>
      </w:r>
      <w:r w:rsidR="00CD5DB4">
        <w:t xml:space="preserve">however, </w:t>
      </w:r>
      <w:r w:rsidRPr="00503B93">
        <w:t xml:space="preserve">a call still </w:t>
      </w:r>
      <w:r w:rsidR="00CD5DB4">
        <w:t xml:space="preserve">got </w:t>
      </w:r>
      <w:r w:rsidRPr="00503B93">
        <w:t>triggered in Magento on Customer deletion</w:t>
      </w:r>
      <w:r w:rsidR="00B93E0F">
        <w:t>.</w:t>
      </w:r>
    </w:p>
    <w:p w14:paraId="3A32DF5C" w14:textId="2558E60A" w:rsidR="007926F7" w:rsidRPr="001C463E" w:rsidRDefault="006E5BCC" w:rsidP="003F388A">
      <w:pPr>
        <w:pStyle w:val="BodyText"/>
        <w:numPr>
          <w:ilvl w:val="0"/>
          <w:numId w:val="4"/>
        </w:numPr>
        <w:spacing w:before="120"/>
        <w:jc w:val="both"/>
      </w:pPr>
      <w:r>
        <w:t xml:space="preserve">A bug was fixed for an order that was created with a customer </w:t>
      </w:r>
      <w:r w:rsidR="00A0423C">
        <w:t>address;</w:t>
      </w:r>
      <w:r>
        <w:t xml:space="preserve"> </w:t>
      </w:r>
      <w:r w:rsidR="00F30143">
        <w:t xml:space="preserve">it </w:t>
      </w:r>
      <w:r>
        <w:t xml:space="preserve">saved </w:t>
      </w:r>
      <w:r w:rsidR="00F30143">
        <w:t xml:space="preserve">the customer address id </w:t>
      </w:r>
      <w:r>
        <w:t xml:space="preserve">as a reference in the Magento order address databases. In any case, deleting that customer address in Magento resulted in the following error: No such entity with </w:t>
      </w:r>
      <w:proofErr w:type="spellStart"/>
      <w:r>
        <w:t>addressId</w:t>
      </w:r>
      <w:proofErr w:type="spellEnd"/>
      <w:r>
        <w:t xml:space="preserve"> = 170643</w:t>
      </w:r>
      <w:r w:rsidR="00B93E0F">
        <w:t>.</w:t>
      </w:r>
    </w:p>
    <w:p w14:paraId="322B3B3B" w14:textId="6B2220BA" w:rsidR="00710A85" w:rsidRPr="00C50897" w:rsidRDefault="00C50897" w:rsidP="003F388A">
      <w:pPr>
        <w:pStyle w:val="BodyText"/>
        <w:numPr>
          <w:ilvl w:val="0"/>
          <w:numId w:val="4"/>
        </w:numPr>
        <w:spacing w:before="120"/>
        <w:jc w:val="both"/>
      </w:pPr>
      <w:r>
        <w:t>A bug was fixed i</w:t>
      </w:r>
      <w:r w:rsidR="002E3D07" w:rsidRPr="00C50897">
        <w:t>n</w:t>
      </w:r>
      <w:r w:rsidR="00710A85" w:rsidRPr="00C50897">
        <w:t xml:space="preserve"> M-A order sync</w:t>
      </w:r>
      <w:r w:rsidR="00F30143">
        <w:t xml:space="preserve"> </w:t>
      </w:r>
      <w:r w:rsidR="00600C93">
        <w:t xml:space="preserve">for </w:t>
      </w:r>
      <w:r w:rsidR="00F30143">
        <w:t>a product</w:t>
      </w:r>
      <w:r w:rsidR="00710A85" w:rsidRPr="00C50897">
        <w:t xml:space="preserve"> </w:t>
      </w:r>
      <w:r w:rsidR="00F30143">
        <w:t>that is</w:t>
      </w:r>
      <w:r w:rsidR="00710A85" w:rsidRPr="00C50897">
        <w:t xml:space="preserve"> already deleted in Magento and</w:t>
      </w:r>
      <w:r w:rsidR="00C75BE3">
        <w:t xml:space="preserve"> when</w:t>
      </w:r>
      <w:r w:rsidR="00710A85" w:rsidRPr="00C50897">
        <w:t xml:space="preserve"> trying </w:t>
      </w:r>
      <w:r w:rsidR="00F30143">
        <w:t xml:space="preserve">to </w:t>
      </w:r>
      <w:r w:rsidR="00710A85" w:rsidRPr="00C50897">
        <w:t xml:space="preserve">sync </w:t>
      </w:r>
      <w:r w:rsidR="00F30143">
        <w:t>with</w:t>
      </w:r>
      <w:r w:rsidR="00F30143" w:rsidRPr="00C50897">
        <w:t xml:space="preserve"> </w:t>
      </w:r>
      <w:r w:rsidR="00710A85" w:rsidRPr="00C50897">
        <w:t xml:space="preserve">Acumatica </w:t>
      </w:r>
      <w:r w:rsidR="00C75BE3">
        <w:t xml:space="preserve">triggered </w:t>
      </w:r>
      <w:r w:rsidR="009B4D01">
        <w:t>an</w:t>
      </w:r>
      <w:r w:rsidR="00710A85" w:rsidRPr="00C50897">
        <w:t xml:space="preserve"> exception </w:t>
      </w:r>
      <w:r w:rsidR="001E659B">
        <w:t>c</w:t>
      </w:r>
      <w:r w:rsidR="00710A85" w:rsidRPr="00C50897">
        <w:t xml:space="preserve">all to a member function </w:t>
      </w:r>
      <w:proofErr w:type="spellStart"/>
      <w:proofErr w:type="gramStart"/>
      <w:r w:rsidR="00710A85" w:rsidRPr="00C50897">
        <w:t>getSku</w:t>
      </w:r>
      <w:proofErr w:type="spellEnd"/>
      <w:r w:rsidR="00710A85" w:rsidRPr="00C50897">
        <w:t>(</w:t>
      </w:r>
      <w:proofErr w:type="gramEnd"/>
      <w:r w:rsidR="00710A85" w:rsidRPr="00C50897">
        <w:t>) on null</w:t>
      </w:r>
    </w:p>
    <w:p w14:paraId="074D8CF8" w14:textId="174E6BD8" w:rsidR="0037571C" w:rsidRDefault="001E659B" w:rsidP="003F388A">
      <w:pPr>
        <w:pStyle w:val="BodyText"/>
        <w:numPr>
          <w:ilvl w:val="0"/>
          <w:numId w:val="4"/>
        </w:numPr>
        <w:spacing w:before="120"/>
        <w:jc w:val="both"/>
      </w:pPr>
      <w:r w:rsidRPr="001E659B">
        <w:t>A</w:t>
      </w:r>
      <w:r w:rsidR="00803ACD" w:rsidRPr="001E659B">
        <w:t xml:space="preserve"> bug was fixed </w:t>
      </w:r>
      <w:r w:rsidRPr="001E659B">
        <w:t xml:space="preserve">when </w:t>
      </w:r>
      <w:r w:rsidR="0037571C" w:rsidRPr="001E659B">
        <w:t xml:space="preserve">Sales Prices are not removed in Magento even after the expiry </w:t>
      </w:r>
      <w:proofErr w:type="gramStart"/>
      <w:r w:rsidR="0037571C" w:rsidRPr="001E659B">
        <w:t>date</w:t>
      </w:r>
      <w:proofErr w:type="gramEnd"/>
    </w:p>
    <w:p w14:paraId="60D16F23" w14:textId="4D554D21" w:rsidR="006A3F48" w:rsidRPr="00BF3FC8" w:rsidRDefault="00B34CF0" w:rsidP="003F388A">
      <w:pPr>
        <w:pStyle w:val="BodyText"/>
        <w:numPr>
          <w:ilvl w:val="0"/>
          <w:numId w:val="4"/>
        </w:numPr>
        <w:spacing w:before="120"/>
        <w:jc w:val="both"/>
      </w:pPr>
      <w:r w:rsidRPr="00BF3FC8">
        <w:t xml:space="preserve">A bug was fixed on the </w:t>
      </w:r>
      <w:r w:rsidR="006A3F48" w:rsidRPr="00BF3FC8">
        <w:t xml:space="preserve">Customer GI relations </w:t>
      </w:r>
      <w:r w:rsidR="003551DF" w:rsidRPr="00BF3FC8">
        <w:t>auto updates</w:t>
      </w:r>
      <w:r w:rsidR="006C23DE" w:rsidRPr="00BF3FC8">
        <w:t xml:space="preserve"> </w:t>
      </w:r>
      <w:r w:rsidR="006A3F48" w:rsidRPr="00BF3FC8">
        <w:t xml:space="preserve">when settings changed in Setup </w:t>
      </w:r>
      <w:proofErr w:type="gramStart"/>
      <w:r w:rsidR="006A3F48" w:rsidRPr="00BF3FC8">
        <w:t>parameters</w:t>
      </w:r>
      <w:proofErr w:type="gramEnd"/>
    </w:p>
    <w:p w14:paraId="351BF29A" w14:textId="3A17F50A" w:rsidR="001E359C" w:rsidRPr="00BF3FC8" w:rsidRDefault="003551DF" w:rsidP="003F388A">
      <w:pPr>
        <w:pStyle w:val="BodyText"/>
        <w:numPr>
          <w:ilvl w:val="0"/>
          <w:numId w:val="4"/>
        </w:numPr>
        <w:spacing w:before="120"/>
        <w:jc w:val="both"/>
      </w:pPr>
      <w:r w:rsidRPr="00BF3FC8">
        <w:t xml:space="preserve">A bug was fixed for the </w:t>
      </w:r>
      <w:r w:rsidR="001E359C" w:rsidRPr="00BF3FC8">
        <w:t xml:space="preserve">Sales Price </w:t>
      </w:r>
      <w:r w:rsidRPr="00BF3FC8">
        <w:t xml:space="preserve">that </w:t>
      </w:r>
      <w:r w:rsidR="001E359C" w:rsidRPr="00BF3FC8">
        <w:t xml:space="preserve">saved </w:t>
      </w:r>
      <w:r w:rsidR="00A55AEE">
        <w:t xml:space="preserve">with </w:t>
      </w:r>
      <w:r w:rsidR="001E359C" w:rsidRPr="00BF3FC8">
        <w:t xml:space="preserve">both </w:t>
      </w:r>
      <w:r w:rsidR="00462B57">
        <w:t>p</w:t>
      </w:r>
      <w:r w:rsidR="001E359C" w:rsidRPr="00BF3FC8">
        <w:t xml:space="preserve">ast and future dates </w:t>
      </w:r>
      <w:r w:rsidRPr="00BF3FC8">
        <w:t>at the same time</w:t>
      </w:r>
      <w:r w:rsidR="001E359C" w:rsidRPr="00BF3FC8">
        <w:t xml:space="preserve"> in Acumatica, </w:t>
      </w:r>
      <w:r w:rsidR="00635C2C" w:rsidRPr="00BF3FC8">
        <w:t xml:space="preserve">this resulted as future dates in </w:t>
      </w:r>
      <w:r w:rsidR="001E359C" w:rsidRPr="00BF3FC8">
        <w:t>Magento</w:t>
      </w:r>
    </w:p>
    <w:p w14:paraId="66429348" w14:textId="24A54C42" w:rsidR="001E359C" w:rsidRPr="00BF3FC8" w:rsidRDefault="00BB2EB8" w:rsidP="003F388A">
      <w:pPr>
        <w:pStyle w:val="BodyText"/>
        <w:numPr>
          <w:ilvl w:val="0"/>
          <w:numId w:val="4"/>
        </w:numPr>
        <w:spacing w:before="120"/>
        <w:jc w:val="both"/>
      </w:pPr>
      <w:r w:rsidRPr="00BF3FC8">
        <w:t xml:space="preserve">A bug was fixed for the columns that </w:t>
      </w:r>
      <w:r w:rsidR="0072371C">
        <w:t>were</w:t>
      </w:r>
      <w:r w:rsidR="0072371C" w:rsidRPr="00BF3FC8">
        <w:t xml:space="preserve"> </w:t>
      </w:r>
      <w:r w:rsidRPr="00BF3FC8">
        <w:t xml:space="preserve">not loading </w:t>
      </w:r>
      <w:r w:rsidR="005C2A79" w:rsidRPr="00BF3FC8">
        <w:t xml:space="preserve">Product Data Retrieval, Template Item Sales </w:t>
      </w:r>
      <w:r w:rsidR="00462B57" w:rsidRPr="00BF3FC8">
        <w:t>Price,</w:t>
      </w:r>
      <w:r w:rsidR="005C2A79" w:rsidRPr="00BF3FC8">
        <w:t xml:space="preserve"> and Inventory details</w:t>
      </w:r>
      <w:r w:rsidR="00993CE0">
        <w:t xml:space="preserve">; while it loaded </w:t>
      </w:r>
      <w:r w:rsidR="005C2A79" w:rsidRPr="00BF3FC8">
        <w:t xml:space="preserve">only </w:t>
      </w:r>
      <w:r w:rsidR="00993CE0">
        <w:t xml:space="preserve">for </w:t>
      </w:r>
      <w:r w:rsidR="005C2A79" w:rsidRPr="00BF3FC8">
        <w:t xml:space="preserve">child items and same is </w:t>
      </w:r>
      <w:r w:rsidRPr="00BF3FC8">
        <w:t xml:space="preserve">updated </w:t>
      </w:r>
      <w:r w:rsidR="005C2A79" w:rsidRPr="00BF3FC8">
        <w:t>in Magento</w:t>
      </w:r>
    </w:p>
    <w:p w14:paraId="1B0559CA" w14:textId="368C0314" w:rsidR="005C2A79" w:rsidRPr="00BF3FC8" w:rsidRDefault="00863E82" w:rsidP="003F388A">
      <w:pPr>
        <w:pStyle w:val="BodyText"/>
        <w:numPr>
          <w:ilvl w:val="0"/>
          <w:numId w:val="4"/>
        </w:numPr>
        <w:spacing w:before="120"/>
        <w:jc w:val="both"/>
      </w:pPr>
      <w:r>
        <w:t>The issue</w:t>
      </w:r>
      <w:r w:rsidR="00F66734">
        <w:t xml:space="preserve"> with configured</w:t>
      </w:r>
      <w:r w:rsidR="00BB2EB8" w:rsidRPr="00BF3FC8">
        <w:t xml:space="preserve"> </w:t>
      </w:r>
      <w:r w:rsidR="004E3B47" w:rsidRPr="00BF3FC8">
        <w:t xml:space="preserve">manual </w:t>
      </w:r>
      <w:r w:rsidR="00BB2EB8" w:rsidRPr="00BF3FC8">
        <w:t>n</w:t>
      </w:r>
      <w:r w:rsidR="005C2A79" w:rsidRPr="00BF3FC8">
        <w:t xml:space="preserve">umbering sequence </w:t>
      </w:r>
      <w:r w:rsidR="00D7246B">
        <w:t xml:space="preserve">that showed </w:t>
      </w:r>
      <w:r w:rsidR="004E3B47" w:rsidRPr="00BF3FC8">
        <w:t xml:space="preserve">differently </w:t>
      </w:r>
      <w:r w:rsidR="005C2A79" w:rsidRPr="00BF3FC8">
        <w:t>in Acumatica and Magento</w:t>
      </w:r>
      <w:r w:rsidR="00D7246B">
        <w:t xml:space="preserve"> is </w:t>
      </w:r>
      <w:r>
        <w:t xml:space="preserve">now </w:t>
      </w:r>
      <w:proofErr w:type="gramStart"/>
      <w:r w:rsidR="00D7246B">
        <w:t>fixed</w:t>
      </w:r>
      <w:proofErr w:type="gramEnd"/>
    </w:p>
    <w:p w14:paraId="78BAF25A" w14:textId="00C300F0" w:rsidR="005C2A79" w:rsidRPr="00BF3FC8" w:rsidRDefault="004E3B47" w:rsidP="003F388A">
      <w:pPr>
        <w:pStyle w:val="BodyText"/>
        <w:numPr>
          <w:ilvl w:val="0"/>
          <w:numId w:val="4"/>
        </w:numPr>
        <w:spacing w:before="120"/>
        <w:jc w:val="both"/>
      </w:pPr>
      <w:r w:rsidRPr="00BF3FC8">
        <w:t xml:space="preserve">A bug was fixed </w:t>
      </w:r>
      <w:r w:rsidR="00CB401E">
        <w:t>for</w:t>
      </w:r>
      <w:r w:rsidR="005C2A79" w:rsidRPr="00BF3FC8">
        <w:t xml:space="preserve"> the attribute </w:t>
      </w:r>
      <w:r w:rsidR="00D7246B">
        <w:t xml:space="preserve">that </w:t>
      </w:r>
      <w:r w:rsidR="005C2A79" w:rsidRPr="00BF3FC8">
        <w:t>is mapped with Substitute id</w:t>
      </w:r>
      <w:r w:rsidR="006543DD" w:rsidRPr="00BF3FC8">
        <w:t xml:space="preserve"> and u</w:t>
      </w:r>
      <w:r w:rsidR="005C2A79" w:rsidRPr="00BF3FC8">
        <w:t xml:space="preserve">nable to sync template item from Acumatica to Magento </w:t>
      </w:r>
      <w:r w:rsidR="00056BE3">
        <w:t>and passed the</w:t>
      </w:r>
      <w:r w:rsidR="005C2A79" w:rsidRPr="00BF3FC8">
        <w:t xml:space="preserve"> </w:t>
      </w:r>
      <w:r w:rsidR="00BF3FC8" w:rsidRPr="00BF3FC8">
        <w:t>Substitute</w:t>
      </w:r>
      <w:r w:rsidR="005C2A79" w:rsidRPr="00BF3FC8">
        <w:t xml:space="preserve"> Ids in the Product J</w:t>
      </w:r>
      <w:r w:rsidR="008D2219">
        <w:t>SON</w:t>
      </w:r>
    </w:p>
    <w:p w14:paraId="0D5FBED8" w14:textId="4FE9F07A" w:rsidR="00A01694" w:rsidRPr="001229DB" w:rsidRDefault="006543DD" w:rsidP="001229DB">
      <w:pPr>
        <w:pStyle w:val="BodyText"/>
        <w:numPr>
          <w:ilvl w:val="0"/>
          <w:numId w:val="4"/>
        </w:numPr>
        <w:spacing w:before="120"/>
        <w:sectPr w:rsidR="00A01694" w:rsidRPr="001229DB">
          <w:pgSz w:w="12240" w:h="15840"/>
          <w:pgMar w:top="1180" w:right="1160" w:bottom="1140" w:left="1340" w:header="693" w:footer="957" w:gutter="0"/>
          <w:cols w:space="720"/>
        </w:sectPr>
      </w:pPr>
      <w:r w:rsidRPr="00BF3FC8">
        <w:t>A bug was fixed for an o</w:t>
      </w:r>
      <w:r w:rsidR="005C2A79" w:rsidRPr="00BF3FC8">
        <w:t xml:space="preserve">rder </w:t>
      </w:r>
      <w:r w:rsidRPr="00BF3FC8">
        <w:t xml:space="preserve">that </w:t>
      </w:r>
      <w:r w:rsidR="005C2A79" w:rsidRPr="00BF3FC8">
        <w:t xml:space="preserve">was placed in Magento </w:t>
      </w:r>
      <w:r w:rsidR="00BF3FC8" w:rsidRPr="00BF3FC8">
        <w:t xml:space="preserve">for an instance </w:t>
      </w:r>
      <w:r w:rsidR="005C2A79" w:rsidRPr="00BF3FC8">
        <w:t xml:space="preserve">between 8.00 PM to 11.59 PM EST, while it is syncing </w:t>
      </w:r>
      <w:r w:rsidR="00056BE3">
        <w:t>in</w:t>
      </w:r>
      <w:r w:rsidR="00056BE3" w:rsidRPr="00BF3FC8">
        <w:t xml:space="preserve"> </w:t>
      </w:r>
      <w:r w:rsidR="005C2A79" w:rsidRPr="00BF3FC8">
        <w:t xml:space="preserve">Acumatica the order was created for the next date, </w:t>
      </w:r>
      <w:r w:rsidR="00F10AC0">
        <w:t>due to the</w:t>
      </w:r>
      <w:r w:rsidR="005C2A79" w:rsidRPr="00BF3FC8">
        <w:t xml:space="preserve"> shipment creation failed, when we try to create a shipment on the same day</w:t>
      </w:r>
      <w:r w:rsidR="00C00A04">
        <w:t>,</w:t>
      </w:r>
      <w:r w:rsidR="005C2A79" w:rsidRPr="00BF3FC8">
        <w:t xml:space="preserve"> </w:t>
      </w:r>
      <w:r w:rsidR="00C00A04">
        <w:t xml:space="preserve">the </w:t>
      </w:r>
      <w:r w:rsidR="00B1497E">
        <w:t>order</w:t>
      </w:r>
      <w:r w:rsidR="00C00A04">
        <w:t xml:space="preserve"> shipment</w:t>
      </w:r>
      <w:r w:rsidR="005C2A79" w:rsidRPr="00BF3FC8">
        <w:t xml:space="preserve"> pointed to next day</w:t>
      </w:r>
    </w:p>
    <w:p w14:paraId="16E09A81" w14:textId="6E06DB14" w:rsidR="00A01694" w:rsidRDefault="00131E6C" w:rsidP="00A01694">
      <w:pPr>
        <w:pStyle w:val="Heading1"/>
        <w:spacing w:before="240"/>
      </w:pPr>
      <w:bookmarkStart w:id="6" w:name="_Toc125990613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7EDF34" wp14:editId="461C7311">
                <wp:simplePos x="0" y="0"/>
                <wp:positionH relativeFrom="column">
                  <wp:posOffset>-47625</wp:posOffset>
                </wp:positionH>
                <wp:positionV relativeFrom="paragraph">
                  <wp:posOffset>-617220</wp:posOffset>
                </wp:positionV>
                <wp:extent cx="1647825" cy="6096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DE663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F5DCB07" wp14:editId="6C427D5E">
                                  <wp:extent cx="1466850" cy="577277"/>
                                  <wp:effectExtent l="0" t="0" r="0" b="0"/>
                                  <wp:docPr id="71" name="Picture 7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DF34" id="Text Box 70" o:spid="_x0000_s1031" type="#_x0000_t202" style="position:absolute;left:0;text-align:left;margin-left:-3.75pt;margin-top:-48.6pt;width:129.75pt;height: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dAGgIAADMEAAAOAAAAZHJzL2Uyb0RvYy54bWysU11v2yAUfZ+0/4B4X+xkSdp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" filled="f" stroked="f" strokeweight=".5pt">
                <v:textbox>
                  <w:txbxContent>
                    <w:p w14:paraId="4CBDE663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F5DCB07" wp14:editId="6C427D5E">
                            <wp:extent cx="1466850" cy="577277"/>
                            <wp:effectExtent l="0" t="0" r="0" b="0"/>
                            <wp:docPr id="71" name="Picture 7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1694">
        <w:rPr>
          <w:color w:val="1B2937"/>
        </w:rPr>
        <w:t>UI</w:t>
      </w:r>
      <w:r w:rsidR="00A01694">
        <w:rPr>
          <w:color w:val="1B2937"/>
          <w:spacing w:val="-27"/>
        </w:rPr>
        <w:t xml:space="preserve"> </w:t>
      </w:r>
      <w:r w:rsidR="00A01694">
        <w:rPr>
          <w:color w:val="1B2937"/>
        </w:rPr>
        <w:t>Changes</w:t>
      </w:r>
      <w:bookmarkEnd w:id="6"/>
    </w:p>
    <w:p w14:paraId="419408A7" w14:textId="006F0532" w:rsidR="00A01694" w:rsidRDefault="00A01694" w:rsidP="00A01694">
      <w:pPr>
        <w:pStyle w:val="BodyText"/>
        <w:spacing w:before="317"/>
        <w:ind w:left="100"/>
      </w:pPr>
      <w:r w:rsidRPr="005A240D">
        <w:t>A Sync rule</w:t>
      </w:r>
      <w:r>
        <w:t xml:space="preserve"> option</w:t>
      </w:r>
      <w:r w:rsidRPr="005A240D">
        <w:t xml:space="preserve"> is added under Configuration with conditional arguments and their related value fields.</w:t>
      </w:r>
    </w:p>
    <w:p w14:paraId="54023BF5" w14:textId="199F8801" w:rsidR="003638A0" w:rsidRDefault="00C64718" w:rsidP="00A01694">
      <w:pPr>
        <w:pStyle w:val="BodyText"/>
        <w:spacing w:before="317"/>
        <w:ind w:left="100"/>
      </w:pPr>
      <w:r>
        <w:rPr>
          <w:noProof/>
        </w:rPr>
        <w:drawing>
          <wp:inline distT="0" distB="0" distL="0" distR="0" wp14:anchorId="4C2E5E84" wp14:editId="098FB900">
            <wp:extent cx="6181725" cy="26384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1CB493" w14:textId="32ED6EB6" w:rsidR="00A01694" w:rsidRDefault="00A01694" w:rsidP="00A01694">
      <w:pPr>
        <w:pStyle w:val="BodyText"/>
        <w:spacing w:before="317"/>
        <w:ind w:left="100"/>
      </w:pPr>
      <w:r>
        <w:t>The S3 image sync option is now removed from the Setup Parameters screen when CommercePro is not published.</w:t>
      </w:r>
    </w:p>
    <w:p w14:paraId="74672639" w14:textId="3F4D0B63" w:rsidR="00093011" w:rsidRDefault="00CD6743" w:rsidP="00A01694">
      <w:pPr>
        <w:pStyle w:val="BodyText"/>
        <w:spacing w:before="317"/>
        <w:ind w:left="100"/>
        <w:sectPr w:rsidR="00093011">
          <w:pgSz w:w="12240" w:h="15840"/>
          <w:pgMar w:top="1180" w:right="1160" w:bottom="1140" w:left="1340" w:header="693" w:footer="957" w:gutter="0"/>
          <w:cols w:space="720"/>
        </w:sectPr>
      </w:pPr>
      <w:r>
        <w:rPr>
          <w:noProof/>
        </w:rPr>
        <w:drawing>
          <wp:inline distT="0" distB="0" distL="0" distR="0" wp14:anchorId="316ABB13" wp14:editId="19CF81F1">
            <wp:extent cx="6181725" cy="26193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325E01" w14:textId="09BAB015" w:rsidR="00093011" w:rsidRPr="00093011" w:rsidRDefault="00131E6C" w:rsidP="00093011">
      <w:pPr>
        <w:pStyle w:val="Heading1"/>
        <w:spacing w:before="240"/>
        <w:rPr>
          <w:color w:val="1B2937"/>
        </w:rPr>
      </w:pPr>
      <w:bookmarkStart w:id="7" w:name="_Toc125990614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BDE36" wp14:editId="101DC709">
                <wp:simplePos x="0" y="0"/>
                <wp:positionH relativeFrom="column">
                  <wp:posOffset>0</wp:posOffset>
                </wp:positionH>
                <wp:positionV relativeFrom="paragraph">
                  <wp:posOffset>-619760</wp:posOffset>
                </wp:positionV>
                <wp:extent cx="1647825" cy="6096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2246B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AD5688B" wp14:editId="48188F23">
                                  <wp:extent cx="1466850" cy="577277"/>
                                  <wp:effectExtent l="0" t="0" r="0" b="0"/>
                                  <wp:docPr id="73" name="Picture 73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DE36" id="Text Box 72" o:spid="_x0000_s1032" type="#_x0000_t202" style="position:absolute;left:0;text-align:left;margin-left:0;margin-top:-48.8pt;width:129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bkGQIAADMEAAAOAAAAZHJzL2Uyb0RvYy54bWysU11v2yAUfZ+0/4B4X+xkSdp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" filled="f" stroked="f" strokeweight=".5pt">
                <v:textbox>
                  <w:txbxContent>
                    <w:p w14:paraId="6AF2246B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AD5688B" wp14:editId="48188F23">
                            <wp:extent cx="1466850" cy="577277"/>
                            <wp:effectExtent l="0" t="0" r="0" b="0"/>
                            <wp:docPr id="73" name="Picture 73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3011" w:rsidRPr="00093011">
        <w:rPr>
          <w:color w:val="1B2937"/>
        </w:rPr>
        <w:t>Installation Changes</w:t>
      </w:r>
      <w:bookmarkEnd w:id="7"/>
    </w:p>
    <w:p w14:paraId="0B4D2B9A" w14:textId="77777777" w:rsidR="00093011" w:rsidRPr="003F388A" w:rsidRDefault="00093011" w:rsidP="00093011">
      <w:pPr>
        <w:pStyle w:val="BodyText"/>
        <w:spacing w:before="360"/>
        <w:ind w:left="100"/>
      </w:pPr>
      <w:r>
        <w:t>There</w:t>
      </w:r>
      <w:r>
        <w:rPr>
          <w:spacing w:val="-3"/>
        </w:rPr>
        <w:t xml:space="preserve"> </w:t>
      </w:r>
      <w:r>
        <w:t>are no</w:t>
      </w:r>
      <w:r>
        <w:rPr>
          <w:spacing w:val="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changes 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release.</w:t>
      </w:r>
    </w:p>
    <w:p w14:paraId="2A8E6141" w14:textId="77777777" w:rsidR="00093011" w:rsidRDefault="00093011" w:rsidP="00093011">
      <w:pPr>
        <w:pStyle w:val="BodyText"/>
        <w:spacing w:before="120"/>
        <w:jc w:val="both"/>
      </w:pPr>
    </w:p>
    <w:p w14:paraId="4D6A7EF8" w14:textId="2FB6B8A5" w:rsidR="00CD6743" w:rsidRDefault="00CD6743" w:rsidP="00A01694">
      <w:pPr>
        <w:pStyle w:val="BodyText"/>
        <w:spacing w:before="317"/>
        <w:ind w:left="100"/>
      </w:pPr>
    </w:p>
    <w:sectPr w:rsidR="00CD6743">
      <w:pgSz w:w="12240" w:h="15840"/>
      <w:pgMar w:top="1180" w:right="1160" w:bottom="1140" w:left="1340" w:header="693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4ECD" w14:textId="77777777" w:rsidR="00EC4EE8" w:rsidRDefault="00EC4EE8">
      <w:r>
        <w:separator/>
      </w:r>
    </w:p>
  </w:endnote>
  <w:endnote w:type="continuationSeparator" w:id="0">
    <w:p w14:paraId="2B8A2641" w14:textId="77777777" w:rsidR="00EC4EE8" w:rsidRDefault="00EC4EE8">
      <w:r>
        <w:continuationSeparator/>
      </w:r>
    </w:p>
  </w:endnote>
  <w:endnote w:type="continuationNotice" w:id="1">
    <w:p w14:paraId="53966C92" w14:textId="77777777" w:rsidR="00EC4EE8" w:rsidRDefault="00EC4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E508" w14:textId="4CF178DA" w:rsidR="00ED665F" w:rsidRDefault="00131E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FABE50D" wp14:editId="0D635037">
              <wp:simplePos x="0" y="0"/>
              <wp:positionH relativeFrom="page">
                <wp:posOffset>1028699</wp:posOffset>
              </wp:positionH>
              <wp:positionV relativeFrom="page">
                <wp:posOffset>9467850</wp:posOffset>
              </wp:positionV>
              <wp:extent cx="2295525" cy="245745"/>
              <wp:effectExtent l="0" t="0" r="9525" b="1905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BE50F" w14:textId="2FEA8C22" w:rsidR="00ED665F" w:rsidRDefault="004B3051">
                          <w:pPr>
                            <w:pStyle w:val="BodyText"/>
                            <w:spacing w:before="38"/>
                            <w:ind w:left="20"/>
                          </w:pPr>
                          <w:r>
                            <w:rPr>
                              <w:color w:val="1B2937"/>
                            </w:rPr>
                            <w:t>Adobe (</w:t>
                          </w:r>
                          <w:r w:rsidR="00A3360B">
                            <w:rPr>
                              <w:color w:val="1B2937"/>
                            </w:rPr>
                            <w:t>Magento</w:t>
                          </w:r>
                          <w:r>
                            <w:rPr>
                              <w:color w:val="1B2937"/>
                            </w:rPr>
                            <w:t>)</w:t>
                          </w:r>
                          <w:r w:rsidR="00A3360B">
                            <w:rPr>
                              <w:color w:val="1B2937"/>
                            </w:rPr>
                            <w:t xml:space="preserve"> C</w:t>
                          </w:r>
                          <w:r>
                            <w:rPr>
                              <w:color w:val="1B2937"/>
                            </w:rPr>
                            <w:t>ommerce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BE50D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33" type="#_x0000_t202" style="position:absolute;margin-left:81pt;margin-top:745.5pt;width:180.75pt;height:19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" filled="f" stroked="f">
              <v:textbox inset="0,0,0,0">
                <w:txbxContent>
                  <w:p w14:paraId="6FABE50F" w14:textId="2FEA8C22" w:rsidR="00ED665F" w:rsidRDefault="004B3051">
                    <w:pPr>
                      <w:pStyle w:val="BodyText"/>
                      <w:spacing w:before="38"/>
                      <w:ind w:left="20"/>
                    </w:pPr>
                    <w:r>
                      <w:rPr>
                        <w:color w:val="1B2937"/>
                      </w:rPr>
                      <w:t>Adobe (</w:t>
                    </w:r>
                    <w:r w:rsidR="00A3360B">
                      <w:rPr>
                        <w:color w:val="1B2937"/>
                      </w:rPr>
                      <w:t>Magento</w:t>
                    </w:r>
                    <w:r>
                      <w:rPr>
                        <w:color w:val="1B2937"/>
                      </w:rPr>
                      <w:t>)</w:t>
                    </w:r>
                    <w:r w:rsidR="00A3360B">
                      <w:rPr>
                        <w:color w:val="1B2937"/>
                      </w:rPr>
                      <w:t xml:space="preserve"> C</w:t>
                    </w:r>
                    <w:r>
                      <w:rPr>
                        <w:color w:val="1B2937"/>
                      </w:rPr>
                      <w:t>ommerce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37E5">
      <w:rPr>
        <w:noProof/>
      </w:rPr>
      <w:drawing>
        <wp:anchor distT="0" distB="0" distL="0" distR="0" simplePos="0" relativeHeight="251656192" behindDoc="1" locked="0" layoutInCell="1" allowOverlap="1" wp14:anchorId="6FABE50B" wp14:editId="6FABE50C">
          <wp:simplePos x="0" y="0"/>
          <wp:positionH relativeFrom="page">
            <wp:posOffset>914400</wp:posOffset>
          </wp:positionH>
          <wp:positionV relativeFrom="page">
            <wp:posOffset>9272880</wp:posOffset>
          </wp:positionV>
          <wp:extent cx="5900928" cy="34288"/>
          <wp:effectExtent l="0" t="0" r="0" b="0"/>
          <wp:wrapNone/>
          <wp:docPr id="5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0928" cy="34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FABE50E" wp14:editId="79AE50D7">
              <wp:simplePos x="0" y="0"/>
              <wp:positionH relativeFrom="page">
                <wp:posOffset>6743700</wp:posOffset>
              </wp:positionH>
              <wp:positionV relativeFrom="page">
                <wp:posOffset>9495790</wp:posOffset>
              </wp:positionV>
              <wp:extent cx="154305" cy="217170"/>
              <wp:effectExtent l="0" t="0" r="0" b="0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BE510" w14:textId="77777777" w:rsidR="00ED665F" w:rsidRDefault="007037E5">
                          <w:pPr>
                            <w:pStyle w:val="BodyText"/>
                            <w:spacing w:before="3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1B293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ABE50E" id="Text Box 64" o:spid="_x0000_s1034" type="#_x0000_t202" style="position:absolute;margin-left:531pt;margin-top:747.7pt;width:12.15pt;height:1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" filled="f" stroked="f">
              <v:textbox inset="0,0,0,0">
                <w:txbxContent>
                  <w:p w14:paraId="6FABE510" w14:textId="77777777" w:rsidR="00ED665F" w:rsidRDefault="007037E5">
                    <w:pPr>
                      <w:pStyle w:val="BodyText"/>
                      <w:spacing w:before="38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1B293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412F" w14:textId="77777777" w:rsidR="00EC4EE8" w:rsidRDefault="00EC4EE8">
      <w:r>
        <w:separator/>
      </w:r>
    </w:p>
  </w:footnote>
  <w:footnote w:type="continuationSeparator" w:id="0">
    <w:p w14:paraId="4471A920" w14:textId="77777777" w:rsidR="00EC4EE8" w:rsidRDefault="00EC4EE8">
      <w:r>
        <w:continuationSeparator/>
      </w:r>
    </w:p>
  </w:footnote>
  <w:footnote w:type="continuationNotice" w:id="1">
    <w:p w14:paraId="4C86EEB9" w14:textId="77777777" w:rsidR="00EC4EE8" w:rsidRDefault="00EC4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E507" w14:textId="6D8B5E21" w:rsidR="00ED665F" w:rsidRDefault="00ED665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816"/>
    <w:multiLevelType w:val="hybridMultilevel"/>
    <w:tmpl w:val="DBDE8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6726"/>
    <w:multiLevelType w:val="hybridMultilevel"/>
    <w:tmpl w:val="D6260C08"/>
    <w:lvl w:ilvl="0" w:tplc="0D1C5D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B2937"/>
        <w:w w:val="100"/>
        <w:sz w:val="22"/>
        <w:szCs w:val="22"/>
        <w:lang w:val="en-US" w:eastAsia="en-US" w:bidi="ar-SA"/>
      </w:rPr>
    </w:lvl>
    <w:lvl w:ilvl="1" w:tplc="8EC6E96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99024D8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8C2EEB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8788E812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862CE98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F8CB800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722EC47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F038575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78478A"/>
    <w:multiLevelType w:val="hybridMultilevel"/>
    <w:tmpl w:val="7DEC63F6"/>
    <w:lvl w:ilvl="0" w:tplc="2A8E030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908C76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2" w:tplc="F8B60710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3" w:tplc="5AE8FDE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4" w:tplc="25E8B74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5" w:tplc="B92EBDD4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6" w:tplc="127A4E8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7" w:tplc="FA10E02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3E40670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B444AA"/>
    <w:multiLevelType w:val="hybridMultilevel"/>
    <w:tmpl w:val="D4E876E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C2A5B14"/>
    <w:multiLevelType w:val="hybridMultilevel"/>
    <w:tmpl w:val="BE762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584076">
    <w:abstractNumId w:val="1"/>
  </w:num>
  <w:num w:numId="2" w16cid:durableId="1983382823">
    <w:abstractNumId w:val="2"/>
  </w:num>
  <w:num w:numId="3" w16cid:durableId="125004115">
    <w:abstractNumId w:val="4"/>
  </w:num>
  <w:num w:numId="4" w16cid:durableId="593629181">
    <w:abstractNumId w:val="0"/>
  </w:num>
  <w:num w:numId="5" w16cid:durableId="2074425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65F"/>
    <w:rsid w:val="00007D15"/>
    <w:rsid w:val="0001152E"/>
    <w:rsid w:val="00026699"/>
    <w:rsid w:val="000366D8"/>
    <w:rsid w:val="00042E94"/>
    <w:rsid w:val="00056BE3"/>
    <w:rsid w:val="0008660A"/>
    <w:rsid w:val="00093011"/>
    <w:rsid w:val="00093240"/>
    <w:rsid w:val="000952A6"/>
    <w:rsid w:val="000C5832"/>
    <w:rsid w:val="000F650A"/>
    <w:rsid w:val="0010160F"/>
    <w:rsid w:val="00121E8A"/>
    <w:rsid w:val="001229DB"/>
    <w:rsid w:val="00127BB5"/>
    <w:rsid w:val="00131E6C"/>
    <w:rsid w:val="00161AF9"/>
    <w:rsid w:val="00171AD2"/>
    <w:rsid w:val="001802BB"/>
    <w:rsid w:val="00181360"/>
    <w:rsid w:val="00186197"/>
    <w:rsid w:val="001B3039"/>
    <w:rsid w:val="001C463E"/>
    <w:rsid w:val="001D7BE0"/>
    <w:rsid w:val="001E0A3A"/>
    <w:rsid w:val="001E359C"/>
    <w:rsid w:val="001E640C"/>
    <w:rsid w:val="001E659B"/>
    <w:rsid w:val="0021321E"/>
    <w:rsid w:val="00225DBF"/>
    <w:rsid w:val="0023466A"/>
    <w:rsid w:val="0026359D"/>
    <w:rsid w:val="00271F56"/>
    <w:rsid w:val="00282E02"/>
    <w:rsid w:val="002B35A4"/>
    <w:rsid w:val="002C6D01"/>
    <w:rsid w:val="002E3D07"/>
    <w:rsid w:val="00312CCB"/>
    <w:rsid w:val="00337929"/>
    <w:rsid w:val="00351DB9"/>
    <w:rsid w:val="003551DF"/>
    <w:rsid w:val="00356BD2"/>
    <w:rsid w:val="003638A0"/>
    <w:rsid w:val="00363A3F"/>
    <w:rsid w:val="0037571C"/>
    <w:rsid w:val="00375D08"/>
    <w:rsid w:val="00376954"/>
    <w:rsid w:val="003C08CC"/>
    <w:rsid w:val="003D0538"/>
    <w:rsid w:val="003F1945"/>
    <w:rsid w:val="003F388A"/>
    <w:rsid w:val="003F49F2"/>
    <w:rsid w:val="00421C59"/>
    <w:rsid w:val="00426C78"/>
    <w:rsid w:val="00436605"/>
    <w:rsid w:val="00455786"/>
    <w:rsid w:val="00462B57"/>
    <w:rsid w:val="004637A3"/>
    <w:rsid w:val="004858AA"/>
    <w:rsid w:val="004B3051"/>
    <w:rsid w:val="004C4631"/>
    <w:rsid w:val="004C7415"/>
    <w:rsid w:val="004C7E9D"/>
    <w:rsid w:val="004D7EB0"/>
    <w:rsid w:val="004E3B47"/>
    <w:rsid w:val="004F009F"/>
    <w:rsid w:val="00503B93"/>
    <w:rsid w:val="005156DC"/>
    <w:rsid w:val="005231E3"/>
    <w:rsid w:val="0052732E"/>
    <w:rsid w:val="005409CA"/>
    <w:rsid w:val="00552493"/>
    <w:rsid w:val="00556267"/>
    <w:rsid w:val="00561F99"/>
    <w:rsid w:val="00563E2E"/>
    <w:rsid w:val="00564FDB"/>
    <w:rsid w:val="005673EF"/>
    <w:rsid w:val="0057002D"/>
    <w:rsid w:val="00573714"/>
    <w:rsid w:val="00596C5C"/>
    <w:rsid w:val="005A240D"/>
    <w:rsid w:val="005C2A50"/>
    <w:rsid w:val="005C2A79"/>
    <w:rsid w:val="005F6837"/>
    <w:rsid w:val="00600C93"/>
    <w:rsid w:val="00613F19"/>
    <w:rsid w:val="00616B0A"/>
    <w:rsid w:val="006226FC"/>
    <w:rsid w:val="00635C2C"/>
    <w:rsid w:val="006475F3"/>
    <w:rsid w:val="006543DD"/>
    <w:rsid w:val="006649F2"/>
    <w:rsid w:val="006746F1"/>
    <w:rsid w:val="00676041"/>
    <w:rsid w:val="0068702A"/>
    <w:rsid w:val="0069575C"/>
    <w:rsid w:val="006A3F48"/>
    <w:rsid w:val="006B425A"/>
    <w:rsid w:val="006C23DE"/>
    <w:rsid w:val="006E5BCC"/>
    <w:rsid w:val="007037E5"/>
    <w:rsid w:val="00710A85"/>
    <w:rsid w:val="007112B9"/>
    <w:rsid w:val="00721FFB"/>
    <w:rsid w:val="0072371C"/>
    <w:rsid w:val="00755950"/>
    <w:rsid w:val="007926F7"/>
    <w:rsid w:val="00795021"/>
    <w:rsid w:val="007951CE"/>
    <w:rsid w:val="007956F7"/>
    <w:rsid w:val="007A1FCB"/>
    <w:rsid w:val="007B530E"/>
    <w:rsid w:val="007C2716"/>
    <w:rsid w:val="007F2113"/>
    <w:rsid w:val="007F2F8B"/>
    <w:rsid w:val="00800216"/>
    <w:rsid w:val="00803ACD"/>
    <w:rsid w:val="0082146D"/>
    <w:rsid w:val="00826550"/>
    <w:rsid w:val="00830332"/>
    <w:rsid w:val="008449D9"/>
    <w:rsid w:val="00863E82"/>
    <w:rsid w:val="008658C2"/>
    <w:rsid w:val="00893F4D"/>
    <w:rsid w:val="008A3FE6"/>
    <w:rsid w:val="008B0EB6"/>
    <w:rsid w:val="008B2D9A"/>
    <w:rsid w:val="008B6152"/>
    <w:rsid w:val="008C1891"/>
    <w:rsid w:val="008D2219"/>
    <w:rsid w:val="009006B5"/>
    <w:rsid w:val="00966B59"/>
    <w:rsid w:val="00970370"/>
    <w:rsid w:val="00972A9D"/>
    <w:rsid w:val="009753BF"/>
    <w:rsid w:val="00993CE0"/>
    <w:rsid w:val="00997BBB"/>
    <w:rsid w:val="009A28E9"/>
    <w:rsid w:val="009A60DF"/>
    <w:rsid w:val="009A69F3"/>
    <w:rsid w:val="009B0B79"/>
    <w:rsid w:val="009B4D01"/>
    <w:rsid w:val="009B5C7E"/>
    <w:rsid w:val="009C4A7C"/>
    <w:rsid w:val="009D3BA1"/>
    <w:rsid w:val="009D77B7"/>
    <w:rsid w:val="009D7842"/>
    <w:rsid w:val="00A01694"/>
    <w:rsid w:val="00A0423C"/>
    <w:rsid w:val="00A3360B"/>
    <w:rsid w:val="00A33A17"/>
    <w:rsid w:val="00A340CC"/>
    <w:rsid w:val="00A43409"/>
    <w:rsid w:val="00A44A1B"/>
    <w:rsid w:val="00A54E93"/>
    <w:rsid w:val="00A55AEE"/>
    <w:rsid w:val="00A70AAA"/>
    <w:rsid w:val="00A77B21"/>
    <w:rsid w:val="00A91782"/>
    <w:rsid w:val="00AA5627"/>
    <w:rsid w:val="00AB38ED"/>
    <w:rsid w:val="00AE23E0"/>
    <w:rsid w:val="00AF6453"/>
    <w:rsid w:val="00B00C79"/>
    <w:rsid w:val="00B1497E"/>
    <w:rsid w:val="00B34CF0"/>
    <w:rsid w:val="00B67C30"/>
    <w:rsid w:val="00B71F8D"/>
    <w:rsid w:val="00B82DAD"/>
    <w:rsid w:val="00B84F57"/>
    <w:rsid w:val="00B93E0F"/>
    <w:rsid w:val="00BB1ADA"/>
    <w:rsid w:val="00BB2EB8"/>
    <w:rsid w:val="00BB58A6"/>
    <w:rsid w:val="00BB67CE"/>
    <w:rsid w:val="00BD16C5"/>
    <w:rsid w:val="00BF3FC8"/>
    <w:rsid w:val="00C00A04"/>
    <w:rsid w:val="00C02599"/>
    <w:rsid w:val="00C13409"/>
    <w:rsid w:val="00C159F2"/>
    <w:rsid w:val="00C30116"/>
    <w:rsid w:val="00C50897"/>
    <w:rsid w:val="00C64718"/>
    <w:rsid w:val="00C75BE3"/>
    <w:rsid w:val="00CA1FEF"/>
    <w:rsid w:val="00CB401E"/>
    <w:rsid w:val="00CB6CF1"/>
    <w:rsid w:val="00CC72D5"/>
    <w:rsid w:val="00CD5DB4"/>
    <w:rsid w:val="00CD6743"/>
    <w:rsid w:val="00CF7D30"/>
    <w:rsid w:val="00D22B71"/>
    <w:rsid w:val="00D30AD5"/>
    <w:rsid w:val="00D7246B"/>
    <w:rsid w:val="00D9333C"/>
    <w:rsid w:val="00DA2E1D"/>
    <w:rsid w:val="00DB2377"/>
    <w:rsid w:val="00DC682C"/>
    <w:rsid w:val="00DD1F5A"/>
    <w:rsid w:val="00DE13BB"/>
    <w:rsid w:val="00E11AB6"/>
    <w:rsid w:val="00E14435"/>
    <w:rsid w:val="00E21425"/>
    <w:rsid w:val="00E21C99"/>
    <w:rsid w:val="00E23C45"/>
    <w:rsid w:val="00E310B9"/>
    <w:rsid w:val="00E36C5F"/>
    <w:rsid w:val="00E56F90"/>
    <w:rsid w:val="00E57008"/>
    <w:rsid w:val="00E666F9"/>
    <w:rsid w:val="00E83F32"/>
    <w:rsid w:val="00EB2B48"/>
    <w:rsid w:val="00EB6260"/>
    <w:rsid w:val="00EC4EE8"/>
    <w:rsid w:val="00ED665F"/>
    <w:rsid w:val="00EF06A0"/>
    <w:rsid w:val="00F06C39"/>
    <w:rsid w:val="00F10AC0"/>
    <w:rsid w:val="00F1542E"/>
    <w:rsid w:val="00F21A26"/>
    <w:rsid w:val="00F30143"/>
    <w:rsid w:val="00F3203A"/>
    <w:rsid w:val="00F43396"/>
    <w:rsid w:val="00F66734"/>
    <w:rsid w:val="00FA2785"/>
    <w:rsid w:val="00FD35A3"/>
    <w:rsid w:val="00FD776C"/>
    <w:rsid w:val="51F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E469"/>
  <w15:docId w15:val="{8D288F7B-72AC-4C89-AB3C-90B78AE1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90"/>
      <w:ind w:left="10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12"/>
      <w:ind w:left="114" w:hanging="8"/>
      <w:outlineLvl w:val="3"/>
    </w:pPr>
    <w:rPr>
      <w:rFonts w:ascii="Tahoma" w:eastAsia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1"/>
      <w:ind w:left="100"/>
    </w:pPr>
  </w:style>
  <w:style w:type="paragraph" w:styleId="TOC2">
    <w:name w:val="toc 2"/>
    <w:basedOn w:val="Normal"/>
    <w:uiPriority w:val="39"/>
    <w:qFormat/>
    <w:pPr>
      <w:spacing w:before="180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9"/>
      <w:ind w:left="107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4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90"/>
      <w:ind w:left="107"/>
    </w:pPr>
  </w:style>
  <w:style w:type="character" w:styleId="Hyperlink">
    <w:name w:val="Hyperlink"/>
    <w:basedOn w:val="DefaultParagraphFont"/>
    <w:uiPriority w:val="99"/>
    <w:unhideWhenUsed/>
    <w:rsid w:val="005700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0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58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8AA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4858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8AA"/>
    <w:rPr>
      <w:rFonts w:ascii="Microsoft Sans Serif" w:eastAsia="Microsoft Sans Serif" w:hAnsi="Microsoft Sans Serif" w:cs="Microsoft Sans Serif"/>
    </w:rPr>
  </w:style>
  <w:style w:type="paragraph" w:styleId="TOCHeading">
    <w:name w:val="TOC Heading"/>
    <w:basedOn w:val="Heading1"/>
    <w:next w:val="Normal"/>
    <w:uiPriority w:val="39"/>
    <w:unhideWhenUsed/>
    <w:qFormat/>
    <w:rsid w:val="00A33A1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33A17"/>
    <w:pPr>
      <w:spacing w:after="100"/>
      <w:ind w:left="440"/>
    </w:pPr>
  </w:style>
  <w:style w:type="paragraph" w:styleId="Revision">
    <w:name w:val="Revision"/>
    <w:hidden/>
    <w:uiPriority w:val="99"/>
    <w:semiHidden/>
    <w:rsid w:val="00A91782"/>
    <w:pPr>
      <w:widowControl/>
      <w:autoSpaceDE/>
      <w:autoSpaceDN/>
    </w:pPr>
    <w:rPr>
      <w:rFonts w:ascii="Microsoft Sans Serif" w:eastAsia="Microsoft Sans Serif" w:hAnsi="Microsoft Sans Serif" w:cs="Microsoft Sans Serif"/>
    </w:rPr>
  </w:style>
  <w:style w:type="table" w:styleId="TableGrid">
    <w:name w:val="Table Grid"/>
    <w:basedOn w:val="TableNormal"/>
    <w:uiPriority w:val="39"/>
    <w:rsid w:val="00540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409C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les@fusionrms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ocs.fusionrm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2AD8-F41E-46A9-888B-5144A99C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Braintree</dc:title>
  <dc:subject/>
  <dc:creator>NMasserang</dc:creator>
  <cp:keywords/>
  <cp:lastModifiedBy>Swathi B</cp:lastModifiedBy>
  <cp:revision>225</cp:revision>
  <dcterms:created xsi:type="dcterms:W3CDTF">2022-12-22T21:29:00Z</dcterms:created>
  <dcterms:modified xsi:type="dcterms:W3CDTF">2023-01-30T11:33:00Z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2022-12-22T00:00:00Z</vt:filetime>
  </property>
</Properties>
</file>