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00" w:after="160"/>
        <w:jc w:val="center"/>
      </w:pPr>
      <w:r>
        <w:rPr>
          <w:rFonts w:ascii="Arial" w:cs="Arial" w:eastAsia="Arial" w:hAnsi="Arial"/>
          <w:b/>
          <w:bCs/>
          <w:color w:val="1F4E79"/>
          <w:sz w:val="52"/>
          <w:szCs w:val="52"/>
        </w:rPr>
        <w:t xml:space="preserve">CSS 114 — DATABASE UE</w:t>
      </w:r>
    </w:p>
    <w:p>
      <w:pPr>
        <w:spacing w:before="80" w:after="80"/>
        <w:jc w:val="center"/>
      </w:pPr>
      <w:r>
        <w:rPr>
          <w:rFonts w:ascii="Arial" w:cs="Arial" w:eastAsia="Arial" w:hAnsi="Arial"/>
          <w:i/>
          <w:iCs/>
          <w:color w:val="2E75B6"/>
          <w:sz w:val="28"/>
          <w:szCs w:val="28"/>
        </w:rPr>
        <w:t xml:space="preserve">Solved Examination Summary  |  Feb, 2022</w:t>
      </w:r>
    </w:p>
    <w:p>
      <w:pPr>
        <w:spacing w:before="60" w:after="600"/>
        <w:jc w:val="center"/>
      </w:pPr>
      <w:r>
        <w:rPr>
          <w:rFonts w:ascii="Arial" w:cs="Arial" w:eastAsia="Arial" w:hAnsi="Arial"/>
          <w:color w:val="666666"/>
          <w:sz w:val="22"/>
          <w:szCs w:val="22"/>
        </w:rPr>
        <w:t xml:space="preserve">Databases and Database Systems  |  BSc. ITS I / ICTB I / EDU(MICT)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Question</w:t>
            </w:r>
          </w:p>
        </w:tc>
        <w:tc>
          <w:tcPr>
            <w:tcW w:type="dxa" w:w="5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Topic</w:t>
            </w:r>
          </w:p>
        </w:tc>
        <w:tc>
          <w:tcPr>
            <w:tcW w:type="dxa" w:w="19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Marks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Q1</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Relations &amp; Anomalies (Insertion, Deletion, Update)</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r>
        <w:tc>
          <w:tcPr>
            <w:tcW w:type="dxa" w:w="2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Q2</w:t>
            </w:r>
          </w:p>
        </w:tc>
        <w:tc>
          <w:tcPr>
            <w:tcW w:type="dxa" w:w="5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 False — 10 statements</w:t>
            </w:r>
          </w:p>
        </w:tc>
        <w:tc>
          <w:tcPr>
            <w:tcW w:type="dxa" w:w="19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Q3</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Normalisation definition + LECTURER–COURSE M:N</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2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Q4</w:t>
            </w:r>
          </w:p>
        </w:tc>
        <w:tc>
          <w:tcPr>
            <w:tcW w:type="dxa" w:w="5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Shipment: 3NF decomposition + 5 SQL queries</w:t>
            </w:r>
          </w:p>
        </w:tc>
        <w:tc>
          <w:tcPr>
            <w:tcW w:type="dxa" w:w="19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bl>
    <w:p>
      <w:r>
        <w:br w:type="page"/>
      </w:r>
    </w:p>
    <w:p>
      <w:pPr>
        <w:shd w:fill="1F4E79" w:val="clear"/>
        <w:spacing w:before="360" w:after="180"/>
        <w:ind w:left="180"/>
      </w:pPr>
      <w:r>
        <w:rPr>
          <w:rFonts w:ascii="Arial" w:cs="Arial" w:eastAsia="Arial" w:hAnsi="Arial"/>
          <w:b/>
          <w:bCs/>
          <w:color w:val="FFFFFF"/>
          <w:sz w:val="28"/>
          <w:szCs w:val="28"/>
        </w:rPr>
        <w:t xml:space="preserve">QUESTION ONE  (25 Marks)</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(a) — What is a relation?  (4 Marks)</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A Relation is a two-dimensional table consisting of rows (records/tuples) and columns (attributes/fields). Every relation has a primary key, all attribute values are atomic (1NF), and no two rows are identical.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560"/>
      </w:tblGrid>
      <w:tr>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Also Called</w:t>
            </w:r>
          </w:p>
        </w:tc>
        <w:tc>
          <w:tcPr>
            <w:tcW w:type="dxa" w:w="3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2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Example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overall structure organising data about one entity type</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EMPLOYEE</w:t>
            </w:r>
          </w:p>
        </w:tc>
      </w:tr>
      <w:tr>
        <w:tc>
          <w:tcPr>
            <w:tcW w:type="dxa" w:w="1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Row</w:t>
            </w:r>
          </w:p>
        </w:tc>
        <w:tc>
          <w:tcPr>
            <w:tcW w:type="dxa" w:w="1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Tuple / Record</w:t>
            </w:r>
          </w:p>
        </w:tc>
        <w:tc>
          <w:tcPr>
            <w:tcW w:type="dxa" w:w="3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specific instance — one complete set of related values</w:t>
            </w:r>
          </w:p>
        </w:tc>
        <w:tc>
          <w:tcPr>
            <w:tcW w:type="dxa" w:w="25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employee's full record</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Attribute / Field</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property described for every row</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EmployeeNo, HourlyRate</w:t>
            </w:r>
          </w:p>
        </w:tc>
      </w:tr>
      <w:tr>
        <w:tc>
          <w:tcPr>
            <w:tcW w:type="dxa" w:w="1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1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Identifier</w:t>
            </w:r>
          </w:p>
        </w:tc>
        <w:tc>
          <w:tcPr>
            <w:tcW w:type="dxa" w:w="3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Uniquely identifies each row; no NULLs, no duplicates</w:t>
            </w:r>
          </w:p>
        </w:tc>
        <w:tc>
          <w:tcPr>
            <w:tcW w:type="dxa" w:w="25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ProjectCode in PROJECT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Type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set of all valid values for a column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HourlyRate: positive decimal</w:t>
            </w:r>
          </w:p>
        </w:tc>
      </w:tr>
    </w:tbl>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(b) — Three anomalies using the PROJECT relation  (21 Marks)</w:t>
      </w:r>
    </w:p>
    <w:p>
      <w:pPr>
        <w:spacing w:before="60" w:after="60"/>
      </w:pPr>
      <w:r>
        <w:t xml:space="preserve"/>
      </w:r>
    </w:p>
    <w:p>
      <w:pPr>
        <w:spacing w:before="60" w:after="60"/>
      </w:pPr>
      <w:r>
        <w:rPr>
          <w:rFonts w:ascii="Arial" w:cs="Arial" w:eastAsia="Arial" w:hAnsi="Arial"/>
          <w:color w:val="333333"/>
          <w:sz w:val="22"/>
          <w:szCs w:val="22"/>
        </w:rPr>
        <w:t xml:space="preserve">The PROJECT relation stores employee, project, and department data in one flat table — causing three anomalies:</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i.  Insertion Anomaly  —  Adding data forces re-entry of duplicate data</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An insertion anomaly occurs when adding a new row forces the user to re-enter data that already exists elsewhere in the relation.</w:t>
      </w:r>
    </w:p>
    <w:p>
      <w:pPr>
        <w:spacing w:before="60" w:after="60"/>
      </w:pPr>
      <w:r>
        <w:t xml:space="preserve"/>
      </w:r>
    </w:p>
    <w:p>
      <w:pPr>
        <w:spacing w:before="60" w:after="60"/>
      </w:pPr>
      <w:r>
        <w:rPr>
          <w:rFonts w:ascii="Arial" w:cs="Arial" w:eastAsia="Arial" w:hAnsi="Arial"/>
          <w:color w:val="333333"/>
          <w:sz w:val="22"/>
          <w:szCs w:val="22"/>
        </w:rPr>
        <w:t xml:space="preserve">From PROJECT:</w:t>
      </w:r>
    </w:p>
    <w:p>
      <w:pPr>
        <w:pStyle w:val="ListParagraph"/>
        <w:numPr>
          <w:ilvl w:val="0"/>
          <w:numId w:val="2"/>
        </w:numPr>
        <w:spacing w:before="40" w:after="40"/>
      </w:pPr>
      <w:r>
        <w:rPr>
          <w:rFonts w:ascii="Arial" w:cs="Arial" w:eastAsia="Arial" w:hAnsi="Arial"/>
          <w:color w:val="333333"/>
          <w:sz w:val="22"/>
          <w:szCs w:val="22"/>
        </w:rPr>
        <w:t xml:space="preserve">If a new employee is hired for project PC010, PC045, or PC064, the user must re-enter all of the following again:</w:t>
      </w:r>
    </w:p>
    <w:p>
      <w:pPr>
        <w:pStyle w:val="ListParagraph"/>
        <w:numPr>
          <w:ilvl w:val="0"/>
          <w:numId w:val="2"/>
        </w:numPr>
        <w:spacing w:before="40" w:after="40"/>
      </w:pPr>
      <w:r>
        <w:rPr>
          <w:rFonts w:ascii="Arial" w:cs="Arial" w:eastAsia="Arial" w:hAnsi="Arial"/>
          <w:color w:val="333333"/>
          <w:sz w:val="22"/>
          <w:szCs w:val="22"/>
        </w:rPr>
        <w:t xml:space="preserve">ProjectTitle = 'Pensions System', Manager = 'M Phillips', Budget = 24500 (for PC010).</w:t>
      </w:r>
    </w:p>
    <w:p>
      <w:pPr>
        <w:pStyle w:val="ListParagraph"/>
        <w:numPr>
          <w:ilvl w:val="0"/>
          <w:numId w:val="2"/>
        </w:numPr>
        <w:spacing w:before="40" w:after="40"/>
      </w:pPr>
      <w:r>
        <w:rPr>
          <w:rFonts w:ascii="Arial" w:cs="Arial" w:eastAsia="Arial" w:hAnsi="Arial"/>
          <w:color w:val="333333"/>
          <w:sz w:val="22"/>
          <w:szCs w:val="22"/>
        </w:rPr>
        <w:t xml:space="preserve">DepartmentName = 'IT', DepartmentNo = 'L004' — even though this already exists for other employees.</w:t>
      </w:r>
    </w:p>
    <w:p>
      <w:pPr>
        <w:pStyle w:val="ListParagraph"/>
        <w:numPr>
          <w:ilvl w:val="0"/>
          <w:numId w:val="2"/>
        </w:numPr>
        <w:spacing w:before="40" w:after="40"/>
      </w:pPr>
      <w:r>
        <w:rPr>
          <w:rFonts w:ascii="Arial" w:cs="Arial" w:eastAsia="Arial" w:hAnsi="Arial"/>
          <w:color w:val="333333"/>
          <w:sz w:val="22"/>
          <w:szCs w:val="22"/>
        </w:rPr>
        <w:t xml:space="preserve">Root cause: Project and Department data are mixed with Employee data in one relation.</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ii.  Deletion Anomaly  —  Deleting a row causes unintended loss of other data</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A deletion anomaly occurs when removing a row unintentionally destroys other data that is still needed.</w:t>
      </w:r>
    </w:p>
    <w:p>
      <w:pPr>
        <w:spacing w:before="60" w:after="60"/>
      </w:pPr>
      <w:r>
        <w:t xml:space="preserve"/>
      </w:r>
    </w:p>
    <w:p>
      <w:pPr>
        <w:spacing w:before="60" w:after="60"/>
      </w:pPr>
      <w:r>
        <w:rPr>
          <w:rFonts w:ascii="Arial" w:cs="Arial" w:eastAsia="Arial" w:hAnsi="Arial"/>
          <w:color w:val="333333"/>
          <w:sz w:val="22"/>
          <w:szCs w:val="22"/>
        </w:rPr>
        <w:t xml:space="preserve">From PROJECT:</w:t>
      </w:r>
    </w:p>
    <w:p>
      <w:pPr>
        <w:pStyle w:val="ListParagraph"/>
        <w:numPr>
          <w:ilvl w:val="0"/>
          <w:numId w:val="2"/>
        </w:numPr>
        <w:spacing w:before="40" w:after="40"/>
      </w:pPr>
      <w:r>
        <w:rPr>
          <w:rFonts w:ascii="Arial" w:cs="Arial" w:eastAsia="Arial" w:hAnsi="Arial"/>
          <w:color w:val="333333"/>
          <w:sz w:val="22"/>
          <w:szCs w:val="22"/>
        </w:rPr>
        <w:t xml:space="preserve">Delete Employee S10030 (L Jones) → lose ALL information about the 'Pensions' department (L023). L Jones is the only row for the Pensions department.</w:t>
      </w:r>
    </w:p>
    <w:p>
      <w:pPr>
        <w:pStyle w:val="ListParagraph"/>
        <w:numPr>
          <w:ilvl w:val="0"/>
          <w:numId w:val="2"/>
        </w:numPr>
        <w:spacing w:before="40" w:after="40"/>
      </w:pPr>
      <w:r>
        <w:rPr>
          <w:rFonts w:ascii="Arial" w:cs="Arial" w:eastAsia="Arial" w:hAnsi="Arial"/>
          <w:color w:val="333333"/>
          <w:sz w:val="22"/>
          <w:szCs w:val="22"/>
        </w:rPr>
        <w:t xml:space="preserve">Delete Employee S10034 (B James) → lose ALL information about the 'HR' department (L009). B James is the only employee in HR.</w:t>
      </w:r>
    </w:p>
    <w:p>
      <w:pPr>
        <w:pStyle w:val="ListParagraph"/>
        <w:numPr>
          <w:ilvl w:val="0"/>
          <w:numId w:val="2"/>
        </w:numPr>
        <w:spacing w:before="40" w:after="40"/>
      </w:pPr>
      <w:r>
        <w:rPr>
          <w:rFonts w:ascii="Arial" w:cs="Arial" w:eastAsia="Arial" w:hAnsi="Arial"/>
          <w:color w:val="333333"/>
          <w:sz w:val="22"/>
          <w:szCs w:val="22"/>
        </w:rPr>
        <w:t xml:space="preserve">Root cause: Department data has no independent table — it only exists if at least one employee row references it.</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iii.  Modification (Update) Anomaly  —  One change must be made in many rows</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A modification anomaly occurs when changing one value requires the same change in multiple rows, risking inconsistency if any row is missed.</w:t>
      </w:r>
    </w:p>
    <w:p>
      <w:pPr>
        <w:spacing w:before="60" w:after="60"/>
      </w:pPr>
      <w:r>
        <w:t xml:space="preserve"/>
      </w:r>
    </w:p>
    <w:p>
      <w:pPr>
        <w:spacing w:before="60" w:after="60"/>
      </w:pPr>
      <w:r>
        <w:rPr>
          <w:rFonts w:ascii="Arial" w:cs="Arial" w:eastAsia="Arial" w:hAnsi="Arial"/>
          <w:color w:val="333333"/>
          <w:sz w:val="22"/>
          <w:szCs w:val="22"/>
        </w:rPr>
        <w:t xml:space="preserve">From PROJECT:</w:t>
      </w:r>
    </w:p>
    <w:p>
      <w:pPr>
        <w:pStyle w:val="ListParagraph"/>
        <w:numPr>
          <w:ilvl w:val="0"/>
          <w:numId w:val="2"/>
        </w:numPr>
        <w:spacing w:before="40" w:after="40"/>
      </w:pPr>
      <w:r>
        <w:rPr>
          <w:rFonts w:ascii="Arial" w:cs="Arial" w:eastAsia="Arial" w:hAnsi="Arial"/>
          <w:color w:val="333333"/>
          <w:sz w:val="22"/>
          <w:szCs w:val="22"/>
        </w:rPr>
        <w:t xml:space="preserve">Changing the Project Manager for PC010 requires updating all rows for S10001, S10030, and S21010 — they all store the same manager name.</w:t>
      </w:r>
    </w:p>
    <w:p>
      <w:pPr>
        <w:pStyle w:val="ListParagraph"/>
        <w:numPr>
          <w:ilvl w:val="0"/>
          <w:numId w:val="2"/>
        </w:numPr>
        <w:spacing w:before="40" w:after="40"/>
      </w:pPr>
      <w:r>
        <w:rPr>
          <w:rFonts w:ascii="Arial" w:cs="Arial" w:eastAsia="Arial" w:hAnsi="Arial"/>
          <w:color w:val="333333"/>
          <w:sz w:val="22"/>
          <w:szCs w:val="22"/>
        </w:rPr>
        <w:t xml:space="preserve">Changing a department name requires updating every employee row for that department.</w:t>
      </w:r>
    </w:p>
    <w:p>
      <w:pPr>
        <w:pStyle w:val="ListParagraph"/>
        <w:numPr>
          <w:ilvl w:val="0"/>
          <w:numId w:val="2"/>
        </w:numPr>
        <w:spacing w:before="40" w:after="40"/>
      </w:pPr>
      <w:r>
        <w:rPr>
          <w:rFonts w:ascii="Arial" w:cs="Arial" w:eastAsia="Arial" w:hAnsi="Arial"/>
          <w:color w:val="333333"/>
          <w:sz w:val="22"/>
          <w:szCs w:val="22"/>
        </w:rPr>
        <w:t xml:space="preserve">If only SOME rows are updated → the database becomes inconsistent (two different managers for the same project).</w:t>
      </w:r>
    </w:p>
    <w:p>
      <w:pPr>
        <w:pStyle w:val="ListParagraph"/>
        <w:numPr>
          <w:ilvl w:val="0"/>
          <w:numId w:val="2"/>
        </w:numPr>
        <w:spacing w:before="40" w:after="40"/>
      </w:pPr>
      <w:r>
        <w:rPr>
          <w:rFonts w:ascii="Arial" w:cs="Arial" w:eastAsia="Arial" w:hAnsi="Arial"/>
          <w:color w:val="333333"/>
          <w:sz w:val="22"/>
          <w:szCs w:val="22"/>
        </w:rPr>
        <w:t xml:space="preserve">Root cause: Each fact (project manager, department name) is repeated in every employee row that belongs to it.</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Solution — Normalise into separate 3NF relations</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DEPARTMENT (DeptNo [PK], DeptName)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 Stores department data once; prevents deletion/insertion anomalies</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PROJECT (ProjectCode [PK], ProjectTitle, ManagerID [FK], Budget)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 Stores project data once; one update changes the manager everywhere</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EMPLOYEE (EmpNo [PK], EmpName, DeptNo [FK], HourlyRate)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 Stores employee data once; no department duplication</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EMP_PROJECT (EmpNo [PK,FK], ProjectCode [PK,FK])</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 Junction table resolving M:N between EMPLOYEE and PROJECT</w:t>
      </w:r>
    </w:p>
    <w:p>
      <w:pPr>
        <w:spacing w:before="60" w:after="60"/>
      </w:pPr>
      <w:r>
        <w:t xml:space="preserve"/>
      </w:r>
    </w:p>
    <w:p>
      <w:r>
        <w:br w:type="page"/>
      </w:r>
    </w:p>
    <w:p>
      <w:pPr>
        <w:shd w:fill="1F4E79" w:val="clear"/>
        <w:spacing w:before="360" w:after="180"/>
        <w:ind w:left="180"/>
      </w:pPr>
      <w:r>
        <w:rPr>
          <w:rFonts w:ascii="Arial" w:cs="Arial" w:eastAsia="Arial" w:hAnsi="Arial"/>
          <w:b/>
          <w:bCs/>
          <w:color w:val="FFFFFF"/>
          <w:sz w:val="28"/>
          <w:szCs w:val="28"/>
        </w:rPr>
        <w:t xml:space="preserve">QUESTION TWO  (20 Marks) — True / False  (@2 marks each)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700"/>
        <w:gridCol w:w="2360"/>
      </w:tblGrid>
      <w:tr>
        <w:tc>
          <w:tcPr>
            <w:tcW w:type="dxa" w:w="500"/>
            <w:tcBorders>
              <w:top w:val="single" w:color="AAAAAA" w:sz="4"/>
              <w:left w:val="single" w:color="AAAAAA" w:sz="4"/>
              <w:bottom w:val="single" w:color="AAAAAA" w:sz="4"/>
              <w:right w:val="single" w:color="AAAAAA" w:sz="4"/>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5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700"/>
            <w:tcBorders>
              <w:top w:val="single" w:color="AAAAAA" w:sz="4"/>
              <w:left w:val="single" w:color="AAAAAA" w:sz="4"/>
              <w:bottom w:val="single" w:color="AAAAAA" w:sz="4"/>
              <w:right w:val="single" w:color="AAAAAA" w:sz="4"/>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T/F</w:t>
            </w:r>
          </w:p>
        </w:tc>
        <w:tc>
          <w:tcPr>
            <w:tcW w:type="dxa" w:w="2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60"/>
              <w:bottom w:type="dxa" w:w="80"/>
              <w:right w:type="dxa" w:w="60"/>
            </w:tcMar>
          </w:tcPr>
          <w:p>
            <w:pPr>
              <w:jc w:val="center"/>
            </w:pPr>
            <w:r>
              <w:rPr>
                <w:rFonts w:ascii="Arial" w:cs="Arial" w:eastAsia="Arial" w:hAnsi="Arial"/>
                <w:b/>
                <w:bCs/>
                <w:color w:val="2E75B6"/>
                <w:sz w:val="20"/>
                <w:szCs w:val="20"/>
              </w:rPr>
              <w:t xml:space="preserve">a</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 relation that has no partial dependencies is in 2NF</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Must ALSO satisfy 1NF. No partial dependencies alone is insufficient for 2NF.</w:t>
            </w:r>
          </w:p>
        </w:tc>
      </w:tr>
      <w:tr>
        <w:tc>
          <w:tcPr>
            <w:tcW w:type="dxa" w:w="500"/>
            <w:tcBorders>
              <w:top w:val="single" w:color="AAAAAA" w:sz="4"/>
              <w:left w:val="single" w:color="AAAAAA" w:sz="4"/>
              <w:bottom w:val="single" w:color="AAAAAA" w:sz="4"/>
              <w:right w:val="single" w:color="AAAAAA" w:sz="4"/>
            </w:tcBorders>
            <w:shd w:fill="F3F3F3" w:val="clear"/>
            <w:tcMar>
              <w:top w:type="dxa" w:w="80"/>
              <w:left w:type="dxa" w:w="60"/>
              <w:bottom w:type="dxa" w:w="80"/>
              <w:right w:type="dxa" w:w="60"/>
            </w:tcMar>
          </w:tcPr>
          <w:p>
            <w:pPr>
              <w:jc w:val="center"/>
            </w:pPr>
            <w:r>
              <w:rPr>
                <w:rFonts w:ascii="Arial" w:cs="Arial" w:eastAsia="Arial" w:hAnsi="Arial"/>
                <w:b/>
                <w:bCs/>
                <w:color w:val="2E75B6"/>
                <w:sz w:val="20"/>
                <w:szCs w:val="20"/>
              </w:rPr>
              <w:t xml:space="preserve">b</w:t>
            </w:r>
          </w:p>
        </w:tc>
        <w:tc>
          <w:tcPr>
            <w:tcW w:type="dxa" w:w="5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color w:val="333333"/>
                <w:sz w:val="20"/>
                <w:szCs w:val="20"/>
              </w:rPr>
              <w:t xml:space="preserve">A relation in 2NF still has insertion, deletion, and update anomalies</w:t>
            </w:r>
          </w:p>
        </w:tc>
        <w:tc>
          <w:tcPr>
            <w:tcW w:type="dxa" w:w="700"/>
            <w:tcBorders>
              <w:top w:val="single" w:color="AAAAAA" w:sz="4"/>
              <w:left w:val="single" w:color="AAAAAA" w:sz="4"/>
              <w:bottom w:val="single" w:color="AAAAAA" w:sz="4"/>
              <w:right w:val="single" w:color="AAAAAA" w:sz="4"/>
            </w:tcBorders>
            <w:shd w:fill="D9EAD3" w:val="clear"/>
            <w:tcMar>
              <w:top w:type="dxa" w:w="80"/>
              <w:left w:type="dxa" w:w="60"/>
              <w:bottom w:type="dxa" w:w="80"/>
              <w:right w:type="dxa" w:w="60"/>
            </w:tcMar>
          </w:tcPr>
          <w:p>
            <w:pPr>
              <w:jc w:val="center"/>
            </w:pPr>
            <w:r>
              <w:rPr>
                <w:rFonts w:ascii="Arial" w:cs="Arial" w:eastAsia="Arial" w:hAnsi="Arial"/>
                <w:b/>
                <w:bCs/>
                <w:color w:val="1E5631"/>
                <w:sz w:val="22"/>
                <w:szCs w:val="22"/>
              </w:rPr>
              <w:t xml:space="preserve">T</w:t>
            </w:r>
          </w:p>
        </w:tc>
        <w:tc>
          <w:tcPr>
            <w:tcW w:type="dxa" w:w="2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i/>
                <w:iCs/>
                <w:color w:val="666666"/>
                <w:sz w:val="19"/>
                <w:szCs w:val="19"/>
              </w:rPr>
              <w:t xml:space="preserve">Correct. Transitive dependencies in 2NF still cause all three anomalies — only removed in 3NF.</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60"/>
              <w:bottom w:type="dxa" w:w="80"/>
              <w:right w:type="dxa" w:w="60"/>
            </w:tcMar>
          </w:tcPr>
          <w:p>
            <w:pPr>
              <w:jc w:val="center"/>
            </w:pPr>
            <w:r>
              <w:rPr>
                <w:rFonts w:ascii="Arial" w:cs="Arial" w:eastAsia="Arial" w:hAnsi="Arial"/>
                <w:b/>
                <w:bCs/>
                <w:color w:val="2E75B6"/>
                <w:sz w:val="20"/>
                <w:szCs w:val="20"/>
              </w:rPr>
              <w:t xml:space="preserve">c</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 relation in ER model is an association between two or more tables</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ER relationships are between entities. Tables are a relational (logical) concept — not ER.</w:t>
            </w:r>
          </w:p>
        </w:tc>
      </w:tr>
      <w:tr>
        <w:tc>
          <w:tcPr>
            <w:tcW w:type="dxa" w:w="500"/>
            <w:tcBorders>
              <w:top w:val="single" w:color="AAAAAA" w:sz="4"/>
              <w:left w:val="single" w:color="AAAAAA" w:sz="4"/>
              <w:bottom w:val="single" w:color="AAAAAA" w:sz="4"/>
              <w:right w:val="single" w:color="AAAAAA" w:sz="4"/>
            </w:tcBorders>
            <w:shd w:fill="F3F3F3" w:val="clear"/>
            <w:tcMar>
              <w:top w:type="dxa" w:w="80"/>
              <w:left w:type="dxa" w:w="60"/>
              <w:bottom w:type="dxa" w:w="80"/>
              <w:right w:type="dxa" w:w="60"/>
            </w:tcMar>
          </w:tcPr>
          <w:p>
            <w:pPr>
              <w:jc w:val="center"/>
            </w:pPr>
            <w:r>
              <w:rPr>
                <w:rFonts w:ascii="Arial" w:cs="Arial" w:eastAsia="Arial" w:hAnsi="Arial"/>
                <w:b/>
                <w:bCs/>
                <w:color w:val="2E75B6"/>
                <w:sz w:val="20"/>
                <w:szCs w:val="20"/>
              </w:rPr>
              <w:t xml:space="preserve">d</w:t>
            </w:r>
          </w:p>
        </w:tc>
        <w:tc>
          <w:tcPr>
            <w:tcW w:type="dxa" w:w="5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color w:val="333333"/>
                <w:sz w:val="20"/>
                <w:szCs w:val="20"/>
              </w:rPr>
              <w:t xml:space="preserve">A table with repeating groups must be broken into exactly two tables</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i/>
                <w:iCs/>
                <w:color w:val="666666"/>
                <w:sz w:val="19"/>
                <w:szCs w:val="19"/>
              </w:rPr>
              <w:t xml:space="preserve">It may need more than two tables, depending on how many repeating groups exist.</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60"/>
              <w:bottom w:type="dxa" w:w="80"/>
              <w:right w:type="dxa" w:w="60"/>
            </w:tcMar>
          </w:tcPr>
          <w:p>
            <w:pPr>
              <w:jc w:val="center"/>
            </w:pPr>
            <w:r>
              <w:rPr>
                <w:rFonts w:ascii="Arial" w:cs="Arial" w:eastAsia="Arial" w:hAnsi="Arial"/>
                <w:b/>
                <w:bCs/>
                <w:color w:val="2E75B6"/>
                <w:sz w:val="20"/>
                <w:szCs w:val="20"/>
              </w:rPr>
              <w:t xml:space="preserve">e</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composite key is a primary key that has two attributes</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A composite key has two OR MORE attributes — not necessarily exactly two.</w:t>
            </w:r>
          </w:p>
        </w:tc>
      </w:tr>
      <w:tr>
        <w:tc>
          <w:tcPr>
            <w:tcW w:type="dxa" w:w="500"/>
            <w:tcBorders>
              <w:top w:val="single" w:color="AAAAAA" w:sz="4"/>
              <w:left w:val="single" w:color="AAAAAA" w:sz="4"/>
              <w:bottom w:val="single" w:color="AAAAAA" w:sz="4"/>
              <w:right w:val="single" w:color="AAAAAA" w:sz="4"/>
            </w:tcBorders>
            <w:shd w:fill="F3F3F3" w:val="clear"/>
            <w:tcMar>
              <w:top w:type="dxa" w:w="80"/>
              <w:left w:type="dxa" w:w="60"/>
              <w:bottom w:type="dxa" w:w="80"/>
              <w:right w:type="dxa" w:w="60"/>
            </w:tcMar>
          </w:tcPr>
          <w:p>
            <w:pPr>
              <w:jc w:val="center"/>
            </w:pPr>
            <w:r>
              <w:rPr>
                <w:rFonts w:ascii="Arial" w:cs="Arial" w:eastAsia="Arial" w:hAnsi="Arial"/>
                <w:b/>
                <w:bCs/>
                <w:color w:val="2E75B6"/>
                <w:sz w:val="20"/>
                <w:szCs w:val="20"/>
              </w:rPr>
              <w:t xml:space="preserve">f</w:t>
            </w:r>
          </w:p>
        </w:tc>
        <w:tc>
          <w:tcPr>
            <w:tcW w:type="dxa" w:w="5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color w:val="333333"/>
                <w:sz w:val="20"/>
                <w:szCs w:val="20"/>
              </w:rPr>
              <w:t xml:space="preserve">Entity integrity: each FK must match a PK in another relation or be null</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i/>
                <w:iCs/>
                <w:color w:val="666666"/>
                <w:sz w:val="19"/>
                <w:szCs w:val="19"/>
              </w:rPr>
              <w:t xml:space="preserve">That is referential integrity. Entity integrity states no PRIMARY KEY value can be NULL.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60"/>
              <w:bottom w:type="dxa" w:w="80"/>
              <w:right w:type="dxa" w:w="60"/>
            </w:tcMar>
          </w:tcPr>
          <w:p>
            <w:pPr>
              <w:jc w:val="center"/>
            </w:pPr>
            <w:r>
              <w:rPr>
                <w:rFonts w:ascii="Arial" w:cs="Arial" w:eastAsia="Arial" w:hAnsi="Arial"/>
                <w:b/>
                <w:bCs/>
                <w:color w:val="2E75B6"/>
                <w:sz w:val="20"/>
                <w:szCs w:val="20"/>
              </w:rPr>
              <w:t xml:space="preserve">g</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We use a surrogate key to deal with complicated primary keys</w:t>
            </w:r>
          </w:p>
        </w:tc>
        <w:tc>
          <w:tcPr>
            <w:tcW w:type="dxa" w:w="700"/>
            <w:tcBorders>
              <w:top w:val="single" w:color="AAAAAA" w:sz="4"/>
              <w:left w:val="single" w:color="AAAAAA" w:sz="4"/>
              <w:bottom w:val="single" w:color="AAAAAA" w:sz="4"/>
              <w:right w:val="single" w:color="AAAAAA" w:sz="4"/>
            </w:tcBorders>
            <w:shd w:fill="D9EAD3" w:val="clear"/>
            <w:tcMar>
              <w:top w:type="dxa" w:w="80"/>
              <w:left w:type="dxa" w:w="60"/>
              <w:bottom w:type="dxa" w:w="80"/>
              <w:right w:type="dxa" w:w="60"/>
            </w:tcMar>
          </w:tcPr>
          <w:p>
            <w:pPr>
              <w:jc w:val="center"/>
            </w:pPr>
            <w:r>
              <w:rPr>
                <w:rFonts w:ascii="Arial" w:cs="Arial" w:eastAsia="Arial" w:hAnsi="Arial"/>
                <w:b/>
                <w:bCs/>
                <w:color w:val="1E5631"/>
                <w:sz w:val="22"/>
                <w:szCs w:val="22"/>
              </w:rPr>
              <w:t xml:space="preserve">T</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Correct. Surrogate keys (auto-increment integers/UUIDs) replace complex or unstable natural keys.</w:t>
            </w:r>
          </w:p>
        </w:tc>
      </w:tr>
      <w:tr>
        <w:tc>
          <w:tcPr>
            <w:tcW w:type="dxa" w:w="500"/>
            <w:tcBorders>
              <w:top w:val="single" w:color="AAAAAA" w:sz="4"/>
              <w:left w:val="single" w:color="AAAAAA" w:sz="4"/>
              <w:bottom w:val="single" w:color="AAAAAA" w:sz="4"/>
              <w:right w:val="single" w:color="AAAAAA" w:sz="4"/>
            </w:tcBorders>
            <w:shd w:fill="F3F3F3" w:val="clear"/>
            <w:tcMar>
              <w:top w:type="dxa" w:w="80"/>
              <w:left w:type="dxa" w:w="60"/>
              <w:bottom w:type="dxa" w:w="80"/>
              <w:right w:type="dxa" w:w="60"/>
            </w:tcMar>
          </w:tcPr>
          <w:p>
            <w:pPr>
              <w:jc w:val="center"/>
            </w:pPr>
            <w:r>
              <w:rPr>
                <w:rFonts w:ascii="Arial" w:cs="Arial" w:eastAsia="Arial" w:hAnsi="Arial"/>
                <w:b/>
                <w:bCs/>
                <w:color w:val="2E75B6"/>
                <w:sz w:val="20"/>
                <w:szCs w:val="20"/>
              </w:rPr>
              <w:t xml:space="preserve">h</w:t>
            </w:r>
          </w:p>
        </w:tc>
        <w:tc>
          <w:tcPr>
            <w:tcW w:type="dxa" w:w="5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color w:val="333333"/>
                <w:sz w:val="20"/>
                <w:szCs w:val="20"/>
              </w:rPr>
              <w:t xml:space="preserve">DROP TABLE Student deletes all data in the student table</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i/>
                <w:iCs/>
                <w:color w:val="666666"/>
                <w:sz w:val="19"/>
                <w:szCs w:val="19"/>
              </w:rPr>
              <w:t xml:space="preserve">DROP TABLE removes the ENTIRE table structure (schema + all data). DELETE removes only rows.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60"/>
              <w:bottom w:type="dxa" w:w="80"/>
              <w:right w:type="dxa" w:w="60"/>
            </w:tcMar>
          </w:tcPr>
          <w:p>
            <w:pPr>
              <w:jc w:val="center"/>
            </w:pPr>
            <w:r>
              <w:rPr>
                <w:rFonts w:ascii="Arial" w:cs="Arial" w:eastAsia="Arial" w:hAnsi="Arial"/>
                <w:b/>
                <w:bCs/>
                <w:color w:val="2E75B6"/>
                <w:sz w:val="20"/>
                <w:szCs w:val="20"/>
              </w:rPr>
              <w:t xml:space="preserve">i</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appropriate data type for a phone number is Integer</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Phone numbers must be VARCHAR/CHAR — they may start with 0, contain +, spaces, or dashes.</w:t>
            </w:r>
          </w:p>
        </w:tc>
      </w:tr>
      <w:tr>
        <w:tc>
          <w:tcPr>
            <w:tcW w:type="dxa" w:w="500"/>
            <w:tcBorders>
              <w:top w:val="single" w:color="AAAAAA" w:sz="4"/>
              <w:left w:val="single" w:color="AAAAAA" w:sz="4"/>
              <w:bottom w:val="single" w:color="AAAAAA" w:sz="4"/>
              <w:right w:val="single" w:color="AAAAAA" w:sz="4"/>
            </w:tcBorders>
            <w:shd w:fill="F3F3F3" w:val="clear"/>
            <w:tcMar>
              <w:top w:type="dxa" w:w="80"/>
              <w:left w:type="dxa" w:w="60"/>
              <w:bottom w:type="dxa" w:w="80"/>
              <w:right w:type="dxa" w:w="60"/>
            </w:tcMar>
          </w:tcPr>
          <w:p>
            <w:pPr>
              <w:jc w:val="center"/>
            </w:pPr>
            <w:r>
              <w:rPr>
                <w:rFonts w:ascii="Arial" w:cs="Arial" w:eastAsia="Arial" w:hAnsi="Arial"/>
                <w:b/>
                <w:bCs/>
                <w:color w:val="2E75B6"/>
                <w:sz w:val="20"/>
                <w:szCs w:val="20"/>
              </w:rPr>
              <w:t xml:space="preserve">j</w:t>
            </w:r>
          </w:p>
        </w:tc>
        <w:tc>
          <w:tcPr>
            <w:tcW w:type="dxa" w:w="5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color w:val="333333"/>
                <w:sz w:val="20"/>
                <w:szCs w:val="20"/>
              </w:rPr>
              <w:t xml:space="preserve">One advantage of the database approach is to eliminate data redundancy</w:t>
            </w:r>
          </w:p>
        </w:tc>
        <w:tc>
          <w:tcPr>
            <w:tcW w:type="dxa" w:w="700"/>
            <w:tcBorders>
              <w:top w:val="single" w:color="AAAAAA" w:sz="4"/>
              <w:left w:val="single" w:color="AAAAAA" w:sz="4"/>
              <w:bottom w:val="single" w:color="AAAAAA" w:sz="4"/>
              <w:right w:val="single" w:color="AAAAAA" w:sz="4"/>
            </w:tcBorders>
            <w:shd w:fill="FCE5CD" w:val="clear"/>
            <w:tcMar>
              <w:top w:type="dxa" w:w="80"/>
              <w:left w:type="dxa" w:w="60"/>
              <w:bottom w:type="dxa" w:w="80"/>
              <w:right w:type="dxa" w:w="60"/>
            </w:tcMar>
          </w:tcPr>
          <w:p>
            <w:pPr>
              <w:jc w:val="center"/>
            </w:pPr>
            <w:r>
              <w:rPr>
                <w:rFonts w:ascii="Arial" w:cs="Arial" w:eastAsia="Arial" w:hAnsi="Arial"/>
                <w:b/>
                <w:bCs/>
                <w:color w:val="7B1818"/>
                <w:sz w:val="22"/>
                <w:szCs w:val="22"/>
              </w:rPr>
              <w:t xml:space="preserve">F</w:t>
            </w:r>
          </w:p>
        </w:tc>
        <w:tc>
          <w:tcPr>
            <w:tcW w:type="dxa" w:w="2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i/>
                <w:iCs/>
                <w:color w:val="666666"/>
                <w:sz w:val="19"/>
                <w:szCs w:val="19"/>
              </w:rPr>
              <w:t xml:space="preserve">Databases REDUCE/MINIMISE redundancy — they cannot eliminate it entirely (FKs intentionally repeat PK values).</w:t>
            </w:r>
          </w:p>
        </w:tc>
      </w:tr>
    </w:tbl>
    <w:p>
      <w:pPr>
        <w:spacing w:before="60" w:after="60"/>
      </w:pPr>
      <w:r>
        <w:t xml:space="preserve"/>
      </w:r>
    </w:p>
    <w:p>
      <w:r>
        <w:br w:type="page"/>
      </w:r>
    </w:p>
    <w:p>
      <w:pPr>
        <w:shd w:fill="1F4E79" w:val="clear"/>
        <w:spacing w:before="360" w:after="180"/>
        <w:ind w:left="180"/>
      </w:pPr>
      <w:r>
        <w:rPr>
          <w:rFonts w:ascii="Arial" w:cs="Arial" w:eastAsia="Arial" w:hAnsi="Arial"/>
          <w:b/>
          <w:bCs/>
          <w:color w:val="FFFFFF"/>
          <w:sz w:val="28"/>
          <w:szCs w:val="28"/>
        </w:rPr>
        <w:t xml:space="preserve">QUESTION THREE  (20 Marks)</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(a) — Normalisation: definition, stage &amp; necessity  (10 Marks)</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Definition</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Normalisation is the process of decomposing relations that contain anomalies into smaller, well-structured relations with fewer or no anomalies, guided by functional dependency analysis.</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Stage in Database Design</w:t>
      </w:r>
    </w:p>
    <w:p>
      <w:pPr>
        <w:spacing w:before="60" w:after="60"/>
      </w:pPr>
      <w:r>
        <w:t xml:space="preserve"/>
      </w:r>
    </w:p>
    <w:p>
      <w:pPr>
        <w:spacing w:before="60" w:after="60"/>
      </w:pPr>
      <w:r>
        <w:rPr>
          <w:rFonts w:ascii="Arial" w:cs="Arial" w:eastAsia="Arial" w:hAnsi="Arial"/>
          <w:color w:val="333333"/>
          <w:sz w:val="22"/>
          <w:szCs w:val="22"/>
        </w:rPr>
        <w:t xml:space="preserve">Normalisation is performed during the Logical Design stage — after Conceptual Design (ER diagram) and before Physical Design (storage, indexes).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Design Stage</w:t>
            </w:r>
          </w:p>
        </w:tc>
        <w:tc>
          <w:tcPr>
            <w:tcW w:type="dxa" w:w="4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Activity</w:t>
            </w:r>
          </w:p>
        </w:tc>
        <w:tc>
          <w:tcPr>
            <w:tcW w:type="dxa" w:w="27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Output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Requirements Analysis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data needs, user stories, business rules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Requirements document</w:t>
            </w:r>
          </w:p>
        </w:tc>
      </w:tr>
      <w:tr>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Conceptual Design</w:t>
            </w:r>
          </w:p>
        </w:tc>
        <w:tc>
          <w:tcPr>
            <w:tcW w:type="dxa" w:w="42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ER diagram — entities, attributes, relationships</w:t>
            </w:r>
          </w:p>
        </w:tc>
        <w:tc>
          <w:tcPr>
            <w:tcW w:type="dxa" w:w="27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Entity-Relationship Diagram (ERD)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Logical Design  ◄ HERE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Convert ERD to relations; apply 1NF → 2NF → 3NF normalisation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Normalised relational schema</w:t>
            </w:r>
          </w:p>
        </w:tc>
      </w:tr>
      <w:tr>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Physical Design</w:t>
            </w:r>
          </w:p>
        </w:tc>
        <w:tc>
          <w:tcPr>
            <w:tcW w:type="dxa" w:w="42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 structures, indexes, partitioning decisions</w:t>
            </w:r>
          </w:p>
        </w:tc>
        <w:tc>
          <w:tcPr>
            <w:tcW w:type="dxa" w:w="27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Physical database blueprint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DDL (CREATE TABLE), load data</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Working database</w:t>
            </w:r>
          </w:p>
        </w:tc>
      </w:tr>
    </w:tbl>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Is Normalisation a Necessary Step?</w:t>
      </w:r>
    </w:p>
    <w:p>
      <w:pPr>
        <w:spacing w:before="60" w:after="60"/>
      </w:pPr>
      <w:r>
        <w:t xml:space="preserve"/>
      </w:r>
    </w:p>
    <w:p>
      <w:pPr>
        <w:spacing w:before="60" w:after="60"/>
      </w:pPr>
      <w:r>
        <w:rPr>
          <w:rFonts w:ascii="Arial" w:cs="Arial" w:eastAsia="Arial" w:hAnsi="Arial"/>
          <w:color w:val="333333"/>
          <w:sz w:val="22"/>
          <w:szCs w:val="22"/>
        </w:rPr>
        <w:t xml:space="preserve">No — normalisation is NOT strictly necessary. A database can still store and retrieve data without it. However, an unnormalised database will suffer from:</w:t>
      </w:r>
    </w:p>
    <w:p>
      <w:pPr>
        <w:pStyle w:val="ListParagraph"/>
        <w:numPr>
          <w:ilvl w:val="0"/>
          <w:numId w:val="2"/>
        </w:numPr>
        <w:spacing w:before="40" w:after="40"/>
      </w:pPr>
      <w:r>
        <w:rPr>
          <w:rFonts w:ascii="Arial" w:cs="Arial" w:eastAsia="Arial" w:hAnsi="Arial"/>
          <w:color w:val="333333"/>
          <w:sz w:val="22"/>
          <w:szCs w:val="22"/>
        </w:rPr>
        <w:t xml:space="preserve">Insertion, deletion, and update anomalies.</w:t>
      </w:r>
    </w:p>
    <w:p>
      <w:pPr>
        <w:pStyle w:val="ListParagraph"/>
        <w:numPr>
          <w:ilvl w:val="0"/>
          <w:numId w:val="2"/>
        </w:numPr>
        <w:spacing w:before="40" w:after="40"/>
      </w:pPr>
      <w:r>
        <w:rPr>
          <w:rFonts w:ascii="Arial" w:cs="Arial" w:eastAsia="Arial" w:hAnsi="Arial"/>
          <w:color w:val="333333"/>
          <w:sz w:val="22"/>
          <w:szCs w:val="22"/>
        </w:rPr>
        <w:t xml:space="preserve">Data redundancy — wasted storage and risk of inconsistency.</w:t>
      </w:r>
    </w:p>
    <w:p>
      <w:pPr>
        <w:pStyle w:val="ListParagraph"/>
        <w:numPr>
          <w:ilvl w:val="0"/>
          <w:numId w:val="2"/>
        </w:numPr>
        <w:spacing w:before="40" w:after="40"/>
      </w:pPr>
      <w:r>
        <w:rPr>
          <w:rFonts w:ascii="Arial" w:cs="Arial" w:eastAsia="Arial" w:hAnsi="Arial"/>
          <w:color w:val="333333"/>
          <w:sz w:val="22"/>
          <w:szCs w:val="22"/>
        </w:rPr>
        <w:t xml:space="preserve">Lower data integrity — updates to one copy may not reach all copies.</w:t>
      </w:r>
    </w:p>
    <w:p>
      <w:pPr>
        <w:spacing w:before="60" w:after="60"/>
      </w:pPr>
      <w:r>
        <w:t xml:space="preserve"/>
      </w:r>
    </w:p>
    <w:p>
      <w:pPr>
        <w:spacing w:before="60" w:after="60"/>
      </w:pPr>
      <w:r>
        <w:rPr>
          <w:rFonts w:ascii="Arial" w:cs="Arial" w:eastAsia="Arial" w:hAnsi="Arial"/>
          <w:color w:val="333333"/>
          <w:sz w:val="22"/>
          <w:szCs w:val="22"/>
        </w:rPr>
        <w:t xml:space="preserve">Normalisation is therefore best practice and strongly recommended, but the database engine will still run without it — just not reliably or efficiently.</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(b) — LECTURER and COURSE: Can it produce only 2 relations?  (10 Marks)</w:t>
      </w:r>
    </w:p>
    <w:p>
      <w:pPr>
        <w:spacing w:before="60" w:after="60"/>
      </w:pPr>
      <w:r>
        <w:t xml:space="preserve"/>
      </w:r>
    </w:p>
    <w:p>
      <w:pPr>
        <w:spacing w:before="60" w:after="60"/>
      </w:pPr>
      <w:r>
        <w:rPr>
          <w:rFonts w:ascii="Arial" w:cs="Arial" w:eastAsia="Arial" w:hAnsi="Arial"/>
          <w:color w:val="333333"/>
          <w:sz w:val="22"/>
          <w:szCs w:val="22"/>
        </w:rPr>
        <w:t xml:space="preserve">MU's business rules:</w:t>
      </w:r>
    </w:p>
    <w:p>
      <w:pPr>
        <w:pStyle w:val="ListParagraph"/>
        <w:numPr>
          <w:ilvl w:val="0"/>
          <w:numId w:val="2"/>
        </w:numPr>
        <w:spacing w:before="40" w:after="40"/>
      </w:pPr>
      <w:r>
        <w:rPr>
          <w:rFonts w:ascii="Arial" w:cs="Arial" w:eastAsia="Arial" w:hAnsi="Arial"/>
          <w:color w:val="333333"/>
          <w:sz w:val="22"/>
          <w:szCs w:val="22"/>
        </w:rPr>
        <w:t xml:space="preserve">One LECTURER may teach many COURSES.</w:t>
      </w:r>
    </w:p>
    <w:p>
      <w:pPr>
        <w:pStyle w:val="ListParagraph"/>
        <w:numPr>
          <w:ilvl w:val="0"/>
          <w:numId w:val="2"/>
        </w:numPr>
        <w:spacing w:before="40" w:after="40"/>
      </w:pPr>
      <w:r>
        <w:rPr>
          <w:rFonts w:ascii="Arial" w:cs="Arial" w:eastAsia="Arial" w:hAnsi="Arial"/>
          <w:color w:val="333333"/>
          <w:sz w:val="22"/>
          <w:szCs w:val="22"/>
        </w:rPr>
        <w:t xml:space="preserve">One COURSE must be taught by many LECTURERS.</w:t>
      </w:r>
    </w:p>
    <w:p>
      <w:pPr>
        <w:spacing w:before="60" w:after="60"/>
      </w:pPr>
      <w:r>
        <w:t xml:space="preserve"/>
      </w:r>
    </w:p>
    <w:p>
      <w:pPr>
        <w:spacing w:before="60" w:after="60"/>
      </w:pPr>
      <w:r>
        <w:rPr>
          <w:rFonts w:ascii="Arial" w:cs="Arial" w:eastAsia="Arial" w:hAnsi="Arial"/>
          <w:color w:val="333333"/>
          <w:sz w:val="22"/>
          <w:szCs w:val="22"/>
        </w:rPr>
        <w:t xml:space="preserve">This is a Many-to-Many (M:N) relationship.</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NO — it will always produce THREE relations, not two. When mapping a M:N relationship to a logical relational model, a new junction relation must always be created containing the primary keys of both entities as its composite primary key. This is mandatory — there is no way to avoid it without violating 1NF.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Relation</w:t>
            </w:r>
          </w:p>
        </w:tc>
        <w:tc>
          <w:tcPr>
            <w:tcW w:type="dxa" w:w="2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Key</w:t>
            </w:r>
          </w:p>
        </w:tc>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Foreign Keys</w:t>
            </w:r>
          </w:p>
        </w:tc>
        <w:tc>
          <w:tcPr>
            <w:tcW w:type="dxa" w:w="24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LECTURER</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LecturerID</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lecturer data once (Name, Department, etc.)</w:t>
            </w:r>
          </w:p>
        </w:tc>
      </w:tr>
      <w:tr>
        <w:tc>
          <w:tcPr>
            <w:tcW w:type="dxa" w:w="18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w:t>
            </w:r>
          </w:p>
        </w:tc>
        <w:tc>
          <w:tcPr>
            <w:tcW w:type="dxa" w:w="26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CourseID</w:t>
            </w:r>
          </w:p>
        </w:tc>
        <w:tc>
          <w:tcPr>
            <w:tcW w:type="dxa" w:w="2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course data once (Title, Credits, etc.)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TEACHES (junction)</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(LecturerID, CourseID) composite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LecturerID → LECTURER
CourseID → COURSE</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Resolves the M:N — records which lecturer teaches which course</w:t>
            </w:r>
          </w:p>
        </w:tc>
      </w:tr>
    </w:tbl>
    <w:p>
      <w:pPr>
        <w:spacing w:before="60" w:after="60"/>
      </w:pPr>
      <w:r>
        <w:t xml:space="preserve"/>
      </w:r>
    </w:p>
    <w:p>
      <w:pPr>
        <w:spacing w:before="60" w:after="60"/>
      </w:pPr>
      <w:r>
        <w:rPr>
          <w:rFonts w:ascii="Arial" w:cs="Arial" w:eastAsia="Arial" w:hAnsi="Arial"/>
          <w:color w:val="333333"/>
          <w:sz w:val="22"/>
          <w:szCs w:val="22"/>
        </w:rPr>
        <w:t xml:space="preserve">SQL implementation:</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CREATE TABLE LECTURER (</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LecturerID   INT           PRIMARY KEY,</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LecturerName VARCHAR(100)  NOT NULL,</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Department   VARCHAR(50)</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CREATE TABLE COURSE (</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CourseID    VARCHAR(10)   PRIMARY KEY,</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CourseTitle VARCHAR(100)  NOT NULL,</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Credits     INT           CHECK (Credits BETWEEN 1 AND 6)</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The THIRD relation — always required for M:N</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CREATE TABLE TEACHES (</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LecturerID  INT          NOT NULL,</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CourseID    VARCHAR(10)  NOT NULL,</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CONSTRAINT pk_teaches PRIMARY KEY (LecturerID, CourseID),</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CONSTRAINT fk_lec     FOREIGN KEY (LecturerID) REFERENCES LECTURER(LecturerID),</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CONSTRAINT fk_crs     FOREIGN KEY (CourseID)   REFERENCES COURSE(CourseID)</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t>
      </w:r>
    </w:p>
    <w:p>
      <w:pPr>
        <w:spacing w:before="60" w:after="60"/>
      </w:pPr>
      <w:r>
        <w:t xml:space="preserve"/>
      </w:r>
    </w:p>
    <w:p>
      <w:r>
        <w:br w:type="page"/>
      </w:r>
    </w:p>
    <w:p>
      <w:pPr>
        <w:shd w:fill="1F4E79" w:val="clear"/>
        <w:spacing w:before="360" w:after="180"/>
        <w:ind w:left="180"/>
      </w:pPr>
      <w:r>
        <w:rPr>
          <w:rFonts w:ascii="Arial" w:cs="Arial" w:eastAsia="Arial" w:hAnsi="Arial"/>
          <w:b/>
          <w:bCs/>
          <w:color w:val="FFFFFF"/>
          <w:sz w:val="28"/>
          <w:szCs w:val="28"/>
        </w:rPr>
        <w:t xml:space="preserve">QUESTION FOUR  (35 Marks) — Shipment</w:t>
      </w:r>
    </w:p>
    <w:p>
      <w:pPr>
        <w:spacing w:before="60" w:after="60"/>
      </w:pPr>
      <w:r>
        <w:t xml:space="preserve"/>
      </w:r>
    </w:p>
    <w:p>
      <w:pPr>
        <w:spacing w:before="60" w:after="60"/>
      </w:pPr>
      <w:r>
        <w:rPr>
          <w:rFonts w:ascii="Arial" w:cs="Arial" w:eastAsia="Arial" w:hAnsi="Arial"/>
          <w:color w:val="333333"/>
          <w:sz w:val="22"/>
          <w:szCs w:val="22"/>
        </w:rPr>
        <w:t xml:space="preserve">Original Shipment table (single relation with four columns):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Shipment_number</w:t>
            </w:r>
          </w:p>
        </w:tc>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origin</w:t>
            </w:r>
          </w:p>
        </w:tc>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destination</w:t>
            </w:r>
          </w:p>
        </w:tc>
        <w:tc>
          <w:tcPr>
            <w:tcW w:type="dxa" w:w="2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distance (km)</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409</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Lusaka</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1941</w:t>
            </w:r>
          </w:p>
        </w:tc>
      </w:tr>
      <w:tr>
        <w:tc>
          <w:tcPr>
            <w:tcW w:type="dxa" w:w="2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618</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Mwanza</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Nairobi</w:t>
            </w:r>
          </w:p>
        </w:tc>
        <w:tc>
          <w:tcPr>
            <w:tcW w:type="dxa" w:w="25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680</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Kigali</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1424</w:t>
            </w:r>
          </w:p>
        </w:tc>
      </w:tr>
      <w:tr>
        <w:tc>
          <w:tcPr>
            <w:tcW w:type="dxa" w:w="2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824</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Tunduma</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Lubumbashi</w:t>
            </w:r>
          </w:p>
        </w:tc>
        <w:tc>
          <w:tcPr>
            <w:tcW w:type="dxa" w:w="25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915</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629</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Mtwara</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Maputo</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3066</w:t>
            </w:r>
          </w:p>
        </w:tc>
      </w:tr>
      <w:tr>
        <w:tc>
          <w:tcPr>
            <w:tcW w:type="dxa" w:w="2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319</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Arusha</w:t>
            </w:r>
          </w:p>
        </w:tc>
        <w:tc>
          <w:tcPr>
            <w:tcW w:type="dxa" w:w="24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Mamanga</w:t>
            </w:r>
          </w:p>
        </w:tc>
        <w:tc>
          <w:tcPr>
            <w:tcW w:type="dxa" w:w="25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109</w:t>
            </w:r>
          </w:p>
        </w:tc>
      </w:tr>
    </w:tbl>
    <w:p>
      <w:pPr>
        <w:spacing w:before="60" w:after="60"/>
      </w:pPr>
      <w:r>
        <w:t xml:space="preserve"/>
      </w:r>
    </w:p>
    <w:p>
      <w:pPr>
        <w:spacing w:before="60" w:after="60"/>
      </w:pPr>
      <w:r>
        <w:rPr>
          <w:rFonts w:ascii="Arial" w:cs="Arial" w:eastAsia="Arial" w:hAnsi="Arial"/>
          <w:color w:val="333333"/>
          <w:sz w:val="22"/>
          <w:szCs w:val="22"/>
        </w:rPr>
        <w:t xml:space="preserve">Functional dependencies identified:</w:t>
      </w:r>
    </w:p>
    <w:p>
      <w:pPr>
        <w:pStyle w:val="ListParagraph"/>
        <w:numPr>
          <w:ilvl w:val="0"/>
          <w:numId w:val="2"/>
        </w:numPr>
        <w:spacing w:before="40" w:after="40"/>
      </w:pPr>
      <w:r>
        <w:rPr>
          <w:rFonts w:ascii="Arial" w:cs="Arial" w:eastAsia="Arial" w:hAnsi="Arial"/>
          <w:color w:val="333333"/>
          <w:sz w:val="22"/>
          <w:szCs w:val="22"/>
        </w:rPr>
        <w:t xml:space="preserve">Shipment_number → origin, destination, distance  (full dependency — PK determines all)</w:t>
      </w:r>
    </w:p>
    <w:p>
      <w:pPr>
        <w:pStyle w:val="ListParagraph"/>
        <w:numPr>
          <w:ilvl w:val="0"/>
          <w:numId w:val="2"/>
        </w:numPr>
        <w:spacing w:before="40" w:after="40"/>
      </w:pPr>
      <w:r>
        <w:rPr>
          <w:rFonts w:ascii="Arial" w:cs="Arial" w:eastAsia="Arial" w:hAnsi="Arial"/>
          <w:color w:val="333333"/>
          <w:sz w:val="22"/>
          <w:szCs w:val="22"/>
        </w:rPr>
        <w:t xml:space="preserve">(origin, destination) → distance  (transitive dependency — non-key pair determines another non-key attribute)</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(a) — Convert to next normal form  (10 Marks)</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Step 1 — Identify current normal form</w:t>
      </w:r>
    </w:p>
    <w:p>
      <w:pPr>
        <w:spacing w:before="60" w:after="60"/>
      </w:pPr>
      <w:r>
        <w:t xml:space="preserve"/>
      </w:r>
    </w:p>
    <w:p>
      <w:pPr>
        <w:spacing w:before="60" w:after="60"/>
      </w:pPr>
      <w:r>
        <w:rPr>
          <w:rFonts w:ascii="Arial" w:cs="Arial" w:eastAsia="Arial" w:hAnsi="Arial"/>
          <w:color w:val="333333"/>
          <w:sz w:val="22"/>
          <w:szCs w:val="22"/>
        </w:rPr>
        <w:t xml:space="preserve">The table is in 1NF (atomic values, single-column PK exists). With a single-column PK there can be no partial dependencies, so the table is also in 2NF.</w:t>
      </w:r>
    </w:p>
    <w:p>
      <w:pPr>
        <w:spacing w:before="60" w:after="60"/>
      </w:pPr>
      <w:r>
        <w:rPr>
          <w:rFonts w:ascii="Arial" w:cs="Arial" w:eastAsia="Arial" w:hAnsi="Arial"/>
          <w:color w:val="333333"/>
          <w:sz w:val="22"/>
          <w:szCs w:val="22"/>
        </w:rPr>
        <w:t xml:space="preserve">However, the transitive dependency (origin, destination) → distance violates 3NF. The table is in 2NF but NOT in 3NF.</w:t>
      </w:r>
    </w:p>
    <w:p>
      <w:pPr>
        <w:spacing w:before="60" w:after="60"/>
      </w:pPr>
      <w:r>
        <w:t xml:space="preserve"/>
      </w:r>
    </w:p>
    <w:p>
      <w:pPr>
        <w:shd w:fill="2E7D32" w:val="clear"/>
        <w:spacing w:before="200" w:after="100"/>
        <w:ind w:left="100"/>
      </w:pPr>
      <w:r>
        <w:rPr>
          <w:rFonts w:ascii="Arial" w:cs="Arial" w:eastAsia="Arial" w:hAnsi="Arial"/>
          <w:b/>
          <w:bCs/>
          <w:color w:val="FFFFFF"/>
          <w:sz w:val="24"/>
          <w:szCs w:val="24"/>
        </w:rPr>
        <w:t xml:space="preserve">Step 2 — Decompose to 3NF (remove the transitive dependency)</w:t>
      </w:r>
    </w:p>
    <w:p>
      <w:pPr>
        <w:spacing w:before="60" w:after="60"/>
      </w:pPr>
      <w:r>
        <w:t xml:space="preserve"/>
      </w:r>
    </w:p>
    <w:p>
      <w:pPr>
        <w:pBdr>
          <w:left w:val="single" w:color="2E7D32" w:sz="14"/>
        </w:pBdr>
        <w:shd w:fill="D9EAD3" w:val="clear"/>
        <w:spacing w:before="60" w:after="60"/>
        <w:ind w:left="240"/>
      </w:pPr>
      <w:r>
        <w:rPr>
          <w:rFonts w:ascii="Arial" w:cs="Arial" w:eastAsia="Arial" w:hAnsi="Arial"/>
          <w:color w:val="1E5631"/>
          <w:sz w:val="22"/>
          <w:szCs w:val="22"/>
        </w:rPr>
        <w:t xml:space="preserve">3NF rule: remove (origin, destination) → distance by placing distance in a new ROUTE table where (origin, destination) is the primary key.</w:t>
      </w:r>
    </w:p>
    <w:p>
      <w:pPr>
        <w:spacing w:before="60" w:after="60"/>
      </w:pPr>
      <w:r>
        <w:t xml:space="preserve"/>
      </w:r>
    </w:p>
    <w:p>
      <w:pPr>
        <w:spacing w:before="60" w:after="60"/>
      </w:pPr>
      <w:r>
        <w:rPr>
          <w:rFonts w:ascii="Arial" w:cs="Arial" w:eastAsia="Arial" w:hAnsi="Arial"/>
          <w:color w:val="333333"/>
          <w:sz w:val="22"/>
          <w:szCs w:val="22"/>
        </w:rPr>
        <w:t xml:space="preserve">TABLE 1 — Route  (PK = origin + destination, composite)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origin (PK)</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destination (PK)</w:t>
            </w:r>
          </w:p>
        </w:tc>
        <w:tc>
          <w:tcPr>
            <w:tcW w:type="dxa" w:w="33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distance (km)</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Lusaka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1941</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Mwanza</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Nairobi</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680</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Kigali</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1424</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Tunduma</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Lubumbashi</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915</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Mtwara</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Maputo</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3066</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Arusha</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Mamanga</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109</w:t>
            </w:r>
          </w:p>
        </w:tc>
      </w:tr>
    </w:tbl>
    <w:p>
      <w:pPr>
        <w:spacing w:before="60" w:after="60"/>
      </w:pPr>
      <w:r>
        <w:t xml:space="preserve"/>
      </w:r>
    </w:p>
    <w:p>
      <w:pPr>
        <w:spacing w:before="60" w:after="60"/>
      </w:pPr>
      <w:r>
        <w:rPr>
          <w:rFonts w:ascii="Arial" w:cs="Arial" w:eastAsia="Arial" w:hAnsi="Arial"/>
          <w:color w:val="333333"/>
          <w:sz w:val="22"/>
          <w:szCs w:val="22"/>
        </w:rPr>
        <w:t xml:space="preserve">TABLE 2 — Shipment  (PK = Shipment_number; origin + destination are FK → Route)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Shipment_number (PK)</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origin (FK)</w:t>
            </w:r>
          </w:p>
        </w:tc>
        <w:tc>
          <w:tcPr>
            <w:tcW w:type="dxa" w:w="33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destination (FK)</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Lusaka</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618</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Mwanza</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Nairobi</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 es Salaam</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Kigali</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824</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Tunduma</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Lubumbashi</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Mtwara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Maputo</w:t>
            </w:r>
          </w:p>
        </w:tc>
      </w:tr>
      <w:tr>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319</w:t>
            </w:r>
          </w:p>
        </w:tc>
        <w:tc>
          <w:tcPr>
            <w:tcW w:type="dxa" w:w="30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Arusha</w:t>
            </w:r>
          </w:p>
        </w:tc>
        <w:tc>
          <w:tcPr>
            <w:tcW w:type="dxa" w:w="336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Mamanga</w:t>
            </w:r>
          </w:p>
        </w:tc>
      </w:tr>
    </w:tbl>
    <w:p>
      <w:pPr>
        <w:spacing w:before="60" w:after="60"/>
      </w:pPr>
      <w:r>
        <w:t xml:space="preserve"/>
      </w:r>
    </w:p>
    <w:p>
      <w:pPr>
        <w:spacing w:before="60" w:after="60"/>
      </w:pPr>
      <w:r>
        <w:rPr>
          <w:rFonts w:ascii="Arial" w:cs="Arial" w:eastAsia="Arial" w:hAnsi="Arial"/>
          <w:color w:val="333333"/>
          <w:sz w:val="22"/>
          <w:szCs w:val="22"/>
        </w:rPr>
        <w:t xml:space="preserve">Anomalies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Anomaly</w:t>
            </w:r>
          </w:p>
        </w:tc>
        <w:tc>
          <w:tcPr>
            <w:tcW w:type="dxa" w:w="38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Before (2NF)</w:t>
            </w:r>
          </w:p>
        </w:tc>
        <w:tc>
          <w:tcPr>
            <w:tcW w:type="dxa" w:w="38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After (3NF)</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Changing Dar es Salaam → Lusaka distance requires updating multiple rows</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one row in Route — reflected for all shipments on that route</w:t>
            </w:r>
          </w:p>
        </w:tc>
      </w:tr>
      <w:tr>
        <w:tc>
          <w:tcPr>
            <w:tcW w:type="dxa" w:w="16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Insertion</w:t>
            </w:r>
          </w:p>
        </w:tc>
        <w:tc>
          <w:tcPr>
            <w:tcW w:type="dxa" w:w="38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record a new route without inventing a shipment number</w:t>
            </w:r>
          </w:p>
        </w:tc>
        <w:tc>
          <w:tcPr>
            <w:tcW w:type="dxa" w:w="38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INSERT INTO Route directly without any shipment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Deletion</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Deleting the last shipment on a route loses the distance</w:t>
            </w:r>
          </w:p>
        </w:tc>
        <w:tc>
          <w:tcPr>
            <w:tcW w:type="dxa" w:w="3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 row persists in Route table even if all shipments using it are deleted</w:t>
            </w:r>
          </w:p>
        </w:tc>
      </w:tr>
    </w:tbl>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(b) — All shipments EXCEPT those from Dar es Salaam  (5 Marks)</w:t>
      </w:r>
    </w:p>
    <w:p>
      <w:pPr>
        <w:spacing w:before="60" w:after="60"/>
      </w:pPr>
      <w:r>
        <w:t xml:space="preserve"/>
      </w:r>
    </w:p>
    <w:p>
      <w:pPr>
        <w:pBdr>
          <w:left w:val="single" w:color="BA7517" w:sz="14"/>
        </w:pBdr>
        <w:shd w:fill="FFF2CC" w:val="clear"/>
        <w:spacing w:before="60" w:after="60"/>
        <w:ind w:left="240"/>
      </w:pPr>
      <w:r>
        <w:rPr>
          <w:rFonts w:ascii="Arial" w:cs="Arial" w:eastAsia="Arial" w:hAnsi="Arial"/>
          <w:b/>
          <w:bCs/>
          <w:color w:val="7D4E00"/>
          <w:sz w:val="22"/>
          <w:szCs w:val="22"/>
        </w:rPr>
        <w:t xml:space="preserve">IMPORTANT: The answer key shows WHERE origin = 'Dar es salaam' — this is INCORRECT. That returns ONLY Dar es Salaam rows (the opposite of what was asked). The correct query uses &lt;&gt; (not equal):</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SELECT *</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FROM   Shipment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origin &lt;&gt; 'Dar es Salaam';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Shipment_number</w:t>
            </w:r>
          </w:p>
        </w:tc>
        <w:tc>
          <w:tcPr>
            <w:tcW w:type="dxa" w:w="3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origin</w:t>
            </w:r>
          </w:p>
        </w:tc>
        <w:tc>
          <w:tcPr>
            <w:tcW w:type="dxa" w:w="3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destination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618</w:t>
            </w:r>
          </w:p>
        </w:tc>
        <w:tc>
          <w:tcPr>
            <w:tcW w:type="dxa" w:w="3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Mwanza</w:t>
            </w:r>
          </w:p>
        </w:tc>
        <w:tc>
          <w:tcPr>
            <w:tcW w:type="dxa" w:w="3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Nairobi</w:t>
            </w:r>
          </w:p>
        </w:tc>
      </w:tr>
      <w:tr>
        <w:tc>
          <w:tcPr>
            <w:tcW w:type="dxa" w:w="2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824</w:t>
            </w:r>
          </w:p>
        </w:tc>
        <w:tc>
          <w:tcPr>
            <w:tcW w:type="dxa" w:w="343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Tunduma</w:t>
            </w:r>
          </w:p>
        </w:tc>
        <w:tc>
          <w:tcPr>
            <w:tcW w:type="dxa" w:w="343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Lubumbashi</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629</w:t>
            </w:r>
          </w:p>
        </w:tc>
        <w:tc>
          <w:tcPr>
            <w:tcW w:type="dxa" w:w="3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Mtwara</w:t>
            </w:r>
          </w:p>
        </w:tc>
        <w:tc>
          <w:tcPr>
            <w:tcW w:type="dxa" w:w="3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Maputo</w:t>
            </w:r>
          </w:p>
        </w:tc>
      </w:tr>
      <w:tr>
        <w:tc>
          <w:tcPr>
            <w:tcW w:type="dxa" w:w="250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319</w:t>
            </w:r>
          </w:p>
        </w:tc>
        <w:tc>
          <w:tcPr>
            <w:tcW w:type="dxa" w:w="343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Arusha</w:t>
            </w:r>
          </w:p>
        </w:tc>
        <w:tc>
          <w:tcPr>
            <w:tcW w:type="dxa" w:w="343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Mamanga</w:t>
            </w:r>
          </w:p>
        </w:tc>
      </w:tr>
    </w:tbl>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(c) — Shipment number and distance for each shipment  (5 Marks)</w:t>
      </w:r>
    </w:p>
    <w:p>
      <w:pPr>
        <w:spacing w:before="60" w:after="60"/>
      </w:pPr>
      <w:r>
        <w:t xml:space="preserve"/>
      </w:r>
    </w:p>
    <w:p>
      <w:pPr>
        <w:spacing w:before="60" w:after="60"/>
      </w:pPr>
      <w:r>
        <w:rPr>
          <w:rFonts w:ascii="Arial" w:cs="Arial" w:eastAsia="Arial" w:hAnsi="Arial"/>
          <w:color w:val="333333"/>
          <w:sz w:val="22"/>
          <w:szCs w:val="22"/>
        </w:rPr>
        <w:t xml:space="preserve">After normalisation, distance is in the Route table. A JOIN is needed:</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SELECT  s.Shipment_number,</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r.distance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FROM    Shipment s</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JOIN    Route    r  ON  r.origin      = s.origin</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AND  r.destination  = s.destination;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Shipment_number</w:t>
            </w:r>
          </w:p>
        </w:tc>
        <w:tc>
          <w:tcPr>
            <w:tcW w:type="dxa" w:w="46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distance (km)</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1941</w:t>
            </w:r>
          </w:p>
        </w:tc>
      </w:tr>
      <w:tr>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618</w:t>
            </w:r>
          </w:p>
        </w:tc>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680</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1424</w:t>
            </w:r>
          </w:p>
        </w:tc>
      </w:tr>
      <w:tr>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824</w:t>
            </w:r>
          </w:p>
        </w:tc>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915</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3066</w:t>
            </w:r>
          </w:p>
        </w:tc>
      </w:tr>
      <w:tr>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319</w:t>
            </w:r>
          </w:p>
        </w:tc>
        <w:tc>
          <w:tcPr>
            <w:tcW w:type="dxa" w:w="4680"/>
            <w:tcBorders>
              <w:top w:val="single" w:color="AAAAAA" w:sz="4"/>
              <w:left w:val="single" w:color="AAAAAA" w:sz="4"/>
              <w:bottom w:val="single" w:color="AAAAAA" w:sz="4"/>
              <w:right w:val="single" w:color="AAAAAA" w:sz="4"/>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109</w:t>
            </w:r>
          </w:p>
        </w:tc>
      </w:tr>
    </w:tbl>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(d) — Correct destination for shipment 319 to 'Namanga'  (5 Marks)</w:t>
      </w:r>
    </w:p>
    <w:p>
      <w:pPr>
        <w:spacing w:before="60" w:after="60"/>
      </w:pPr>
      <w:r>
        <w:t xml:space="preserve"/>
      </w:r>
    </w:p>
    <w:p>
      <w:pPr>
        <w:pBdr>
          <w:left w:val="single" w:color="BA7517" w:sz="14"/>
        </w:pBdr>
        <w:shd w:fill="FFF2CC" w:val="clear"/>
        <w:spacing w:before="60" w:after="60"/>
        <w:ind w:left="240"/>
      </w:pPr>
      <w:r>
        <w:rPr>
          <w:rFonts w:ascii="Arial" w:cs="Arial" w:eastAsia="Arial" w:hAnsi="Arial"/>
          <w:b/>
          <w:bCs/>
          <w:color w:val="7D4E00"/>
          <w:sz w:val="22"/>
          <w:szCs w:val="22"/>
        </w:rPr>
        <w:t xml:space="preserve">NOTE: The answer key shows WHERE shipment_number = 317 — this is a typo. The question specifies shipment 319.</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Update the Shipment record</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UPDATE Shipment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SET    destination = 'Namanga'</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Shipment_number = 319;</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Also update the Route table (corrects the route itself)</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UPDATE Route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SET    destination = 'Namanga'</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origin      = 'Arusha'</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AND    destination = 'Mamanga';</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(e) — New shipment #755: Dar es Salaam → Unguja, distance unknown  (5 Marks)</w:t>
      </w:r>
    </w:p>
    <w:p>
      <w:pPr>
        <w:spacing w:before="60" w:after="60"/>
      </w:pPr>
      <w:r>
        <w:t xml:space="preserve"/>
      </w:r>
    </w:p>
    <w:p>
      <w:pPr>
        <w:spacing w:before="60" w:after="60"/>
      </w:pPr>
      <w:r>
        <w:rPr>
          <w:rFonts w:ascii="Arial" w:cs="Arial" w:eastAsia="Arial" w:hAnsi="Arial"/>
          <w:color w:val="333333"/>
          <w:sz w:val="22"/>
          <w:szCs w:val="22"/>
        </w:rPr>
        <w:t xml:space="preserve">Since distance is not yet known (NULL), insert the Route first, then the Shipment:</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Step 1: Insert the route with NULL distance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INSERT INTO Route (origin, destination, distance)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VALUES ('Dar es Salaam', 'Unguja', NULL);</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Step 2: Insert the shipment referencing the new route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INSERT INTO Shipment (Shipment_number, origin, destination)</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VALUES (755, 'Dar es Salaam', 'Unguja');</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Step 3 (later): Update distance when it becomes known</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UPDATE Route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SET    distance = &lt;actual_km&gt;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origin = 'Dar es Salaam' AND destination = 'Unguja';</w:t>
      </w:r>
    </w:p>
    <w:p>
      <w:pPr>
        <w:spacing w:before="60" w:after="60"/>
      </w:pPr>
      <w:r>
        <w:t xml:space="preserve"/>
      </w:r>
    </w:p>
    <w:p>
      <w:pPr>
        <w:shd w:fill="2E75B6" w:val="clear"/>
        <w:spacing w:before="300" w:after="120"/>
        <w:ind w:left="120"/>
      </w:pPr>
      <w:r>
        <w:rPr>
          <w:rFonts w:ascii="Arial" w:cs="Arial" w:eastAsia="Arial" w:hAnsi="Arial"/>
          <w:b/>
          <w:bCs/>
          <w:color w:val="FFFFFF"/>
          <w:sz w:val="26"/>
          <w:szCs w:val="26"/>
        </w:rPr>
        <w:t xml:space="preserve">Part (f) — Shipment #629 shut down — remove route information  (5 Marks)</w:t>
      </w:r>
    </w:p>
    <w:p>
      <w:pPr>
        <w:spacing w:before="60" w:after="60"/>
      </w:pPr>
      <w:r>
        <w:t xml:space="preserve"/>
      </w:r>
    </w:p>
    <w:p>
      <w:pPr>
        <w:spacing w:before="60" w:after="60"/>
      </w:pPr>
      <w:r>
        <w:rPr>
          <w:rFonts w:ascii="Arial" w:cs="Arial" w:eastAsia="Arial" w:hAnsi="Arial"/>
          <w:color w:val="333333"/>
          <w:sz w:val="22"/>
          <w:szCs w:val="22"/>
        </w:rPr>
        <w:t xml:space="preserve">The data exists in both tables. The Shipment row (which holds the FK reference) must be deleted FIRST to avoid a foreign key constraint violation:</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Step 1: Delete the shipment record (remove FK reference first)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DELETE FROM Shipment</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Shipment_number = 629;</w:t>
      </w:r>
    </w:p>
    <w:p>
      <w:pPr>
        <w:spacing w:before="60" w:after="60"/>
      </w:pPr>
      <w:r>
        <w:t xml:space="preserve"/>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Step 2: Delete the route itself (Mtwara → Maputo)</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 Only if no other shipments still use this route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DELETE FROM Route</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WHERE  origin      = 'Mtwara'</w:t>
      </w:r>
    </w:p>
    <w:p>
      <w:pPr>
        <w:pBdr>
          <w:left w:val="single" w:color="2E75B6" w:sz="12"/>
        </w:pBdr>
        <w:shd w:fill="F5F5F5" w:val="clear"/>
        <w:spacing w:before="30" w:after="30"/>
        <w:ind w:left="360"/>
      </w:pPr>
      <w:r>
        <w:rPr>
          <w:rFonts w:ascii="Courier New" w:cs="Courier New" w:eastAsia="Courier New" w:hAnsi="Courier New"/>
          <w:color w:val="1A1A1A"/>
          <w:sz w:val="20"/>
          <w:szCs w:val="20"/>
        </w:rPr>
        <w:t xml:space="preserve">AND    destination = 'Maputo';</w:t>
      </w:r>
    </w:p>
    <w:p>
      <w:pPr>
        <w:spacing w:before="60" w:after="60"/>
      </w:pPr>
      <w:r>
        <w:t xml:space="preserve"/>
      </w:r>
    </w:p>
    <w:p>
      <w:pPr>
        <w:pBdr>
          <w:left w:val="single" w:color="E85D24" w:sz="14"/>
        </w:pBdr>
        <w:shd w:fill="FCE5CD" w:val="clear"/>
        <w:spacing w:before="60" w:after="60"/>
        <w:ind w:left="240"/>
      </w:pPr>
      <w:r>
        <w:rPr>
          <w:rFonts w:ascii="Arial" w:cs="Arial" w:eastAsia="Arial" w:hAnsi="Arial"/>
          <w:i/>
          <w:iCs/>
          <w:color w:val="7B1818"/>
          <w:sz w:val="22"/>
          <w:szCs w:val="22"/>
        </w:rPr>
        <w:t xml:space="preserve">The answer key only shows Step 1. Since the question asks to 'remove the route information', the Route row must also be deleted. Always delete child rows (FK side) before parent rows (PK side) to avoid constraint errors.</w:t>
      </w:r>
    </w:p>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2026-03-23T20:08:51.865Z</dcterms:created>
  <dcterms:modified xsi:type="dcterms:W3CDTF">2026-03-23T20:08:51.865Z</dcterms:modified>
</cp:coreProperties>
</file>

<file path=docProps/custom.xml><?xml version="1.0" encoding="utf-8"?>
<Properties xmlns="http://schemas.openxmlformats.org/officeDocument/2006/custom-properties" xmlns:vt="http://schemas.openxmlformats.org/officeDocument/2006/docPropsVTypes"/>
</file>