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4"/>
          <w:szCs w:val="44"/>
        </w:rPr>
      </w:pPr>
      <w:r>
        <w:rPr>
          <w:sz w:val="44"/>
          <w:szCs w:val="44"/>
        </w:rPr>
        <w:t xml:space="preserve"> </w:t>
      </w:r>
      <w:r>
        <w:rPr>
          <w:sz w:val="48"/>
          <w:szCs w:val="48"/>
        </w:rPr>
        <w:t>COLL</w:t>
      </w:r>
      <w:r>
        <w:rPr>
          <w:sz w:val="48"/>
          <w:szCs w:val="48"/>
        </w:rPr>
        <w:t>E</w:t>
      </w:r>
      <w:r>
        <w:rPr>
          <w:sz w:val="48"/>
          <w:szCs w:val="48"/>
        </w:rPr>
        <w:t xml:space="preserve">GE BUSINESS EDUCATION </w:t>
      </w:r>
    </w:p>
    <w:p>
      <w:pPr>
        <w:pStyle w:val="Normal"/>
        <w:jc w:val="center"/>
        <w:rPr>
          <w:sz w:val="48"/>
          <w:szCs w:val="48"/>
        </w:rPr>
      </w:pPr>
      <w:r>
        <w:rPr>
          <w:sz w:val="48"/>
          <w:szCs w:val="48"/>
        </w:rPr>
        <w:t>Dar es Salaam</w:t>
      </w:r>
    </w:p>
    <w:p>
      <w:pPr>
        <w:pStyle w:val="Normal"/>
        <w:ind w:hanging="0" w:start="0" w:end="0"/>
        <w:rPr/>
      </w:pPr>
      <w:r>
        <w:rPr/>
        <w:t xml:space="preserve">                                  </w:t>
      </w:r>
      <w:r>
        <w:rPr/>
        <w:drawing>
          <wp:inline distT="0" distB="0" distL="0" distR="0">
            <wp:extent cx="3279775" cy="1609090"/>
            <wp:effectExtent l="0" t="0" r="0" b="0"/>
            <wp:docPr id="1" name="Image1" title="File:CBE Logo2.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File:CBE Logo2.png - Wikimedia Commons"/>
                    <pic:cNvPicPr>
                      <a:picLocks noChangeAspect="1" noChangeArrowheads="1"/>
                    </pic:cNvPicPr>
                  </pic:nvPicPr>
                  <pic:blipFill>
                    <a:blip r:embed="rId2"/>
                    <a:stretch>
                      <a:fillRect/>
                    </a:stretch>
                  </pic:blipFill>
                  <pic:spPr bwMode="auto">
                    <a:xfrm>
                      <a:off x="0" y="0"/>
                      <a:ext cx="3279775" cy="1609090"/>
                    </a:xfrm>
                    <a:prstGeom prst="rect">
                      <a:avLst/>
                    </a:prstGeom>
                    <a:noFill/>
                  </pic:spPr>
                </pic:pic>
              </a:graphicData>
            </a:graphic>
          </wp:inline>
        </w:drawing>
      </w:r>
      <w:bookmarkStart w:id="0" w:name="dimg_3Vw6advFGMCE9u8PrZGjYA_1"/>
      <w:bookmarkEnd w:id="0"/>
    </w:p>
    <w:p>
      <w:pPr>
        <w:pStyle w:val="Normal"/>
        <w:jc w:val="start"/>
        <w:rPr/>
      </w:pPr>
      <w:r>
        <w:rPr>
          <w:b/>
          <w:bCs/>
          <w:i/>
          <w:iCs/>
          <w:sz w:val="36"/>
          <w:szCs w:val="36"/>
          <w:u w:val="single"/>
        </w:rPr>
        <w:t>INDIVIDUAL  ASSIGNMENT</w:t>
      </w:r>
    </w:p>
    <w:p>
      <w:pPr>
        <w:pStyle w:val="Normal"/>
        <w:jc w:val="start"/>
        <w:rPr>
          <w:sz w:val="36"/>
          <w:szCs w:val="36"/>
        </w:rPr>
      </w:pPr>
      <w:r>
        <w:rPr>
          <w:b/>
          <w:bCs/>
          <w:sz w:val="36"/>
          <w:szCs w:val="36"/>
        </w:rPr>
        <w:t>COURSE</w:t>
      </w:r>
      <w:r>
        <w:rPr>
          <w:sz w:val="36"/>
          <w:szCs w:val="36"/>
        </w:rPr>
        <w:t xml:space="preserve">: BACHELOR DEGREE IN INFORMATION                 </w:t>
        <w:tab/>
        <w:tab/>
        <w:t xml:space="preserve">       TECHINOLOGY.</w:t>
      </w:r>
    </w:p>
    <w:p>
      <w:pPr>
        <w:pStyle w:val="Normal"/>
        <w:jc w:val="start"/>
        <w:rPr>
          <w:sz w:val="36"/>
          <w:szCs w:val="36"/>
        </w:rPr>
      </w:pPr>
      <w:r>
        <w:rPr>
          <w:b/>
          <w:bCs/>
          <w:sz w:val="36"/>
          <w:szCs w:val="36"/>
        </w:rPr>
        <w:t>MODULE</w:t>
      </w:r>
      <w:r>
        <w:rPr>
          <w:sz w:val="36"/>
          <w:szCs w:val="36"/>
        </w:rPr>
        <w:t xml:space="preserve">: </w:t>
      </w:r>
      <w:r>
        <w:rPr>
          <w:sz w:val="36"/>
          <w:szCs w:val="36"/>
        </w:rPr>
        <w:t>PROGARAMMING in JAVA</w:t>
      </w:r>
    </w:p>
    <w:p>
      <w:pPr>
        <w:pStyle w:val="Normal"/>
        <w:jc w:val="start"/>
        <w:rPr>
          <w:sz w:val="36"/>
          <w:szCs w:val="36"/>
        </w:rPr>
      </w:pPr>
      <w:r>
        <w:rPr>
          <w:b/>
          <w:bCs/>
          <w:sz w:val="36"/>
          <w:szCs w:val="36"/>
        </w:rPr>
        <w:t>MODULE CODE</w:t>
      </w:r>
      <w:r>
        <w:rPr>
          <w:sz w:val="36"/>
          <w:szCs w:val="36"/>
        </w:rPr>
        <w:t xml:space="preserve">: </w:t>
      </w:r>
      <w:r>
        <w:rPr>
          <w:sz w:val="36"/>
          <w:szCs w:val="36"/>
        </w:rPr>
        <w:t>ITU07312</w:t>
      </w:r>
    </w:p>
    <w:p>
      <w:pPr>
        <w:pStyle w:val="Normal"/>
        <w:jc w:val="start"/>
        <w:rPr>
          <w:sz w:val="36"/>
          <w:szCs w:val="36"/>
        </w:rPr>
      </w:pPr>
      <w:r>
        <w:rPr>
          <w:b/>
          <w:bCs/>
          <w:sz w:val="36"/>
          <w:szCs w:val="36"/>
        </w:rPr>
        <w:t>FACILITATOR</w:t>
      </w:r>
      <w:r>
        <w:rPr>
          <w:sz w:val="36"/>
          <w:szCs w:val="36"/>
        </w:rPr>
        <w:t xml:space="preserve">: </w:t>
      </w:r>
      <w:r>
        <w:rPr>
          <w:sz w:val="36"/>
          <w:szCs w:val="36"/>
        </w:rPr>
        <w:t xml:space="preserve">Dr. </w:t>
      </w:r>
      <w:r>
        <w:rPr>
          <w:sz w:val="36"/>
          <w:szCs w:val="36"/>
        </w:rPr>
        <w:t>AHMED KIJAZI</w:t>
      </w:r>
    </w:p>
    <w:p>
      <w:pPr>
        <w:pStyle w:val="Normal"/>
        <w:jc w:val="start"/>
        <w:rPr>
          <w:sz w:val="36"/>
          <w:szCs w:val="36"/>
        </w:rPr>
      </w:pPr>
      <w:r>
        <w:rPr>
          <w:b/>
          <w:bCs/>
          <w:sz w:val="36"/>
          <w:szCs w:val="36"/>
        </w:rPr>
        <w:t>YEAR OF STUDY</w:t>
      </w:r>
      <w:r>
        <w:rPr>
          <w:sz w:val="36"/>
          <w:szCs w:val="36"/>
        </w:rPr>
        <w:t>: Second Year</w:t>
      </w:r>
    </w:p>
    <w:p>
      <w:pPr>
        <w:pStyle w:val="Normal"/>
        <w:jc w:val="start"/>
        <w:rPr>
          <w:sz w:val="36"/>
          <w:szCs w:val="36"/>
        </w:rPr>
      </w:pPr>
      <w:r>
        <w:rPr>
          <w:b/>
          <w:bCs/>
          <w:sz w:val="36"/>
          <w:szCs w:val="36"/>
        </w:rPr>
        <w:t xml:space="preserve">SEMESTER </w:t>
      </w:r>
      <w:r>
        <w:rPr>
          <w:sz w:val="36"/>
          <w:szCs w:val="36"/>
        </w:rPr>
        <w:t>: 1</w:t>
      </w:r>
      <w:r>
        <w:rPr>
          <w:sz w:val="36"/>
          <w:szCs w:val="36"/>
          <w:vertAlign w:val="superscript"/>
        </w:rPr>
        <w:t>st</w:t>
      </w:r>
    </w:p>
    <w:p>
      <w:pPr>
        <w:pStyle w:val="Normal"/>
        <w:jc w:val="start"/>
        <w:rPr>
          <w:sz w:val="36"/>
          <w:szCs w:val="36"/>
        </w:rPr>
      </w:pPr>
      <w:r>
        <w:rPr>
          <w:b/>
          <w:bCs/>
          <w:sz w:val="36"/>
          <w:szCs w:val="36"/>
        </w:rPr>
        <w:t>ACADEMIC YEAR</w:t>
      </w:r>
      <w:r>
        <w:rPr>
          <w:sz w:val="36"/>
          <w:szCs w:val="36"/>
        </w:rPr>
        <w:t>: 2025/2026</w:t>
      </w:r>
    </w:p>
    <w:p>
      <w:pPr>
        <w:pStyle w:val="Normal"/>
        <w:jc w:val="start"/>
        <w:rPr>
          <w:sz w:val="36"/>
          <w:szCs w:val="36"/>
        </w:rPr>
      </w:pPr>
      <w:r>
        <w:rPr>
          <w:b/>
          <w:bCs/>
          <w:sz w:val="36"/>
          <w:szCs w:val="36"/>
        </w:rPr>
        <w:t>STUDENT NAME</w:t>
      </w:r>
      <w:r>
        <w:rPr>
          <w:sz w:val="36"/>
          <w:szCs w:val="36"/>
        </w:rPr>
        <w:t xml:space="preserve">: </w:t>
      </w:r>
      <w:r>
        <w:rPr>
          <w:sz w:val="36"/>
          <w:szCs w:val="36"/>
        </w:rPr>
        <w:t>Regina Charles</w:t>
      </w:r>
    </w:p>
    <w:p>
      <w:pPr>
        <w:pStyle w:val="Normal"/>
        <w:jc w:val="start"/>
        <w:rPr>
          <w:sz w:val="36"/>
          <w:szCs w:val="36"/>
        </w:rPr>
      </w:pPr>
      <w:r>
        <w:rPr>
          <w:b/>
          <w:bCs/>
          <w:sz w:val="36"/>
          <w:szCs w:val="36"/>
        </w:rPr>
        <w:t>REGISTRATION NUMBER</w:t>
      </w:r>
      <w:r>
        <w:rPr>
          <w:sz w:val="36"/>
          <w:szCs w:val="36"/>
        </w:rPr>
        <w:t xml:space="preserve">: </w:t>
      </w:r>
      <w:r>
        <w:rPr>
          <w:sz w:val="36"/>
          <w:szCs w:val="36"/>
        </w:rPr>
        <w:t>03.</w:t>
      </w:r>
      <w:r>
        <w:rPr>
          <w:sz w:val="36"/>
          <w:szCs w:val="36"/>
        </w:rPr>
        <w:t>4512</w:t>
      </w:r>
      <w:r>
        <w:rPr>
          <w:sz w:val="36"/>
          <w:szCs w:val="36"/>
        </w:rPr>
        <w:t>.0</w:t>
      </w:r>
      <w:r>
        <w:rPr>
          <w:sz w:val="36"/>
          <w:szCs w:val="36"/>
        </w:rPr>
        <w:t>2</w:t>
      </w:r>
      <w:r>
        <w:rPr>
          <w:sz w:val="36"/>
          <w:szCs w:val="36"/>
        </w:rPr>
        <w:t>.01.2024</w:t>
      </w:r>
    </w:p>
    <w:p>
      <w:pPr>
        <w:pStyle w:val="Normal"/>
        <w:jc w:val="start"/>
        <w:rPr>
          <w:sz w:val="36"/>
          <w:szCs w:val="36"/>
        </w:rPr>
      </w:pPr>
      <w:r>
        <w:rPr>
          <w:b/>
          <w:bCs/>
          <w:sz w:val="36"/>
          <w:szCs w:val="36"/>
        </w:rPr>
        <w:t>STREAM</w:t>
      </w:r>
      <w:r>
        <w:rPr>
          <w:sz w:val="36"/>
          <w:szCs w:val="36"/>
        </w:rPr>
        <w:t xml:space="preserve">: TNC </w:t>
      </w:r>
    </w:p>
    <w:p>
      <w:pPr>
        <w:pStyle w:val="Normal"/>
        <w:jc w:val="start"/>
        <w:rPr>
          <w:b/>
          <w:bCs/>
          <w:i/>
          <w:iCs/>
          <w:sz w:val="36"/>
          <w:szCs w:val="36"/>
        </w:rPr>
      </w:pPr>
      <w:r>
        <w:rPr>
          <w:rFonts w:cs="Arial" w:ascii="Arial" w:hAnsi="Arial"/>
          <w:b/>
          <w:bCs/>
          <w:i/>
          <w:iCs/>
          <w:sz w:val="30"/>
          <w:szCs w:val="30"/>
        </w:rPr>
        <w:t xml:space="preserve">Deadline </w:t>
      </w:r>
      <w:r>
        <w:rPr>
          <w:rFonts w:cs="Arial" w:ascii="Arial" w:hAnsi="Arial"/>
          <w:b/>
          <w:bCs/>
          <w:i/>
          <w:iCs/>
          <w:sz w:val="30"/>
          <w:szCs w:val="30"/>
        </w:rPr>
        <w:t>Date</w:t>
      </w:r>
      <w:r>
        <w:rPr>
          <w:b/>
          <w:bCs/>
          <w:i/>
          <w:iCs/>
          <w:sz w:val="36"/>
          <w:szCs w:val="36"/>
        </w:rPr>
        <w:t>: 202</w:t>
      </w:r>
      <w:r>
        <w:rPr>
          <w:b/>
          <w:bCs/>
          <w:i/>
          <w:iCs/>
          <w:sz w:val="36"/>
          <w:szCs w:val="36"/>
        </w:rPr>
        <w:t>6</w:t>
      </w:r>
      <w:r>
        <w:rPr>
          <w:b/>
          <w:bCs/>
          <w:i/>
          <w:iCs/>
          <w:sz w:val="36"/>
          <w:szCs w:val="36"/>
        </w:rPr>
        <w:t>-</w:t>
      </w:r>
      <w:r>
        <w:rPr>
          <w:b/>
          <w:bCs/>
          <w:i/>
          <w:iCs/>
          <w:sz w:val="36"/>
          <w:szCs w:val="36"/>
        </w:rPr>
        <w:t>01</w:t>
      </w:r>
      <w:r>
        <w:rPr>
          <w:b/>
          <w:bCs/>
          <w:i/>
          <w:iCs/>
          <w:sz w:val="36"/>
          <w:szCs w:val="36"/>
        </w:rPr>
        <w:t>-</w:t>
      </w:r>
      <w:r>
        <w:rPr>
          <w:b/>
          <w:bCs/>
          <w:i/>
          <w:iCs/>
          <w:sz w:val="36"/>
          <w:szCs w:val="36"/>
        </w:rPr>
        <w:t>06</w:t>
      </w:r>
    </w:p>
    <w:p>
      <w:pPr>
        <w:pStyle w:val="Normal"/>
        <w:jc w:val="start"/>
        <w:rPr>
          <w:b/>
          <w:bCs/>
          <w:i/>
          <w:iCs/>
          <w:sz w:val="36"/>
          <w:szCs w:val="36"/>
        </w:rPr>
      </w:pPr>
      <w:r>
        <w:rPr>
          <w:b/>
          <w:bCs/>
          <w:i/>
          <w:iCs/>
          <w:sz w:val="36"/>
          <w:szCs w:val="36"/>
        </w:rPr>
      </w:r>
    </w:p>
    <w:p>
      <w:pPr>
        <w:pStyle w:val="Normal"/>
        <w:jc w:val="start"/>
        <w:rPr>
          <w:b/>
          <w:bCs/>
          <w:i/>
          <w:iCs/>
          <w:sz w:val="36"/>
          <w:szCs w:val="36"/>
        </w:rPr>
      </w:pPr>
      <w:r>
        <w:rPr>
          <w:b/>
          <w:bCs/>
          <w:i/>
          <w:iCs/>
          <w:sz w:val="36"/>
          <w:szCs w:val="36"/>
        </w:rPr>
      </w:r>
    </w:p>
    <w:p>
      <w:pPr>
        <w:pStyle w:val="ListParagraph"/>
        <w:numPr>
          <w:ilvl w:val="0"/>
          <w:numId w:val="0"/>
        </w:numPr>
        <w:ind w:hanging="0" w:start="0" w:end="95"/>
        <w:rPr/>
      </w:pPr>
      <w:r>
        <w:rPr/>
        <w:t xml:space="preserve">1. a). </w:t>
      </w:r>
      <w:r>
        <w:rPr/>
        <w:t>SWING</w:t>
      </w:r>
    </w:p>
    <w:p>
      <w:pPr>
        <w:pStyle w:val="Normal"/>
        <w:ind w:end="95"/>
        <w:rPr/>
      </w:pPr>
      <w:r>
        <w:rPr/>
        <w:t>A graphical user interface (GUI) tool for creating objects, buttons, scroll bars, and windows. The GUI classes in javax.swing, together with the foundational classes in java.awt, are all part of the API that makes it possible to program graphical user interfaces in Java. Swing was included as part of the Java Foundation Classes (JFC).</w:t>
      </w:r>
    </w:p>
    <w:p>
      <w:pPr>
        <w:pStyle w:val="ListParagraph"/>
        <w:ind w:start="720" w:end="95"/>
        <w:rPr/>
      </w:pPr>
      <w:r>
        <w:rPr/>
      </w:r>
    </w:p>
    <w:p>
      <w:pPr>
        <w:pStyle w:val="ListParagraph"/>
        <w:numPr>
          <w:ilvl w:val="1"/>
          <w:numId w:val="1"/>
        </w:numPr>
        <w:ind w:hanging="360" w:start="720" w:end="95"/>
        <w:rPr>
          <w:lang w:val="en-US"/>
        </w:rPr>
      </w:pPr>
      <w:r>
        <w:rPr/>
        <w:t xml:space="preserve"> </w:t>
      </w:r>
      <w:r>
        <w:rPr>
          <w:lang w:val="en-US"/>
        </w:rPr>
        <w:t>With diagrams, explain the Java Swing components</w:t>
      </w:r>
    </w:p>
    <w:p>
      <w:pPr>
        <w:pStyle w:val="ListParagraph"/>
        <w:ind w:hanging="0" w:start="0" w:end="95"/>
        <w:rPr/>
      </w:pPr>
      <w:r>
        <w:rPr/>
        <w:t>i. Top-Level Containers</w:t>
      </w:r>
    </w:p>
    <w:p>
      <w:pPr>
        <w:pStyle w:val="BodyText"/>
        <w:spacing w:lineRule="auto" w:line="278" w:before="0" w:after="160"/>
        <w:contextualSpacing/>
        <w:rPr/>
      </w:pPr>
      <w:r>
        <w:rPr/>
        <w:t>These are the windows that exist independently on your screen. They are not contained within any other component.</w:t>
      </w:r>
    </w:p>
    <w:p>
      <w:pPr>
        <w:pStyle w:val="BodyText"/>
        <w:numPr>
          <w:ilvl w:val="0"/>
          <w:numId w:val="12"/>
        </w:numPr>
        <w:tabs>
          <w:tab w:val="clear" w:pos="720"/>
          <w:tab w:val="left" w:pos="0" w:leader="none"/>
        </w:tabs>
        <w:spacing w:lineRule="auto" w:line="278" w:before="0" w:after="160"/>
        <w:ind w:hanging="283" w:start="709"/>
        <w:contextualSpacing/>
        <w:rPr/>
      </w:pPr>
      <w:r>
        <w:rPr>
          <w:b/>
        </w:rPr>
        <w:t>JFrame:</w:t>
      </w:r>
      <w:r>
        <w:rPr/>
        <w:t xml:space="preserve"> The main window with a title, border, and buttons (minimize, maximize, close). It serves as the "root" for most desktop applications.</w:t>
      </w:r>
    </w:p>
    <w:p>
      <w:pPr>
        <w:pStyle w:val="BodyText"/>
        <w:numPr>
          <w:ilvl w:val="0"/>
          <w:numId w:val="12"/>
        </w:numPr>
        <w:tabs>
          <w:tab w:val="clear" w:pos="720"/>
          <w:tab w:val="left" w:pos="0" w:leader="none"/>
        </w:tabs>
        <w:spacing w:lineRule="auto" w:line="278" w:before="0" w:after="160"/>
        <w:ind w:hanging="283" w:start="709"/>
        <w:contextualSpacing/>
        <w:rPr/>
      </w:pPr>
      <w:r>
        <w:rPr>
          <w:b/>
        </w:rPr>
        <w:t>JDialog:</w:t>
      </w:r>
      <w:r>
        <w:rPr/>
        <w:t xml:space="preserve"> A pop-up window or secondary window used for messages or user input.</w:t>
      </w:r>
    </w:p>
    <w:p>
      <w:pPr>
        <w:pStyle w:val="BodyText"/>
        <w:numPr>
          <w:ilvl w:val="0"/>
          <w:numId w:val="12"/>
        </w:numPr>
        <w:tabs>
          <w:tab w:val="clear" w:pos="720"/>
          <w:tab w:val="left" w:pos="0" w:leader="none"/>
        </w:tabs>
        <w:spacing w:lineRule="auto" w:line="278" w:before="0" w:after="160"/>
        <w:ind w:hanging="283" w:start="709"/>
        <w:contextualSpacing/>
        <w:rPr/>
      </w:pPr>
      <w:r>
        <w:rPr>
          <w:b/>
        </w:rPr>
        <w:t>JApplet:</w:t>
      </w:r>
      <w:r>
        <w:rPr/>
        <w:t xml:space="preserve"> Used for creating Java programs that run within a web browser (now largely deprecated).</w:t>
      </w:r>
    </w:p>
    <w:p>
      <w:pPr>
        <w:pStyle w:val="Normal"/>
        <w:ind w:end="95"/>
        <w:rPr/>
      </w:pPr>
      <w:r>
        <w:rPr/>
        <w:drawing>
          <wp:anchor behindDoc="0" distT="0" distB="0" distL="0" distR="0" simplePos="0" locked="0" layoutInCell="0" allowOverlap="1" relativeHeight="4">
            <wp:simplePos x="0" y="0"/>
            <wp:positionH relativeFrom="column">
              <wp:posOffset>241935</wp:posOffset>
            </wp:positionH>
            <wp:positionV relativeFrom="paragraph">
              <wp:posOffset>126365</wp:posOffset>
            </wp:positionV>
            <wp:extent cx="2786380" cy="1362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786380" cy="1362075"/>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3494405</wp:posOffset>
            </wp:positionH>
            <wp:positionV relativeFrom="paragraph">
              <wp:posOffset>97155</wp:posOffset>
            </wp:positionV>
            <wp:extent cx="2496185" cy="14008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496185" cy="1400810"/>
                    </a:xfrm>
                    <a:prstGeom prst="rect">
                      <a:avLst/>
                    </a:prstGeom>
                    <a:noFill/>
                  </pic:spPr>
                </pic:pic>
              </a:graphicData>
            </a:graphic>
          </wp:anchor>
        </w:drawing>
      </w:r>
    </w:p>
    <w:p>
      <w:pPr>
        <w:pStyle w:val="Normal"/>
        <w:ind w:end="95"/>
        <w:rPr/>
      </w:pPr>
      <w:r>
        <w:rPr/>
        <w:t xml:space="preserve">          </w:t>
      </w:r>
    </w:p>
    <w:p>
      <w:pPr>
        <w:pStyle w:val="Normal"/>
        <w:ind w:end="95"/>
        <w:rPr/>
      </w:pPr>
      <w:r>
        <w:rPr/>
      </w:r>
    </w:p>
    <w:p>
      <w:pPr>
        <w:pStyle w:val="Normal"/>
        <w:ind w:end="95"/>
        <w:rPr/>
      </w:pPr>
      <w:r>
        <w:rPr/>
      </w:r>
    </w:p>
    <w:p>
      <w:pPr>
        <w:pStyle w:val="Normal"/>
        <w:ind w:end="95"/>
        <w:rPr/>
      </w:pPr>
      <w:r>
        <w:rPr/>
      </w:r>
    </w:p>
    <w:p>
      <w:pPr>
        <w:pStyle w:val="Normal"/>
        <w:ind w:end="95"/>
        <w:rPr/>
      </w:pPr>
      <w:r>
        <w:rPr>
          <w:i/>
          <w:iCs/>
        </w:rPr>
        <w:t xml:space="preserve">                                    </w:t>
      </w:r>
      <w:r>
        <w:rPr>
          <w:i/>
          <w:iCs/>
        </w:rPr>
        <w:t>Jdialog                                                                                  JFrame</w:t>
      </w:r>
    </w:p>
    <w:p>
      <w:pPr>
        <w:pStyle w:val="Normal"/>
        <w:ind w:end="95"/>
        <w:rPr/>
      </w:pPr>
      <w:r>
        <w:rPr/>
      </w:r>
    </w:p>
    <w:p>
      <w:pPr>
        <w:pStyle w:val="Heading4"/>
        <w:ind w:end="95"/>
        <w:rPr>
          <w:i w:val="false"/>
          <w:iCs w:val="false"/>
          <w:color w:val="000000"/>
        </w:rPr>
      </w:pPr>
      <w:r>
        <w:rPr>
          <w:i w:val="false"/>
          <w:iCs w:val="false"/>
          <w:color w:val="000000"/>
        </w:rPr>
        <w:t xml:space="preserve">ii. </w:t>
      </w:r>
      <w:r>
        <w:rPr>
          <w:i w:val="false"/>
          <w:iCs w:val="false"/>
          <w:color w:val="000000"/>
        </w:rPr>
        <w:t>Intermediate Containers</w:t>
      </w:r>
    </w:p>
    <w:p>
      <w:pPr>
        <w:pStyle w:val="BodyText"/>
        <w:spacing w:lineRule="auto" w:line="278" w:before="0" w:after="160"/>
        <w:rPr/>
      </w:pPr>
      <w:r>
        <w:rPr/>
        <w:t>These are used to organize and group components within a top-level container.</w:t>
      </w:r>
    </w:p>
    <w:p>
      <w:pPr>
        <w:pStyle w:val="BodyText"/>
        <w:numPr>
          <w:ilvl w:val="0"/>
          <w:numId w:val="13"/>
        </w:numPr>
        <w:tabs>
          <w:tab w:val="clear" w:pos="720"/>
          <w:tab w:val="left" w:pos="0" w:leader="none"/>
        </w:tabs>
        <w:spacing w:lineRule="auto" w:line="278" w:before="0" w:after="160"/>
        <w:ind w:hanging="283" w:start="709"/>
        <w:rPr/>
      </w:pPr>
      <w:r>
        <w:rPr>
          <w:b/>
        </w:rPr>
        <w:t>JPanel:</w:t>
      </w:r>
      <w:r>
        <w:rPr/>
        <w:t xml:space="preserve"> A generic container used to group components. You can apply different </w:t>
      </w:r>
      <w:r>
        <w:rPr>
          <w:b/>
        </w:rPr>
        <w:t>Layout Managers</w:t>
      </w:r>
      <w:r>
        <w:rPr/>
        <w:t xml:space="preserve"> to a JPanel to control how buttons and labels are positioned.</w:t>
      </w:r>
    </w:p>
    <w:p>
      <w:pPr>
        <w:pStyle w:val="BodyText"/>
        <w:numPr>
          <w:ilvl w:val="0"/>
          <w:numId w:val="13"/>
        </w:numPr>
        <w:tabs>
          <w:tab w:val="clear" w:pos="720"/>
          <w:tab w:val="left" w:pos="0" w:leader="none"/>
        </w:tabs>
        <w:spacing w:lineRule="auto" w:line="278" w:before="0" w:after="160"/>
        <w:ind w:hanging="283" w:start="709"/>
        <w:rPr/>
      </w:pPr>
      <w:r>
        <w:rPr>
          <w:b/>
        </w:rPr>
        <w:t>JScrollPane:</w:t>
      </w:r>
      <w:r>
        <w:rPr/>
        <w:t xml:space="preserve"> Provides scrollbars for a component when its content is too large to fit in the display area.</w:t>
      </w:r>
    </w:p>
    <w:p>
      <w:pPr>
        <w:pStyle w:val="BodyText"/>
        <w:numPr>
          <w:ilvl w:val="0"/>
          <w:numId w:val="13"/>
        </w:numPr>
        <w:tabs>
          <w:tab w:val="clear" w:pos="720"/>
          <w:tab w:val="left" w:pos="0" w:leader="none"/>
        </w:tabs>
        <w:spacing w:lineRule="auto" w:line="278" w:before="0" w:after="160"/>
        <w:ind w:hanging="283" w:start="709"/>
        <w:rPr/>
      </w:pPr>
      <w:r>
        <w:rPr>
          <w:b/>
        </w:rPr>
        <w:t>JTabbedPane:</w:t>
      </w:r>
      <w:r>
        <w:rPr/>
        <w:t xml:space="preserve"> Allows users to switch between different panels by clicking on tabs.</w:t>
      </w:r>
    </w:p>
    <w:p>
      <w:pPr>
        <w:pStyle w:val="Normal"/>
        <w:ind w:end="95"/>
        <w:rPr/>
      </w:pPr>
      <w:r>
        <w:rPr/>
        <w:drawing>
          <wp:anchor behindDoc="0" distT="0" distB="0" distL="0" distR="0" simplePos="0" locked="0" layoutInCell="0" allowOverlap="1" relativeHeight="6">
            <wp:simplePos x="0" y="0"/>
            <wp:positionH relativeFrom="column">
              <wp:posOffset>208280</wp:posOffset>
            </wp:positionH>
            <wp:positionV relativeFrom="paragraph">
              <wp:posOffset>55245</wp:posOffset>
            </wp:positionV>
            <wp:extent cx="2552700" cy="10864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552700" cy="1086485"/>
                    </a:xfrm>
                    <a:prstGeom prst="rect">
                      <a:avLst/>
                    </a:prstGeom>
                    <a:noFill/>
                  </pic:spPr>
                </pic:pic>
              </a:graphicData>
            </a:graphic>
          </wp:anchor>
        </w:drawing>
        <w:t xml:space="preserve">          </w:t>
      </w:r>
      <w:r>
        <w:drawing>
          <wp:anchor behindDoc="0" distT="0" distB="0" distL="0" distR="0" simplePos="0" locked="0" layoutInCell="0" allowOverlap="1" relativeHeight="7">
            <wp:simplePos x="0" y="0"/>
            <wp:positionH relativeFrom="column">
              <wp:posOffset>3118485</wp:posOffset>
            </wp:positionH>
            <wp:positionV relativeFrom="paragraph">
              <wp:posOffset>-3810</wp:posOffset>
            </wp:positionV>
            <wp:extent cx="2738755" cy="11360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738755" cy="1136015"/>
                    </a:xfrm>
                    <a:prstGeom prst="rect">
                      <a:avLst/>
                    </a:prstGeom>
                    <a:noFill/>
                  </pic:spPr>
                </pic:pic>
              </a:graphicData>
            </a:graphic>
          </wp:anchor>
        </w:drawing>
      </w:r>
      <w:r>
        <w:rPr/>
        <w:t xml:space="preserve"> </w:t>
      </w:r>
    </w:p>
    <w:p>
      <w:pPr>
        <w:pStyle w:val="Normal"/>
        <w:ind w:end="95"/>
        <w:rPr/>
      </w:pPr>
      <w:r>
        <w:rPr/>
        <w:t xml:space="preserve">      </w:t>
      </w:r>
    </w:p>
    <w:p>
      <w:pPr>
        <w:pStyle w:val="Normal"/>
        <w:ind w:end="95"/>
        <w:rPr/>
      </w:pPr>
      <w:r>
        <w:rPr/>
      </w:r>
    </w:p>
    <w:p>
      <w:pPr>
        <w:pStyle w:val="Normal"/>
        <w:ind w:end="95"/>
        <w:rPr/>
      </w:pPr>
      <w:r>
        <w:rPr/>
        <w:br/>
        <w:t xml:space="preserve">                                 </w:t>
      </w:r>
      <w:r>
        <w:rPr>
          <w:i/>
          <w:iCs/>
        </w:rPr>
        <w:t xml:space="preserve">Jpanel                                                                    </w:t>
      </w:r>
      <w:r>
        <w:rPr>
          <w:b w:val="false"/>
          <w:bCs w:val="false"/>
          <w:i/>
          <w:iCs/>
        </w:rPr>
        <w:t xml:space="preserve">  JScrollPane</w:t>
      </w:r>
    </w:p>
    <w:p>
      <w:pPr>
        <w:pStyle w:val="Heading4"/>
        <w:ind w:end="95"/>
        <w:rPr>
          <w:i w:val="false"/>
          <w:iCs w:val="false"/>
          <w:color w:val="000000"/>
        </w:rPr>
      </w:pPr>
      <w:r>
        <w:rPr>
          <w:i w:val="false"/>
          <w:iCs w:val="false"/>
          <w:color w:val="000000"/>
        </w:rPr>
        <w:t xml:space="preserve">iii. </w:t>
      </w:r>
      <w:r>
        <w:rPr>
          <w:i w:val="false"/>
          <w:iCs w:val="false"/>
          <w:color w:val="000000"/>
        </w:rPr>
        <w:t>Atomic Components</w:t>
      </w:r>
    </w:p>
    <w:p>
      <w:pPr>
        <w:pStyle w:val="BodyText"/>
        <w:spacing w:lineRule="auto" w:line="278" w:before="0" w:after="160"/>
        <w:rPr/>
      </w:pPr>
      <w:r>
        <w:rPr/>
        <w:t>These are the "widgets" that the user actually interacts with. They cannot hold other components.</w:t>
      </w:r>
    </w:p>
    <w:p>
      <w:pPr>
        <w:pStyle w:val="BodyText"/>
        <w:numPr>
          <w:ilvl w:val="0"/>
          <w:numId w:val="14"/>
        </w:numPr>
        <w:tabs>
          <w:tab w:val="clear" w:pos="720"/>
          <w:tab w:val="left" w:pos="0" w:leader="none"/>
        </w:tabs>
        <w:spacing w:lineRule="auto" w:line="278" w:before="0" w:after="160"/>
        <w:ind w:hanging="283" w:start="709"/>
        <w:rPr/>
      </w:pPr>
      <w:r>
        <w:rPr>
          <w:b/>
        </w:rPr>
        <w:t>JButton:</w:t>
      </w:r>
      <w:r>
        <w:rPr/>
        <w:t xml:space="preserve"> A standard clickable button.</w:t>
      </w:r>
    </w:p>
    <w:p>
      <w:pPr>
        <w:pStyle w:val="BodyText"/>
        <w:numPr>
          <w:ilvl w:val="0"/>
          <w:numId w:val="14"/>
        </w:numPr>
        <w:tabs>
          <w:tab w:val="clear" w:pos="720"/>
          <w:tab w:val="left" w:pos="0" w:leader="none"/>
        </w:tabs>
        <w:spacing w:lineRule="auto" w:line="278" w:before="0" w:after="160"/>
        <w:ind w:hanging="283" w:start="709"/>
        <w:rPr/>
      </w:pPr>
      <w:r>
        <w:rPr>
          <w:b/>
        </w:rPr>
        <w:t>JLabel:</w:t>
      </w:r>
      <w:r>
        <w:rPr/>
        <w:t xml:space="preserve"> Used to display a short string of text or an image.</w:t>
      </w:r>
    </w:p>
    <w:p>
      <w:pPr>
        <w:pStyle w:val="BodyText"/>
        <w:numPr>
          <w:ilvl w:val="0"/>
          <w:numId w:val="14"/>
        </w:numPr>
        <w:tabs>
          <w:tab w:val="clear" w:pos="720"/>
          <w:tab w:val="left" w:pos="0" w:leader="none"/>
        </w:tabs>
        <w:spacing w:lineRule="auto" w:line="278" w:before="0" w:after="160"/>
        <w:ind w:hanging="283" w:start="709"/>
        <w:rPr/>
      </w:pPr>
      <w:r>
        <w:rPr>
          <w:b/>
        </w:rPr>
        <w:t>JTextField:</w:t>
      </w:r>
      <w:r>
        <w:rPr/>
        <w:t xml:space="preserve"> An input box for a single line of text.</w:t>
      </w:r>
    </w:p>
    <w:p>
      <w:pPr>
        <w:pStyle w:val="BodyText"/>
        <w:numPr>
          <w:ilvl w:val="0"/>
          <w:numId w:val="14"/>
        </w:numPr>
        <w:tabs>
          <w:tab w:val="clear" w:pos="720"/>
          <w:tab w:val="left" w:pos="0" w:leader="none"/>
        </w:tabs>
        <w:spacing w:lineRule="auto" w:line="278" w:before="0" w:after="160"/>
        <w:ind w:hanging="283" w:start="709"/>
        <w:rPr/>
      </w:pPr>
      <w:r>
        <w:rPr>
          <w:b/>
        </w:rPr>
        <w:t>JCheckBox / JRadioButton:</w:t>
      </w:r>
      <w:r>
        <w:rPr/>
        <w:t xml:space="preserve"> Used for selecting options from a list.</w:t>
      </w:r>
    </w:p>
    <w:p>
      <w:pPr>
        <w:pStyle w:val="BodyText"/>
        <w:numPr>
          <w:ilvl w:val="0"/>
          <w:numId w:val="14"/>
        </w:numPr>
        <w:tabs>
          <w:tab w:val="clear" w:pos="720"/>
          <w:tab w:val="left" w:pos="0" w:leader="none"/>
        </w:tabs>
        <w:spacing w:lineRule="auto" w:line="278" w:before="0" w:after="160"/>
        <w:ind w:hanging="283" w:start="709"/>
        <w:rPr/>
      </w:pPr>
      <w:r>
        <w:rPr>
          <w:b/>
        </w:rPr>
        <w:t>JComboBox:</w:t>
      </w:r>
      <w:r>
        <w:rPr/>
        <w:t xml:space="preserve"> A drop-down list of items.</w:t>
      </w:r>
    </w:p>
    <w:p>
      <w:pPr>
        <w:pStyle w:val="Normal"/>
        <w:ind w:end="95"/>
        <w:rPr/>
      </w:pPr>
      <w:r>
        <w:rPr/>
        <w:drawing>
          <wp:anchor behindDoc="0" distT="0" distB="0" distL="0" distR="0" simplePos="0" locked="0" layoutInCell="0" allowOverlap="1" relativeHeight="8">
            <wp:simplePos x="0" y="0"/>
            <wp:positionH relativeFrom="column">
              <wp:posOffset>-258445</wp:posOffset>
            </wp:positionH>
            <wp:positionV relativeFrom="paragraph">
              <wp:posOffset>66675</wp:posOffset>
            </wp:positionV>
            <wp:extent cx="2534285" cy="12287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534285" cy="1228725"/>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2751455</wp:posOffset>
            </wp:positionH>
            <wp:positionV relativeFrom="paragraph">
              <wp:posOffset>18415</wp:posOffset>
            </wp:positionV>
            <wp:extent cx="2820035" cy="12223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820035" cy="1222375"/>
                    </a:xfrm>
                    <a:prstGeom prst="rect">
                      <a:avLst/>
                    </a:prstGeom>
                    <a:noFill/>
                  </pic:spPr>
                </pic:pic>
              </a:graphicData>
            </a:graphic>
          </wp:anchor>
        </w:drawing>
      </w:r>
    </w:p>
    <w:p>
      <w:pPr>
        <w:pStyle w:val="Normal"/>
        <w:ind w:end="95"/>
        <w:rPr/>
      </w:pPr>
      <w:r>
        <w:rPr/>
      </w:r>
    </w:p>
    <w:p>
      <w:pPr>
        <w:pStyle w:val="Normal"/>
        <w:ind w:end="95"/>
        <w:rPr/>
      </w:pPr>
      <w:r>
        <w:rPr/>
        <w:t xml:space="preserve">    </w:t>
      </w:r>
    </w:p>
    <w:p>
      <w:pPr>
        <w:pStyle w:val="Normal"/>
        <w:ind w:end="95"/>
        <w:rPr/>
      </w:pPr>
      <w:r>
        <w:rPr/>
      </w:r>
    </w:p>
    <w:p>
      <w:pPr>
        <w:pStyle w:val="Normal"/>
        <w:ind w:end="95"/>
        <w:rPr/>
      </w:pPr>
      <w:r>
        <w:rPr/>
        <w:br/>
        <w:t xml:space="preserve">          </w:t>
      </w:r>
      <w:r>
        <w:rPr>
          <w:b w:val="false"/>
          <w:bCs w:val="false"/>
          <w:i/>
          <w:iCs/>
        </w:rPr>
        <w:t>Jbutton</w:t>
        <w:tab/>
        <w:tab/>
        <w:tab/>
        <w:tab/>
        <w:tab/>
        <w:tab/>
        <w:tab/>
        <w:t xml:space="preserve"> J</w:t>
      </w:r>
      <w:r>
        <w:rPr>
          <w:b w:val="false"/>
          <w:bCs w:val="false"/>
          <w:i/>
          <w:iCs/>
        </w:rPr>
        <w:t>Combo</w:t>
      </w:r>
      <w:r>
        <w:rPr>
          <w:b w:val="false"/>
          <w:bCs w:val="false"/>
          <w:i/>
          <w:iCs/>
        </w:rPr>
        <w:t xml:space="preserve">Box </w:t>
      </w:r>
    </w:p>
    <w:p>
      <w:pPr>
        <w:pStyle w:val="Normal"/>
        <w:ind w:end="95"/>
        <w:rPr/>
      </w:pPr>
      <w:r>
        <w:rPr/>
        <w:drawing>
          <wp:anchor behindDoc="0" distT="0" distB="0" distL="0" distR="0" simplePos="0" locked="0" layoutInCell="0" allowOverlap="1" relativeHeight="10">
            <wp:simplePos x="0" y="0"/>
            <wp:positionH relativeFrom="column">
              <wp:posOffset>1446530</wp:posOffset>
            </wp:positionH>
            <wp:positionV relativeFrom="paragraph">
              <wp:posOffset>114300</wp:posOffset>
            </wp:positionV>
            <wp:extent cx="3267710" cy="150558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267710" cy="1505585"/>
                    </a:xfrm>
                    <a:prstGeom prst="rect">
                      <a:avLst/>
                    </a:prstGeom>
                    <a:noFill/>
                  </pic:spPr>
                </pic:pic>
              </a:graphicData>
            </a:graphic>
          </wp:anchor>
        </w:drawing>
      </w:r>
    </w:p>
    <w:p>
      <w:pPr>
        <w:pStyle w:val="Normal"/>
        <w:ind w:end="95"/>
        <w:rPr/>
      </w:pPr>
      <w:r>
        <w:rPr/>
        <w:tab/>
        <w:tab/>
        <w:tab/>
        <w:tab/>
      </w:r>
    </w:p>
    <w:p>
      <w:pPr>
        <w:pStyle w:val="Normal"/>
        <w:ind w:end="95"/>
        <w:rPr/>
      </w:pPr>
      <w:r>
        <w:rPr/>
      </w:r>
    </w:p>
    <w:p>
      <w:pPr>
        <w:pStyle w:val="Normal"/>
        <w:ind w:end="95"/>
        <w:rPr/>
      </w:pPr>
      <w:r>
        <w:rPr/>
      </w:r>
    </w:p>
    <w:p>
      <w:pPr>
        <w:pStyle w:val="Normal"/>
        <w:ind w:end="95"/>
        <w:rPr/>
      </w:pPr>
      <w:r>
        <w:rPr/>
        <w:tab/>
        <w:tab/>
        <w:tab/>
        <w:tab/>
        <w:tab/>
        <w:tab/>
        <w:tab/>
        <w:tab/>
        <w:tab/>
        <w:tab/>
        <w:tab/>
        <w:tab/>
        <w:tab/>
        <w:t xml:space="preserve">       </w:t>
        <w:tab/>
      </w:r>
      <w:r>
        <w:rPr>
          <w:u w:val="none"/>
        </w:rPr>
        <w:tab/>
      </w:r>
      <w:hyperlink r:id="rId11">
        <w:r>
          <w:rPr>
            <w:rStyle w:val="Hyperlink"/>
            <w:i/>
            <w:iCs/>
            <w:color w:val="000000"/>
            <w:u w:val="none"/>
          </w:rPr>
          <w:t>JComboBox</w:t>
        </w:r>
      </w:hyperlink>
      <w:r>
        <w:rPr>
          <w:u w:val="none"/>
        </w:rPr>
        <w:tab/>
      </w:r>
      <w:r>
        <w:rPr/>
        <w:tab/>
      </w:r>
    </w:p>
    <w:p>
      <w:pPr>
        <w:pStyle w:val="Normal"/>
        <w:ind w:end="95"/>
        <w:rPr/>
      </w:pPr>
      <w:r>
        <w:rPr/>
      </w:r>
    </w:p>
    <w:p>
      <w:pPr>
        <w:pStyle w:val="Normal"/>
        <w:ind w:end="95"/>
        <w:rPr/>
      </w:pPr>
      <w:r>
        <w:rPr/>
      </w:r>
    </w:p>
    <w:p>
      <w:pPr>
        <w:pStyle w:val="Normal"/>
        <w:ind w:end="95"/>
        <w:rPr/>
      </w:pPr>
      <w:r>
        <w:rPr/>
      </w:r>
    </w:p>
    <w:p>
      <w:pPr>
        <w:pStyle w:val="Normal"/>
        <w:ind w:end="95"/>
        <w:rPr/>
      </w:pPr>
      <w:r>
        <w:rPr/>
      </w:r>
    </w:p>
    <w:p>
      <w:pPr>
        <w:pStyle w:val="Normal"/>
        <w:ind w:end="95"/>
        <w:rPr/>
      </w:pPr>
      <w:r>
        <w:rPr/>
        <w:t xml:space="preserve">2). </w:t>
      </w:r>
      <w:r>
        <w:rPr/>
        <w:t xml:space="preserve">a). </w:t>
      </w:r>
      <w:r>
        <w:rPr/>
        <w:t>JavaFX</w:t>
      </w:r>
    </w:p>
    <w:p>
      <w:pPr>
        <w:pStyle w:val="Normal"/>
        <w:ind w:end="95"/>
        <w:rPr/>
      </w:pPr>
      <w:r>
        <w:rPr/>
        <w:t>JavaFX is a collection of classes and interfaces that defines Java’s modern graphical user interface (GUI). It can be used to create the types of GUIs demanded by rich client applications in the contemporary marketplace. JavaFX supplies a diverse set of controls, such as buttons, scroll panes, text fields, check boxes, trees, and tables, that can be tailored to fit nearly any application.</w:t>
      </w:r>
    </w:p>
    <w:p>
      <w:pPr>
        <w:pStyle w:val="ListParagraph"/>
        <w:numPr>
          <w:ilvl w:val="0"/>
          <w:numId w:val="2"/>
        </w:numPr>
        <w:ind w:hanging="360" w:start="720" w:end="95"/>
        <w:rPr>
          <w:lang w:val="en-US"/>
        </w:rPr>
      </w:pPr>
      <w:r>
        <w:rPr/>
        <w:t xml:space="preserve">  </w:t>
      </w:r>
      <w:r>
        <w:rPr>
          <w:lang w:val="en-US"/>
        </w:rPr>
        <w:t>With diagrams, explain the JavaFX</w:t>
      </w:r>
    </w:p>
    <w:p>
      <w:pPr>
        <w:pStyle w:val="Normal"/>
        <w:ind w:start="360" w:end="95"/>
        <w:rPr/>
      </w:pPr>
      <w:r>
        <w:rPr/>
        <w:drawing>
          <wp:inline distT="0" distB="0" distL="0" distR="0">
            <wp:extent cx="5544185" cy="18859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2"/>
                    <a:stretch>
                      <a:fillRect/>
                    </a:stretch>
                  </pic:blipFill>
                  <pic:spPr bwMode="auto">
                    <a:xfrm>
                      <a:off x="0" y="0"/>
                      <a:ext cx="5544185" cy="1885950"/>
                    </a:xfrm>
                    <a:prstGeom prst="rect">
                      <a:avLst/>
                    </a:prstGeom>
                    <a:noFill/>
                  </pic:spPr>
                </pic:pic>
              </a:graphicData>
            </a:graphic>
          </wp:inline>
        </w:drawing>
      </w:r>
    </w:p>
    <w:p>
      <w:pPr>
        <w:pStyle w:val="Normal"/>
        <w:ind w:end="95"/>
        <w:rPr>
          <w:b/>
          <w:bCs/>
        </w:rPr>
      </w:pPr>
      <w:r>
        <w:rPr>
          <w:b/>
          <w:bCs/>
        </w:rPr>
        <w:t>1. Java Virtual Machine (JVM)</w:t>
      </w:r>
    </w:p>
    <w:p>
      <w:pPr>
        <w:pStyle w:val="Normal"/>
        <w:ind w:end="95"/>
        <w:rPr/>
      </w:pPr>
      <w:r>
        <w:rPr/>
        <w:t xml:space="preserve">The </w:t>
      </w:r>
      <w:r>
        <w:rPr>
          <w:b/>
          <w:bCs/>
        </w:rPr>
        <w:t>Java Virtual Machine</w:t>
      </w:r>
      <w:r>
        <w:rPr/>
        <w:t xml:space="preserve"> is the foundation of JavaFX.</w:t>
      </w:r>
    </w:p>
    <w:p>
      <w:pPr>
        <w:pStyle w:val="Normal"/>
        <w:numPr>
          <w:ilvl w:val="0"/>
          <w:numId w:val="3"/>
        </w:numPr>
        <w:ind w:hanging="360" w:start="720" w:end="95"/>
        <w:rPr/>
      </w:pPr>
      <w:r>
        <w:rPr/>
        <w:t>Executes Java bytecode</w:t>
      </w:r>
    </w:p>
    <w:p>
      <w:pPr>
        <w:pStyle w:val="Normal"/>
        <w:numPr>
          <w:ilvl w:val="0"/>
          <w:numId w:val="3"/>
        </w:numPr>
        <w:ind w:hanging="360" w:start="720" w:end="95"/>
        <w:rPr/>
      </w:pPr>
      <w:r>
        <w:rPr/>
        <w:t>Provides platform independence (write once, run anywhere)</w:t>
      </w:r>
    </w:p>
    <w:p>
      <w:pPr>
        <w:pStyle w:val="Normal"/>
        <w:numPr>
          <w:ilvl w:val="0"/>
          <w:numId w:val="3"/>
        </w:numPr>
        <w:ind w:hanging="360" w:start="720" w:end="95"/>
        <w:rPr>
          <w:b/>
          <w:bCs/>
        </w:rPr>
      </w:pPr>
      <w:r>
        <w:rPr/>
        <w:t>Manages memory, garbage collection, and thread execution</w:t>
      </w:r>
    </w:p>
    <w:p>
      <w:pPr>
        <w:pStyle w:val="Normal"/>
        <w:ind w:end="95"/>
        <w:rPr>
          <w:b/>
          <w:bCs/>
        </w:rPr>
      </w:pPr>
      <w:r>
        <w:rPr>
          <w:b/>
          <w:bCs/>
        </w:rPr>
      </w:r>
    </w:p>
    <w:p>
      <w:pPr>
        <w:pStyle w:val="Normal"/>
        <w:ind w:end="95"/>
        <w:rPr>
          <w:b/>
          <w:bCs/>
        </w:rPr>
      </w:pPr>
      <w:r>
        <w:rPr>
          <w:b/>
          <w:bCs/>
        </w:rPr>
        <w:t>2. JDK API Libraries &amp; Tools</w:t>
      </w:r>
    </w:p>
    <w:p>
      <w:pPr>
        <w:pStyle w:val="Normal"/>
        <w:ind w:end="95"/>
        <w:rPr/>
      </w:pPr>
      <w:r>
        <w:rPr/>
        <w:t xml:space="preserve">This layer contains standard </w:t>
      </w:r>
      <w:r>
        <w:rPr>
          <w:b/>
          <w:bCs/>
        </w:rPr>
        <w:t>Java Development Kit (JDK)</w:t>
      </w:r>
      <w:r>
        <w:rPr/>
        <w:t xml:space="preserve"> libraries and tools.</w:t>
      </w:r>
    </w:p>
    <w:p>
      <w:pPr>
        <w:pStyle w:val="Normal"/>
        <w:numPr>
          <w:ilvl w:val="0"/>
          <w:numId w:val="4"/>
        </w:numPr>
        <w:ind w:hanging="360" w:start="720" w:end="95"/>
        <w:rPr/>
      </w:pPr>
      <w:r>
        <w:rPr/>
        <w:t>Provides core Java APIs (e.g., collections, I/O, networking)</w:t>
      </w:r>
    </w:p>
    <w:p>
      <w:pPr>
        <w:pStyle w:val="Normal"/>
        <w:numPr>
          <w:ilvl w:val="0"/>
          <w:numId w:val="4"/>
        </w:numPr>
        <w:ind w:hanging="360" w:start="720" w:end="95"/>
        <w:rPr/>
      </w:pPr>
      <w:r>
        <w:rPr/>
        <w:t>Includes development tools such as the compiler (javac) and debugger</w:t>
      </w:r>
    </w:p>
    <w:p>
      <w:pPr>
        <w:pStyle w:val="Normal"/>
        <w:numPr>
          <w:ilvl w:val="0"/>
          <w:numId w:val="4"/>
        </w:numPr>
        <w:ind w:hanging="360" w:start="720" w:end="95"/>
        <w:rPr/>
      </w:pPr>
      <w:r>
        <w:rPr/>
        <w:t>Supports integration between JavaFX and standard Java code</w:t>
      </w:r>
    </w:p>
    <w:p>
      <w:pPr>
        <w:pStyle w:val="Normal"/>
        <w:ind w:end="95"/>
        <w:rPr>
          <w:b/>
          <w:bCs/>
        </w:rPr>
      </w:pPr>
      <w:r>
        <w:rPr>
          <w:b/>
          <w:bCs/>
        </w:rPr>
        <w:t>3. Prism</w:t>
      </w:r>
    </w:p>
    <w:p>
      <w:pPr>
        <w:pStyle w:val="Normal"/>
        <w:ind w:end="95"/>
        <w:rPr/>
      </w:pPr>
      <w:r>
        <w:rPr>
          <w:b/>
          <w:bCs/>
        </w:rPr>
        <w:t>Prism</w:t>
      </w:r>
      <w:r>
        <w:rPr/>
        <w:t xml:space="preserve"> is the high-performance graphics rendering engine in JavaFX.</w:t>
      </w:r>
    </w:p>
    <w:p>
      <w:pPr>
        <w:pStyle w:val="Normal"/>
        <w:numPr>
          <w:ilvl w:val="0"/>
          <w:numId w:val="5"/>
        </w:numPr>
        <w:ind w:hanging="360" w:start="720" w:end="95"/>
        <w:rPr/>
      </w:pPr>
      <w:r>
        <w:rPr/>
        <w:t>Handles 2D and 3D graphics rendering</w:t>
      </w:r>
    </w:p>
    <w:p>
      <w:pPr>
        <w:pStyle w:val="Normal"/>
        <w:numPr>
          <w:ilvl w:val="0"/>
          <w:numId w:val="5"/>
        </w:numPr>
        <w:ind w:hanging="360" w:start="720" w:end="95"/>
        <w:rPr/>
      </w:pPr>
      <w:r>
        <w:rPr/>
        <w:t>Optimizes graphics using hardware acceleration</w:t>
      </w:r>
    </w:p>
    <w:p>
      <w:pPr>
        <w:pStyle w:val="Normal"/>
        <w:ind w:end="95"/>
        <w:rPr/>
      </w:pPr>
      <w:r>
        <w:rPr>
          <w:b/>
          <w:bCs/>
        </w:rPr>
        <w:t>Uses underlying graphics technologies:</w:t>
      </w:r>
    </w:p>
    <w:p>
      <w:pPr>
        <w:pStyle w:val="Normal"/>
        <w:numPr>
          <w:ilvl w:val="0"/>
          <w:numId w:val="6"/>
        </w:numPr>
        <w:ind w:hanging="360" w:start="720" w:end="95"/>
        <w:rPr/>
      </w:pPr>
      <w:r>
        <w:rPr>
          <w:b/>
          <w:bCs/>
        </w:rPr>
        <w:t>Java 2D</w:t>
      </w:r>
      <w:r>
        <w:rPr/>
        <w:t xml:space="preserve"> – software-based rendering</w:t>
      </w:r>
    </w:p>
    <w:p>
      <w:pPr>
        <w:pStyle w:val="Normal"/>
        <w:numPr>
          <w:ilvl w:val="0"/>
          <w:numId w:val="6"/>
        </w:numPr>
        <w:ind w:hanging="360" w:start="720" w:end="95"/>
        <w:rPr/>
      </w:pPr>
      <w:r>
        <w:rPr>
          <w:b/>
          <w:bCs/>
        </w:rPr>
        <w:t>OpenGL</w:t>
      </w:r>
      <w:r>
        <w:rPr/>
        <w:t xml:space="preserve"> – hardware-accelerated rendering</w:t>
      </w:r>
    </w:p>
    <w:p>
      <w:pPr>
        <w:pStyle w:val="Normal"/>
        <w:numPr>
          <w:ilvl w:val="0"/>
          <w:numId w:val="6"/>
        </w:numPr>
        <w:ind w:hanging="360" w:start="720" w:end="95"/>
        <w:rPr/>
      </w:pPr>
      <w:r>
        <w:rPr>
          <w:b/>
          <w:bCs/>
        </w:rPr>
        <w:t>Direct3D (D3D)</w:t>
      </w:r>
      <w:r>
        <w:rPr/>
        <w:t xml:space="preserve"> – Windows-based hardware acceleration</w:t>
      </w:r>
    </w:p>
    <w:p>
      <w:pPr>
        <w:pStyle w:val="Normal"/>
        <w:ind w:end="95"/>
        <w:rPr>
          <w:b/>
          <w:bCs/>
        </w:rPr>
      </w:pPr>
      <w:r>
        <w:rPr>
          <w:b/>
          <w:bCs/>
        </w:rPr>
        <w:t>4. Glass Windowing Toolkit</w:t>
      </w:r>
    </w:p>
    <w:p>
      <w:pPr>
        <w:pStyle w:val="Normal"/>
        <w:ind w:end="95"/>
        <w:rPr/>
      </w:pPr>
      <w:r>
        <w:rPr/>
        <w:t xml:space="preserve">The </w:t>
      </w:r>
      <w:r>
        <w:rPr>
          <w:b/>
          <w:bCs/>
        </w:rPr>
        <w:t>Glass Toolkit</w:t>
      </w:r>
      <w:r>
        <w:rPr/>
        <w:t xml:space="preserve"> provides low-level windowing and event-handling support.</w:t>
      </w:r>
    </w:p>
    <w:p>
      <w:pPr>
        <w:pStyle w:val="Normal"/>
        <w:numPr>
          <w:ilvl w:val="0"/>
          <w:numId w:val="7"/>
        </w:numPr>
        <w:ind w:hanging="360" w:start="720" w:end="95"/>
        <w:rPr/>
      </w:pPr>
      <w:r>
        <w:rPr/>
        <w:t>Manages windows, scenes, and native OS interaction</w:t>
      </w:r>
    </w:p>
    <w:p>
      <w:pPr>
        <w:pStyle w:val="Normal"/>
        <w:numPr>
          <w:ilvl w:val="0"/>
          <w:numId w:val="7"/>
        </w:numPr>
        <w:ind w:hanging="360" w:start="720" w:end="95"/>
        <w:rPr/>
      </w:pPr>
      <w:r>
        <w:rPr/>
        <w:t>Handles keyboard, mouse, and touch input events</w:t>
      </w:r>
    </w:p>
    <w:p>
      <w:pPr>
        <w:pStyle w:val="Normal"/>
        <w:numPr>
          <w:ilvl w:val="0"/>
          <w:numId w:val="7"/>
        </w:numPr>
        <w:ind w:hanging="360" w:start="720" w:end="95"/>
        <w:rPr/>
      </w:pPr>
      <w:r>
        <w:rPr/>
        <w:t>Interfaces directly with the operating system’s window manager</w:t>
      </w:r>
    </w:p>
    <w:p>
      <w:pPr>
        <w:pStyle w:val="Normal"/>
        <w:ind w:end="95"/>
        <w:rPr>
          <w:b/>
          <w:bCs/>
        </w:rPr>
      </w:pPr>
      <w:r>
        <w:rPr>
          <w:b/>
          <w:bCs/>
        </w:rPr>
        <w:t>5. Media Engine</w:t>
      </w:r>
    </w:p>
    <w:p>
      <w:pPr>
        <w:pStyle w:val="Normal"/>
        <w:ind w:end="95"/>
        <w:rPr/>
      </w:pPr>
      <w:r>
        <w:rPr/>
        <w:t xml:space="preserve">The </w:t>
      </w:r>
      <w:r>
        <w:rPr>
          <w:b/>
          <w:bCs/>
        </w:rPr>
        <w:t>Media Engine</w:t>
      </w:r>
      <w:r>
        <w:rPr/>
        <w:t xml:space="preserve"> enables multimedia support in JavaFX applications.</w:t>
      </w:r>
    </w:p>
    <w:p>
      <w:pPr>
        <w:pStyle w:val="Normal"/>
        <w:numPr>
          <w:ilvl w:val="0"/>
          <w:numId w:val="8"/>
        </w:numPr>
        <w:ind w:hanging="360" w:start="720" w:end="95"/>
        <w:rPr/>
      </w:pPr>
      <w:r>
        <w:rPr/>
        <w:t>Plays audio and video files</w:t>
      </w:r>
    </w:p>
    <w:p>
      <w:pPr>
        <w:pStyle w:val="Normal"/>
        <w:numPr>
          <w:ilvl w:val="0"/>
          <w:numId w:val="8"/>
        </w:numPr>
        <w:ind w:hanging="360" w:start="720" w:end="95"/>
        <w:rPr/>
      </w:pPr>
      <w:r>
        <w:rPr/>
        <w:t>Supports streaming media</w:t>
      </w:r>
    </w:p>
    <w:p>
      <w:pPr>
        <w:pStyle w:val="Normal"/>
        <w:numPr>
          <w:ilvl w:val="0"/>
          <w:numId w:val="8"/>
        </w:numPr>
        <w:ind w:hanging="360" w:start="720" w:end="95"/>
        <w:rPr/>
      </w:pPr>
      <w:r>
        <w:rPr/>
        <w:t>Handles media formats such as MP3, MP4, and others</w:t>
      </w:r>
    </w:p>
    <w:p>
      <w:pPr>
        <w:pStyle w:val="Normal"/>
        <w:ind w:end="95"/>
        <w:rPr>
          <w:b/>
          <w:bCs/>
        </w:rPr>
      </w:pPr>
      <w:r>
        <w:rPr>
          <w:b/>
          <w:bCs/>
        </w:rPr>
        <w:t>6. Web Engine</w:t>
      </w:r>
    </w:p>
    <w:p>
      <w:pPr>
        <w:pStyle w:val="Normal"/>
        <w:ind w:end="95"/>
        <w:rPr/>
      </w:pPr>
      <w:r>
        <w:rPr/>
        <w:t xml:space="preserve">The </w:t>
      </w:r>
      <w:r>
        <w:rPr>
          <w:b/>
          <w:bCs/>
        </w:rPr>
        <w:t>Web Engine</w:t>
      </w:r>
      <w:r>
        <w:rPr/>
        <w:t xml:space="preserve"> provides embedded web browsing capabilities.</w:t>
      </w:r>
    </w:p>
    <w:p>
      <w:pPr>
        <w:pStyle w:val="Normal"/>
        <w:numPr>
          <w:ilvl w:val="0"/>
          <w:numId w:val="9"/>
        </w:numPr>
        <w:ind w:hanging="360" w:start="720" w:end="95"/>
        <w:rPr/>
      </w:pPr>
      <w:r>
        <w:rPr/>
        <w:t>Renders HTML, CSS, and JavaScript content</w:t>
      </w:r>
    </w:p>
    <w:p>
      <w:pPr>
        <w:pStyle w:val="Normal"/>
        <w:numPr>
          <w:ilvl w:val="0"/>
          <w:numId w:val="9"/>
        </w:numPr>
        <w:ind w:hanging="360" w:start="720" w:end="95"/>
        <w:rPr/>
      </w:pPr>
      <w:r>
        <w:rPr/>
        <w:t>Enables embedding web pages inside JavaFX applications using WebView</w:t>
      </w:r>
    </w:p>
    <w:p>
      <w:pPr>
        <w:pStyle w:val="Normal"/>
        <w:ind w:end="95"/>
        <w:rPr>
          <w:b/>
          <w:bCs/>
        </w:rPr>
      </w:pPr>
      <w:r>
        <w:rPr>
          <w:b/>
          <w:bCs/>
        </w:rPr>
        <w:t>7. Quantum Toolkit</w:t>
      </w:r>
    </w:p>
    <w:p>
      <w:pPr>
        <w:pStyle w:val="Normal"/>
        <w:ind w:end="95"/>
        <w:rPr/>
      </w:pPr>
      <w:r>
        <w:rPr/>
        <w:t xml:space="preserve">The </w:t>
      </w:r>
      <w:r>
        <w:rPr>
          <w:b/>
          <w:bCs/>
        </w:rPr>
        <w:t>Quantum Toolkit</w:t>
      </w:r>
      <w:r>
        <w:rPr/>
        <w:t xml:space="preserve"> is the core internal engine of JavaFX.</w:t>
      </w:r>
    </w:p>
    <w:p>
      <w:pPr>
        <w:pStyle w:val="Normal"/>
        <w:numPr>
          <w:ilvl w:val="0"/>
          <w:numId w:val="10"/>
        </w:numPr>
        <w:ind w:hanging="360" w:start="720" w:end="95"/>
        <w:rPr/>
      </w:pPr>
      <w:r>
        <w:rPr/>
        <w:t>Integrates Prism, Glass, Media Engine, and Web Engine</w:t>
      </w:r>
    </w:p>
    <w:p>
      <w:pPr>
        <w:pStyle w:val="Normal"/>
        <w:numPr>
          <w:ilvl w:val="0"/>
          <w:numId w:val="10"/>
        </w:numPr>
        <w:ind w:hanging="360" w:start="720" w:end="95"/>
        <w:rPr/>
      </w:pPr>
      <w:r>
        <w:rPr/>
        <w:t>Manages the rendering pipeline and event processing</w:t>
      </w:r>
    </w:p>
    <w:p>
      <w:pPr>
        <w:pStyle w:val="Normal"/>
        <w:numPr>
          <w:ilvl w:val="0"/>
          <w:numId w:val="10"/>
        </w:numPr>
        <w:ind w:hanging="360" w:start="720" w:end="95"/>
        <w:rPr/>
      </w:pPr>
      <w:r>
        <w:rPr/>
        <w:t>Coordinates communication between low-level components and public APIs</w:t>
      </w:r>
    </w:p>
    <w:p>
      <w:pPr>
        <w:pStyle w:val="Normal"/>
        <w:ind w:end="95"/>
        <w:rPr>
          <w:b/>
          <w:bCs/>
        </w:rPr>
      </w:pPr>
      <w:r>
        <w:rPr>
          <w:b/>
          <w:bCs/>
        </w:rPr>
        <w:t>8. JavaFX Public APIs and Scene Graph</w:t>
      </w:r>
    </w:p>
    <w:p>
      <w:pPr>
        <w:pStyle w:val="Normal"/>
        <w:ind w:end="95"/>
        <w:rPr/>
      </w:pPr>
      <w:r>
        <w:rPr/>
        <w:t>This is the topmost layer and the part developers interact with directly.</w:t>
      </w:r>
    </w:p>
    <w:p>
      <w:pPr>
        <w:pStyle w:val="Normal"/>
        <w:numPr>
          <w:ilvl w:val="0"/>
          <w:numId w:val="11"/>
        </w:numPr>
        <w:ind w:hanging="360" w:start="720" w:end="95"/>
        <w:rPr/>
      </w:pPr>
      <w:r>
        <w:rPr/>
        <w:t>Provides JavaFX classes such as Stage, Scene, Button, Label, and Pane</w:t>
      </w:r>
    </w:p>
    <w:p>
      <w:pPr>
        <w:pStyle w:val="Normal"/>
        <w:numPr>
          <w:ilvl w:val="0"/>
          <w:numId w:val="11"/>
        </w:numPr>
        <w:ind w:hanging="360" w:start="720" w:end="95"/>
        <w:rPr/>
      </w:pPr>
      <w:r>
        <w:rPr/>
        <w:t xml:space="preserve">Uses the </w:t>
      </w:r>
      <w:r>
        <w:rPr>
          <w:b/>
          <w:bCs/>
        </w:rPr>
        <w:t>Scene Graph</w:t>
      </w:r>
      <w:r>
        <w:rPr/>
        <w:t>, a hierarchical structure of UI components (nodes)</w:t>
      </w:r>
    </w:p>
    <w:p>
      <w:pPr>
        <w:pStyle w:val="Normal"/>
        <w:ind w:end="95"/>
        <w:rPr>
          <w:vanish/>
        </w:rPr>
      </w:pPr>
      <w:r>
        <w:rPr>
          <w:vanish/>
        </w:rPr>
        <w:t>Bottom of Form</w:t>
      </w:r>
    </w:p>
    <w:p>
      <w:pPr>
        <w:pStyle w:val="Normal"/>
        <w:spacing w:before="0" w:after="160"/>
        <w:ind w:end="95"/>
        <w:rPr/>
      </w:pPr>
      <w:r>
        <w:rPr/>
      </w:r>
    </w:p>
    <w:sectPr>
      <w:type w:val="nextPage"/>
      <w:pgSz w:w="11906" w:h="16838"/>
      <w:pgMar w:left="1440" w:right="1440" w:gutter="0" w:header="0" w:top="85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T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T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TZ" w:eastAsia="en-US" w:bidi="ar-SA"/>
      <w14:ligatures w14:val="standardContextual"/>
    </w:rPr>
  </w:style>
  <w:style w:type="paragraph" w:styleId="Heading1">
    <w:name w:val="heading 1"/>
    <w:basedOn w:val="Normal"/>
    <w:next w:val="Normal"/>
    <w:link w:val="Heading1Char"/>
    <w:uiPriority w:val="9"/>
    <w:qFormat/>
    <w:rsid w:val="005468a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5468a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5468a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5468a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5468a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468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468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468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468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468a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5468a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5468a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5468a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5468a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468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468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468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468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468a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468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468a9"/>
    <w:rPr>
      <w:i/>
      <w:iCs/>
      <w:color w:themeColor="text1" w:themeTint="bf" w:val="404040"/>
    </w:rPr>
  </w:style>
  <w:style w:type="character" w:styleId="IntenseEmphasis">
    <w:name w:val="Intense Emphasis"/>
    <w:basedOn w:val="DefaultParagraphFont"/>
    <w:uiPriority w:val="21"/>
    <w:qFormat/>
    <w:rsid w:val="005468a9"/>
    <w:rPr>
      <w:i/>
      <w:iCs/>
      <w:color w:themeColor="accent1" w:themeShade="bf" w:val="2F5496"/>
    </w:rPr>
  </w:style>
  <w:style w:type="character" w:styleId="IntenseQuoteChar" w:customStyle="1">
    <w:name w:val="Intense Quote Char"/>
    <w:basedOn w:val="DefaultParagraphFont"/>
    <w:link w:val="IntenseQuote"/>
    <w:uiPriority w:val="30"/>
    <w:qFormat/>
    <w:rsid w:val="005468a9"/>
    <w:rPr>
      <w:i/>
      <w:iCs/>
      <w:color w:themeColor="accent1" w:themeShade="bf" w:val="2F5496"/>
    </w:rPr>
  </w:style>
  <w:style w:type="character" w:styleId="IntenseReference">
    <w:name w:val="Intense Reference"/>
    <w:basedOn w:val="DefaultParagraphFont"/>
    <w:uiPriority w:val="32"/>
    <w:qFormat/>
    <w:rsid w:val="005468a9"/>
    <w:rPr>
      <w:b/>
      <w:bCs/>
      <w:smallCaps/>
      <w:color w:themeColor="accent1" w:themeShade="bf" w:val="2F5496"/>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5468a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468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468a9"/>
    <w:pPr>
      <w:spacing w:before="160" w:after="160"/>
      <w:jc w:val="center"/>
    </w:pPr>
    <w:rPr>
      <w:i/>
      <w:iCs/>
      <w:color w:themeColor="text1" w:themeTint="bf" w:val="404040"/>
    </w:rPr>
  </w:style>
  <w:style w:type="paragraph" w:styleId="ListParagraph">
    <w:name w:val="List Paragraph"/>
    <w:basedOn w:val="Normal"/>
    <w:uiPriority w:val="34"/>
    <w:qFormat/>
    <w:rsid w:val="005468a9"/>
    <w:pPr>
      <w:spacing w:before="0" w:after="160"/>
      <w:ind w:start="720"/>
      <w:contextualSpacing/>
    </w:pPr>
    <w:rPr/>
  </w:style>
  <w:style w:type="paragraph" w:styleId="IntenseQuote">
    <w:name w:val="Intense Quote"/>
    <w:basedOn w:val="Normal"/>
    <w:next w:val="Normal"/>
    <w:link w:val="IntenseQuoteChar"/>
    <w:uiPriority w:val="30"/>
    <w:qFormat/>
    <w:rsid w:val="005468a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qFormat/>
    <w:rsid w:val="00a5787c"/>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06d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docs.oracle.com/javase/tutorial/uiswing/components/combobox.html" TargetMode="External"/><Relationship Id="rId11" Type="http://schemas.openxmlformats.org/officeDocument/2006/relationships/hyperlink" Target="http://docs.oracle.com/javase/tutorial/uiswing/components/combobox.html" TargetMode="External"/><Relationship Id="rId12" Type="http://schemas.openxmlformats.org/officeDocument/2006/relationships/image" Target="media/image9.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LibreOffice/25.8.4.2$Linux_X86_64 LibreOffice_project/580$Build-2</Application>
  <AppVersion>15.0000</AppVersion>
  <Pages>5</Pages>
  <Words>708</Words>
  <Characters>3908</Characters>
  <CharactersWithSpaces>4864</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2026-01-06T13:01:00Z</dcterms:created>
  <dc:creator>Wilson Wagyson</dc:creator>
  <dc:description/>
  <dc:language>en-GB</dc:language>
  <cp:lastModifiedBy/>
  <dcterms:modified xsi:type="dcterms:W3CDTF">2026-01-06T17:00:27Z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