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7E08FB4" w14:textId="77777777" w:rsidR="004F10FB" w:rsidRPr="004F10FB" w:rsidRDefault="004F10FB" w:rsidP="004F10FB">
      <w:pPr>
        <w:widowControl/>
        <w:spacing w:before="100" w:beforeAutospacing="1" w:after="100" w:afterAutospacing="1"/>
        <w:outlineLvl w:val="1"/>
        <w:rPr>
          <w:rFonts w:ascii="標楷體" w:eastAsia="標楷體" w:hAnsi="標楷體" w:cs="新細明體"/>
          <w:b/>
          <w:bCs/>
          <w:kern w:val="0"/>
          <w:sz w:val="36"/>
          <w:szCs w:val="36"/>
        </w:rPr>
      </w:pPr>
      <w:r>
        <w:rPr>
          <w:rFonts w:ascii="標楷體" w:eastAsia="標楷體" w:hAnsi="標楷體" w:cs="新細明體"/>
          <w:b/>
          <w:bCs/>
          <w:kern w:val="0"/>
          <w:sz w:val="36"/>
          <w:szCs w:val="36"/>
        </w:rPr>
        <w:t>fuClaw vs. OpenClaw vs. Hermes Agent 全方位架構與優缺點對比總表</w:t>
      </w:r>
    </w:p>
    <w:tbl>
      <w:tblPr>
        <w:tblStyle w:val="a8"/>
        <w:tblW w:w="0" w:type="auto"/>
        <w:tblLayout w:type="fixed"/>
        <w:tblLook w:val="04A0" w:firstRow="1" w:lastRow="0" w:firstColumn="1" w:lastColumn="0" w:noHBand="0" w:noVBand="1"/>
      </w:tblPr>
      <w:tblGrid>
        <w:gridCol w:w="2518"/>
        <w:gridCol w:w="5575"/>
        <w:gridCol w:w="5576"/>
        <w:gridCol w:w="5576"/>
      </w:tblGrid>
      <w:tr w:rsidR="0069578C" w:rsidRPr="004F10FB" w14:paraId="48C7222F" w14:textId="77777777" w:rsidTr="003626C7">
        <w:tc>
          <w:tcPr>
            <w:tcW w:w="2518" w:type="dxa"/>
            <w:hideMark/>
          </w:tcPr>
          <w:p w14:paraId="6CF5B8E4" w14:textId="77777777" w:rsidR="004F10FB" w:rsidRPr="004F10FB" w:rsidRDefault="004F10FB" w:rsidP="004F10FB">
            <w:pPr>
              <w:widowControl/>
              <w:spacing w:after="480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比較維度</w:t>
            </w:r>
          </w:p>
        </w:tc>
        <w:tc>
          <w:tcPr>
            <w:tcW w:w="5575" w:type="dxa"/>
            <w:hideMark/>
          </w:tcPr>
          <w:p w14:paraId="29C2EE21" w14:textId="15CDD15C" w:rsidR="004F10FB" w:rsidRPr="004F10FB" w:rsidRDefault="004F10FB" w:rsidP="004F10FB">
            <w:pPr>
              <w:widowControl/>
              <w:spacing w:after="480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 xml:space="preserve">fuClaw AI Assistant 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br/>
              <w:t>(</w:t>
            </w:r>
            <w:r>
              <w:rPr>
                <w:rFonts w:ascii="標楷體" w:eastAsia="標楷體" w:hAnsi="標楷體" w:cs="新細明體" w:hint="eastAsia"/>
                <w:b/>
                <w:bCs/>
                <w:kern w:val="0"/>
                <w:szCs w:val="24"/>
              </w:rPr>
              <w:t>法蘭斯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的專案)</w:t>
            </w:r>
          </w:p>
        </w:tc>
        <w:tc>
          <w:tcPr>
            <w:tcW w:w="5576" w:type="dxa"/>
            <w:hideMark/>
          </w:tcPr>
          <w:p w14:paraId="36361FA9" w14:textId="1A84FBDF" w:rsidR="004F10FB" w:rsidRPr="004F10FB" w:rsidRDefault="004F10FB" w:rsidP="004F10FB">
            <w:pPr>
              <w:widowControl/>
              <w:spacing w:after="480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 xml:space="preserve">OpenClaw 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br/>
              <w:t>(小龍蝦開源專案)</w:t>
            </w:r>
          </w:p>
        </w:tc>
        <w:tc>
          <w:tcPr>
            <w:tcW w:w="5576" w:type="dxa"/>
            <w:hideMark/>
          </w:tcPr>
          <w:p w14:paraId="55696EA9" w14:textId="1B11F231" w:rsidR="004F10FB" w:rsidRPr="004F10FB" w:rsidRDefault="004F10FB" w:rsidP="004F10FB">
            <w:pPr>
              <w:widowControl/>
              <w:spacing w:after="480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 xml:space="preserve">Hermes Agent 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br/>
              <w:t>(Nous Research)</w:t>
            </w:r>
          </w:p>
        </w:tc>
      </w:tr>
      <w:tr w:rsidR="0069578C" w:rsidRPr="004F10FB" w14:paraId="4CB4EF80" w14:textId="77777777" w:rsidTr="003626C7">
        <w:tc>
          <w:tcPr>
            <w:tcW w:w="2518" w:type="dxa"/>
            <w:hideMark/>
          </w:tcPr>
          <w:p w14:paraId="1A774848" w14:textId="77777777" w:rsidR="004F10FB" w:rsidRPr="004F10FB" w:rsidRDefault="004F10FB" w:rsidP="004F10FB">
            <w:pPr>
              <w:widowControl/>
              <w:spacing w:after="480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定位與核心目標</w:t>
            </w:r>
          </w:p>
        </w:tc>
        <w:tc>
          <w:tcPr>
            <w:tcW w:w="5575" w:type="dxa"/>
            <w:hideMark/>
          </w:tcPr>
          <w:p w14:paraId="01DF68F0" w14:textId="47F08BFC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物理邊緣自主智能體（AIoT Agent）</w:t>
            </w:r>
          </w:p>
          <w:p w14:paraId="72C96FAA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專注於感知與控制物理世界（硬體周邊）。</w:t>
            </w:r>
          </w:p>
        </w:tc>
        <w:tc>
          <w:tcPr>
            <w:tcW w:w="5576" w:type="dxa"/>
            <w:hideMark/>
          </w:tcPr>
          <w:p w14:paraId="537CA1CD" w14:textId="46B35A5D" w:rsidR="004F10FB" w:rsidRPr="004F10FB" w:rsidRDefault="004F10FB" w:rsidP="0069578C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軟體世界超級代理（OS Agent）</w:t>
            </w:r>
          </w:p>
          <w:p w14:paraId="6F5818FA" w14:textId="77777777" w:rsidR="004F10FB" w:rsidRPr="004F10FB" w:rsidRDefault="004F10FB" w:rsidP="0069578C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接管作業系統，釋放人類在電腦前的雙手。</w:t>
            </w:r>
          </w:p>
        </w:tc>
        <w:tc>
          <w:tcPr>
            <w:tcW w:w="5576" w:type="dxa"/>
            <w:hideMark/>
          </w:tcPr>
          <w:p w14:paraId="5371FEA8" w14:textId="7D8C96BA" w:rsidR="004F10FB" w:rsidRPr="004F10FB" w:rsidRDefault="004F10FB" w:rsidP="0069578C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自主進化思維智能體（Reasoning Agent）</w:t>
            </w:r>
          </w:p>
          <w:p w14:paraId="57435230" w14:textId="77777777" w:rsidR="004F10FB" w:rsidRPr="004F10FB" w:rsidRDefault="004F10FB" w:rsidP="0069578C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雲端/沙盒自主代碼生成，擺脫人工編寫 Skills，專攻長任務與複雜推導。</w:t>
            </w:r>
          </w:p>
        </w:tc>
      </w:tr>
      <w:tr w:rsidR="0069578C" w:rsidRPr="004F10FB" w14:paraId="267704FE" w14:textId="77777777" w:rsidTr="003626C7">
        <w:tc>
          <w:tcPr>
            <w:tcW w:w="2518" w:type="dxa"/>
            <w:hideMark/>
          </w:tcPr>
          <w:p w14:paraId="5454E933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開發背景與組織</w:t>
            </w:r>
          </w:p>
        </w:tc>
        <w:tc>
          <w:tcPr>
            <w:tcW w:w="5575" w:type="dxa"/>
            <w:hideMark/>
          </w:tcPr>
          <w:p w14:paraId="5883325A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獨立開發者 / 基於嵌入式邊緣設備的開源專案。</w:t>
            </w:r>
          </w:p>
        </w:tc>
        <w:tc>
          <w:tcPr>
            <w:tcW w:w="5576" w:type="dxa"/>
            <w:hideMark/>
          </w:tcPr>
          <w:p w14:paraId="3C2F84F5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OpenClaw 基金會 / Peter Steinberger（2025底開源）。</w:t>
            </w:r>
          </w:p>
        </w:tc>
        <w:tc>
          <w:tcPr>
            <w:tcW w:w="5576" w:type="dxa"/>
            <w:hideMark/>
          </w:tcPr>
          <w:p w14:paraId="060C71D1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Nous Research（2026年初開源，基於大模型社群深度定制）。</w:t>
            </w:r>
          </w:p>
        </w:tc>
      </w:tr>
      <w:tr w:rsidR="0069578C" w:rsidRPr="004F10FB" w14:paraId="062D0382" w14:textId="77777777" w:rsidTr="003626C7">
        <w:tc>
          <w:tcPr>
            <w:tcW w:w="2518" w:type="dxa"/>
            <w:hideMark/>
          </w:tcPr>
          <w:p w14:paraId="3F07423D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執行環境與底層系統</w:t>
            </w:r>
          </w:p>
        </w:tc>
        <w:tc>
          <w:tcPr>
            <w:tcW w:w="5575" w:type="dxa"/>
            <w:hideMark/>
          </w:tcPr>
          <w:p w14:paraId="4D69FB51" w14:textId="3FC0B77A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微控制器（MCU/SoC，如 Realtek AmebaPro2/RTL8735B，現已跨平台移植至 ESP32-S3-WROOM-CAM 與 ESP32-S3 無相機版，同一套 Gemini 推理與工具派發引擎共用於兩大硬體陣營）。</w:t>
            </w:r>
          </w:p>
          <w:p w14:paraId="75DB2EBC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底層基於 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FreeRTOS 即時作業系統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>。</w:t>
            </w:r>
          </w:p>
        </w:tc>
        <w:tc>
          <w:tcPr>
            <w:tcW w:w="5576" w:type="dxa"/>
            <w:hideMark/>
          </w:tcPr>
          <w:p w14:paraId="406828BB" w14:textId="70499D0D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PC、Mac（如 Mac mini 24小時掛機）或 Linux 伺服器。</w:t>
            </w:r>
          </w:p>
          <w:p w14:paraId="76EF6F90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底層為現代通用作業系統（macOS / Linux / Windows）。</w:t>
            </w:r>
          </w:p>
        </w:tc>
        <w:tc>
          <w:tcPr>
            <w:tcW w:w="5576" w:type="dxa"/>
            <w:hideMark/>
          </w:tcPr>
          <w:p w14:paraId="0EBF3A1E" w14:textId="4A42E73F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專為 Linux 伺服器、高階 VPS 或本地 GPU 工作站設計。</w:t>
            </w:r>
          </w:p>
          <w:p w14:paraId="5925474C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通常執行於 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Docker 容器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>或特定的安全隔離虛擬化（沙盒）環境中。</w:t>
            </w:r>
          </w:p>
        </w:tc>
      </w:tr>
      <w:tr w:rsidR="0069578C" w:rsidRPr="004F10FB" w14:paraId="328DC567" w14:textId="77777777" w:rsidTr="003626C7">
        <w:tc>
          <w:tcPr>
            <w:tcW w:w="2518" w:type="dxa"/>
            <w:hideMark/>
          </w:tcPr>
          <w:p w14:paraId="07EC3DFD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核心語言與算力資源</w:t>
            </w:r>
          </w:p>
        </w:tc>
        <w:tc>
          <w:tcPr>
            <w:tcW w:w="5575" w:type="dxa"/>
            <w:hideMark/>
          </w:tcPr>
          <w:p w14:paraId="24C49077" w14:textId="4BD7632F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C / C++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>（基於 Arduino 框架）。</w:t>
            </w:r>
          </w:p>
          <w:p w14:paraId="23E6F33C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記憶體（RAM）極度受限（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MB 級別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>），需嚴格計較 Heap 分配與 String 碎片化。功耗極低（僅數瓦）。</w:t>
            </w:r>
          </w:p>
        </w:tc>
        <w:tc>
          <w:tcPr>
            <w:tcW w:w="5576" w:type="dxa"/>
            <w:hideMark/>
          </w:tcPr>
          <w:p w14:paraId="297BC149" w14:textId="52CE8DAB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TypeScript / JavaScript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>（基於 Node.js 單行程）。</w:t>
            </w:r>
          </w:p>
          <w:p w14:paraId="0BB2C6FE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擁有近乎無限的記憶體（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GB 級別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>）與硬碟空間。</w:t>
            </w:r>
          </w:p>
        </w:tc>
        <w:tc>
          <w:tcPr>
            <w:tcW w:w="5576" w:type="dxa"/>
            <w:hideMark/>
          </w:tcPr>
          <w:p w14:paraId="6CEC6F57" w14:textId="67300D74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Python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>（Python 3.11+ 搭配豐富的資料科學與 AI 依賴庫）。</w:t>
            </w:r>
          </w:p>
          <w:p w14:paraId="457848CD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資源消耗最高，需海量 RAM、NVMe 儲存，且高度消耗大模型 Token 算力。</w:t>
            </w:r>
          </w:p>
        </w:tc>
      </w:tr>
      <w:tr w:rsidR="0069578C" w:rsidRPr="004F10FB" w14:paraId="0CE2DF39" w14:textId="77777777" w:rsidTr="003626C7">
        <w:tc>
          <w:tcPr>
            <w:tcW w:w="2518" w:type="dxa"/>
            <w:hideMark/>
          </w:tcPr>
          <w:p w14:paraId="03DACD99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大模型（LLM）支援</w:t>
            </w:r>
          </w:p>
        </w:tc>
        <w:tc>
          <w:tcPr>
            <w:tcW w:w="5575" w:type="dxa"/>
            <w:hideMark/>
          </w:tcPr>
          <w:p w14:paraId="7C0E1D80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深度綁定 Google Gemini API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>（包含 GenerateContent, Web Search 等）。</w:t>
            </w:r>
          </w:p>
        </w:tc>
        <w:tc>
          <w:tcPr>
            <w:tcW w:w="5576" w:type="dxa"/>
            <w:hideMark/>
          </w:tcPr>
          <w:p w14:paraId="448EBD2C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模型無關：支持 Claude, OpenAI, Gemini，或經由 Ollama 本地部署的模型。</w:t>
            </w:r>
          </w:p>
        </w:tc>
        <w:tc>
          <w:tcPr>
            <w:tcW w:w="5576" w:type="dxa"/>
            <w:hideMark/>
          </w:tcPr>
          <w:p w14:paraId="32FC1C9F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提供 Nous Portal 整合（200+模型），支援任意 OpenAI 兼容與本地 vLLM 端點。</w:t>
            </w:r>
          </w:p>
        </w:tc>
      </w:tr>
      <w:tr w:rsidR="0069578C" w:rsidRPr="004F10FB" w14:paraId="19CE1A90" w14:textId="77777777" w:rsidTr="003626C7">
        <w:tc>
          <w:tcPr>
            <w:tcW w:w="2518" w:type="dxa"/>
            <w:hideMark/>
          </w:tcPr>
          <w:p w14:paraId="769A50EA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核心驅動機制</w:t>
            </w:r>
          </w:p>
        </w:tc>
        <w:tc>
          <w:tcPr>
            <w:tcW w:w="5575" w:type="dxa"/>
            <w:hideMark/>
          </w:tcPr>
          <w:p w14:paraId="191F1E97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提示詞編排 JSON 路由（Prompt-Orchestrated）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>，不依賴原生 Function Calling。</w:t>
            </w:r>
          </w:p>
        </w:tc>
        <w:tc>
          <w:tcPr>
            <w:tcW w:w="5576" w:type="dxa"/>
            <w:hideMark/>
          </w:tcPr>
          <w:p w14:paraId="59E54AD0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通訊平台（IM）路由機制，將對話轉化為系統工具執行。</w:t>
            </w:r>
          </w:p>
        </w:tc>
        <w:tc>
          <w:tcPr>
            <w:tcW w:w="5576" w:type="dxa"/>
            <w:hideMark/>
          </w:tcPr>
          <w:p w14:paraId="4C740419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自我提升學習閉環（Learning Loop）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>，根據經驗自動撰寫並儲存新技能。</w:t>
            </w:r>
          </w:p>
        </w:tc>
      </w:tr>
      <w:tr w:rsidR="0069578C" w:rsidRPr="004F10FB" w14:paraId="20EBEB5C" w14:textId="77777777" w:rsidTr="003626C7">
        <w:tc>
          <w:tcPr>
            <w:tcW w:w="2518" w:type="dxa"/>
            <w:hideMark/>
          </w:tcPr>
          <w:p w14:paraId="12DDB3DF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工具調用對象 (Tools)</w:t>
            </w:r>
          </w:p>
        </w:tc>
        <w:tc>
          <w:tcPr>
            <w:tcW w:w="5575" w:type="dxa"/>
            <w:hideMark/>
          </w:tcPr>
          <w:p w14:paraId="6010E11D" w14:textId="27C97EBD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物理硬體周邊：</w:t>
            </w:r>
          </w:p>
          <w:p w14:paraId="0298EC88" w14:textId="7222FE73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GPIO控制（如 </w:t>
            </w:r>
            <w:r>
              <w:rPr>
                <w:rFonts w:ascii="標楷體" w:eastAsia="標楷體" w:hAnsi="標楷體" w:cs="細明體"/>
                <w:kern w:val="0"/>
                <w:szCs w:val="24"/>
              </w:rPr>
              <w:t>/digitalwrite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、針腳讀取 </w:t>
            </w:r>
            <w:r>
              <w:rPr>
                <w:rFonts w:ascii="標楷體" w:eastAsia="標楷體" w:hAnsi="標楷體" w:cs="細明體"/>
                <w:kern w:val="0"/>
                <w:szCs w:val="24"/>
              </w:rPr>
              <w:t>/analogread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>）、PWM、</w:t>
            </w:r>
            <w:r>
              <w:rPr>
                <w:rFonts w:ascii="標楷體" w:eastAsia="標楷體" w:hAnsi="標楷體" w:cs="新細明體" w:hint="eastAsia"/>
                <w:kern w:val="0"/>
                <w:szCs w:val="24"/>
              </w:rPr>
              <w:t>可擴充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>伺服馬達、DHT11 溫濕度感測器</w:t>
            </w:r>
            <w:r>
              <w:rPr>
                <w:rFonts w:ascii="標楷體" w:eastAsia="標楷體" w:hAnsi="標楷體" w:cs="新細明體" w:hint="eastAsia"/>
                <w:kern w:val="0"/>
                <w:szCs w:val="24"/>
              </w:rPr>
              <w:t>等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>、本地端的攝影機鏡頭</w:t>
            </w:r>
            <w:r>
              <w:rPr>
                <w:rFonts w:ascii="標楷體" w:eastAsia="標楷體" w:hAnsi="標楷體" w:cs="新細明體" w:hint="eastAsia"/>
                <w:kern w:val="0"/>
                <w:szCs w:val="24"/>
              </w:rPr>
              <w:t>與視訊串流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>。透過大模型直接調度晶片硬體暫存器與電訊號。另擴充排程管理工具（/schedule、/getSchedule、/getUnfinishedSchedule、/updateScheduleStatus、/modifySchedule、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lastRenderedPageBreak/>
              <w:t>/clearSchedule）與 Agent 對 Agent 通訊工具（/tcpSendMessage、/mqttSendMessage、/mqttSendImage、/telegramSendMessage、/telegramSendImage、/lineSendMessage），工具調用範圍已從純硬體控制延伸至跨裝置協作與多通道告警。</w:t>
            </w:r>
          </w:p>
        </w:tc>
        <w:tc>
          <w:tcPr>
            <w:tcW w:w="5576" w:type="dxa"/>
            <w:hideMark/>
          </w:tcPr>
          <w:p w14:paraId="62CEA767" w14:textId="15195E38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lastRenderedPageBreak/>
              <w:t>數位軟體工具：</w:t>
            </w:r>
          </w:p>
          <w:p w14:paraId="2CF917C6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電腦系統內部的軟體工具（Shell 終端指令、Git 操作、瀏覽器自動化 Puppeteer 控制、Notion API 等）。</w:t>
            </w:r>
          </w:p>
        </w:tc>
        <w:tc>
          <w:tcPr>
            <w:tcW w:w="5576" w:type="dxa"/>
            <w:hideMark/>
          </w:tcPr>
          <w:p w14:paraId="273F1EDF" w14:textId="043F488C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代碼編譯器與自主技能庫：</w:t>
            </w:r>
          </w:p>
          <w:p w14:paraId="3B901113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Python 解釋器、自主編寫的動態 </w:t>
            </w:r>
            <w:r>
              <w:rPr>
                <w:rFonts w:ascii="標楷體" w:eastAsia="標楷體" w:hAnsi="標楷體" w:cs="細明體"/>
                <w:kern w:val="0"/>
                <w:szCs w:val="24"/>
              </w:rPr>
              <w:t>.py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 腳本、Docker 沙盒內核。面臨無 API 任務時會自主寫 code、Debug、執行並固化為全新技能。</w:t>
            </w:r>
          </w:p>
        </w:tc>
      </w:tr>
      <w:tr w:rsidR="0069578C" w:rsidRPr="004F10FB" w14:paraId="05745FFE" w14:textId="77777777" w:rsidTr="003626C7">
        <w:tc>
          <w:tcPr>
            <w:tcW w:w="2518" w:type="dxa"/>
            <w:hideMark/>
          </w:tcPr>
          <w:p w14:paraId="15B0D9A7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通訊與閘道層架構</w:t>
            </w:r>
          </w:p>
        </w:tc>
        <w:tc>
          <w:tcPr>
            <w:tcW w:w="5575" w:type="dxa"/>
            <w:hideMark/>
          </w:tcPr>
          <w:p w14:paraId="126399BE" w14:textId="3A974336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專一輕量非同步任務：</w:t>
            </w:r>
          </w:p>
          <w:p w14:paraId="120DD103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將通訊模組包裝成 FreeRTOS 輕量級任務（</w:t>
            </w:r>
            <w:r>
              <w:rPr>
                <w:rFonts w:ascii="標楷體" w:eastAsia="標楷體" w:hAnsi="標楷體" w:cs="細明體"/>
                <w:kern w:val="0"/>
                <w:szCs w:val="24"/>
              </w:rPr>
              <w:t>task_getTelegramMessage / task_getMqttMessage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>）。提供雙傳輸韌體變體，共用同一套 Gemini 推理與工具派發引擎：Telegram Bot API（HTTPS 長輪詢 Long Polling）或MQTT 訂閱/發布；另有本地 Web 端（HTTP 輪詢的 index_chat.html，或透過 MQTT WebSocket 雙向串流的 index_mqtt_chat.html）。在不卡死硬體 I/O 的前提下進行非同步通訊。</w:t>
            </w:r>
          </w:p>
        </w:tc>
        <w:tc>
          <w:tcPr>
            <w:tcW w:w="5576" w:type="dxa"/>
            <w:hideMark/>
          </w:tcPr>
          <w:p w14:paraId="33EC99BE" w14:textId="34FD21BB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獨立多通道 Gateway（雙核心架構）：</w:t>
            </w:r>
          </w:p>
          <w:p w14:paraId="16D2DD13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內建獨立的 WebSocket 閘道伺服器，自定義通訊協定，可同時原生對接 Telegram、Slack、WhatsApp、Discord 等多管道。</w:t>
            </w:r>
          </w:p>
        </w:tc>
        <w:tc>
          <w:tcPr>
            <w:tcW w:w="5576" w:type="dxa"/>
            <w:hideMark/>
          </w:tcPr>
          <w:p w14:paraId="3DE23223" w14:textId="265E9C6A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分散式多工 Portal 閘道（專案經理架構）：</w:t>
            </w:r>
          </w:p>
          <w:p w14:paraId="29AA4DB8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採用「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主腦（Orchestrator） + 子 Worker（Sub-Agents）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>」架構。支援 Web 端 Portal、TUI（終端介面）及桌面 GUI，採長連接通訊。</w:t>
            </w:r>
          </w:p>
        </w:tc>
      </w:tr>
      <w:tr w:rsidR="0069578C" w:rsidRPr="004F10FB" w14:paraId="090645E7" w14:textId="77777777" w:rsidTr="003626C7">
        <w:tc>
          <w:tcPr>
            <w:tcW w:w="2518" w:type="dxa"/>
            <w:hideMark/>
          </w:tcPr>
          <w:p w14:paraId="5C934613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併發與排程管理</w:t>
            </w:r>
          </w:p>
        </w:tc>
        <w:tc>
          <w:tcPr>
            <w:tcW w:w="5575" w:type="dxa"/>
            <w:hideMark/>
          </w:tcPr>
          <w:p w14:paraId="6979209B" w14:textId="1055302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硬體級多任務排程：</w:t>
            </w:r>
          </w:p>
          <w:p w14:paraId="66E4CB86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利用 FreeRTOS 優先權排程與核心任務、晶片中斷（Interrupt）管理。獨立的 task_time_scheduling 背景任務每分鐘掃描 schedule.json，支援雙模式排程輸入（AI 自然語言解析，或 index_schedule.html 圖形化介面手動編輯）；若排程內容於建立當下已可完整表達成 tool_call JSON（單步或多步序列），韌體觸發時會直接執行、完全略過雲端 Gemini 呼叫，達成不需網路連線的離線自動化，僅需臨場推理的任務才於觸發當下呼叫 Gemini。</w:t>
            </w:r>
          </w:p>
        </w:tc>
        <w:tc>
          <w:tcPr>
            <w:tcW w:w="5576" w:type="dxa"/>
            <w:hideMark/>
          </w:tcPr>
          <w:p w14:paraId="04911A9A" w14:textId="3A6368C4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非同步事件驅動 / 佇列：</w:t>
            </w:r>
          </w:p>
          <w:p w14:paraId="4DB62FAE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利用 Node.js Event Loop。設計了 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Lane Queue（通道佇列）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 序列化設計，防止多平台訊息同時湧入引起的競爭條件（Race Condition）。</w:t>
            </w:r>
          </w:p>
        </w:tc>
        <w:tc>
          <w:tcPr>
            <w:tcW w:w="5576" w:type="dxa"/>
            <w:hideMark/>
          </w:tcPr>
          <w:p w14:paraId="561E98E2" w14:textId="12A149CF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Orchestrator 衍生子代理：</w:t>
            </w:r>
          </w:p>
          <w:p w14:paraId="6EDC0059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面對複雜任務時，主腦利用長連接派生出多個互相隔離的 Sub-Agents 併行工作（分流細節），內建 3 分鐘主動回報機制防止長任務卡死。</w:t>
            </w:r>
          </w:p>
        </w:tc>
      </w:tr>
      <w:tr w:rsidR="0069578C" w:rsidRPr="004F10FB" w14:paraId="40BA44B9" w14:textId="77777777" w:rsidTr="003626C7">
        <w:tc>
          <w:tcPr>
            <w:tcW w:w="2518" w:type="dxa"/>
            <w:hideMark/>
          </w:tcPr>
          <w:p w14:paraId="50B4743A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記憶與上下文管理</w:t>
            </w:r>
          </w:p>
        </w:tc>
        <w:tc>
          <w:tcPr>
            <w:tcW w:w="5575" w:type="dxa"/>
            <w:hideMark/>
          </w:tcPr>
          <w:p w14:paraId="47EBD127" w14:textId="21AC29D9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輕量化邊緣文件系統：</w:t>
            </w:r>
          </w:p>
          <w:p w14:paraId="3CC39FD5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無法進行複雜背景摘要。運用晶片掛載的 SD 卡（經 FatFS），將記憶固化在 </w:t>
            </w:r>
            <w:r>
              <w:rPr>
                <w:rFonts w:ascii="標楷體" w:eastAsia="標楷體" w:hAnsi="標楷體" w:cs="細明體"/>
                <w:kern w:val="0"/>
                <w:szCs w:val="24"/>
              </w:rPr>
              <w:t>memory.md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 中。初始化時讀取 Markdown 作為上下文，並與性格（</w:t>
            </w:r>
            <w:r>
              <w:rPr>
                <w:rFonts w:ascii="標楷體" w:eastAsia="標楷體" w:hAnsi="標楷體" w:cs="細明體"/>
                <w:kern w:val="0"/>
                <w:szCs w:val="24"/>
              </w:rPr>
              <w:t>soul.md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>）、硬體規則（</w:t>
            </w:r>
            <w:r>
              <w:rPr>
                <w:rFonts w:ascii="標楷體" w:eastAsia="標楷體" w:hAnsi="標楷體" w:cs="細明體"/>
                <w:kern w:val="0"/>
                <w:szCs w:val="24"/>
              </w:rPr>
              <w:t>device.md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>）徹底解耦。</w:t>
            </w:r>
          </w:p>
        </w:tc>
        <w:tc>
          <w:tcPr>
            <w:tcW w:w="5576" w:type="dxa"/>
            <w:hideMark/>
          </w:tcPr>
          <w:p w14:paraId="61556C3D" w14:textId="5793F454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自動壓縮與滾動上下文（Context Guard）：</w:t>
            </w:r>
          </w:p>
          <w:p w14:paraId="252658DF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設有上下文守門員，當 Token 快超標時在背景觸發「靜默回合」，將舊歷史自動摘要化（Compaction）後寫入本地 </w:t>
            </w:r>
            <w:r>
              <w:rPr>
                <w:rFonts w:ascii="標楷體" w:eastAsia="標楷體" w:hAnsi="標楷體" w:cs="細明體"/>
                <w:kern w:val="0"/>
                <w:szCs w:val="24"/>
              </w:rPr>
              <w:t>.jsonl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 歷史文件中。</w:t>
            </w:r>
          </w:p>
        </w:tc>
        <w:tc>
          <w:tcPr>
            <w:tcW w:w="5576" w:type="dxa"/>
            <w:hideMark/>
          </w:tcPr>
          <w:p w14:paraId="78FC81D3" w14:textId="45EA65D9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三層式持久記憶架構：</w:t>
            </w:r>
          </w:p>
          <w:p w14:paraId="0A0D7125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擁有「短期任務 Context + 長期向量記憶庫（Vector DB） + 動態用戶畫像（User Profile）」三層架構。子任務日誌隨子 Worker 銷毀而抹除，主腦自動提煉事實與偏好寫入本機。</w:t>
            </w:r>
          </w:p>
        </w:tc>
      </w:tr>
      <w:tr w:rsidR="0069578C" w:rsidRPr="004F10FB" w14:paraId="651611EB" w14:textId="77777777" w:rsidTr="003626C7">
        <w:tc>
          <w:tcPr>
            <w:tcW w:w="2518" w:type="dxa"/>
            <w:hideMark/>
          </w:tcPr>
          <w:p w14:paraId="44EB5475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多模態感知能力</w:t>
            </w:r>
          </w:p>
        </w:tc>
        <w:tc>
          <w:tcPr>
            <w:tcW w:w="5575" w:type="dxa"/>
            <w:hideMark/>
          </w:tcPr>
          <w:p w14:paraId="7F333BB9" w14:textId="04F076FC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邊緣硬體整合：</w:t>
            </w:r>
          </w:p>
          <w:p w14:paraId="6B871321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lastRenderedPageBreak/>
              <w:t xml:space="preserve">本地相機直接抓取影像，進行 Base64 編碼上傳與本地推理（使用 </w:t>
            </w:r>
            <w:r>
              <w:rPr>
                <w:rFonts w:ascii="標楷體" w:eastAsia="標楷體" w:hAnsi="標楷體" w:cs="細明體"/>
                <w:kern w:val="0"/>
                <w:szCs w:val="24"/>
              </w:rPr>
              <w:t>/vision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 命令）。</w:t>
            </w:r>
          </w:p>
        </w:tc>
        <w:tc>
          <w:tcPr>
            <w:tcW w:w="5576" w:type="dxa"/>
            <w:hideMark/>
          </w:tcPr>
          <w:p w14:paraId="6905334F" w14:textId="6D4AC99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lastRenderedPageBreak/>
              <w:t>系統層多模態：</w:t>
            </w:r>
          </w:p>
          <w:p w14:paraId="078E5DD5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lastRenderedPageBreak/>
              <w:t>處理螢幕截圖、本地圖片檔案或使用者上傳的媒體。</w:t>
            </w:r>
          </w:p>
        </w:tc>
        <w:tc>
          <w:tcPr>
            <w:tcW w:w="5576" w:type="dxa"/>
            <w:hideMark/>
          </w:tcPr>
          <w:p w14:paraId="0402685C" w14:textId="3A0F8CB8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lastRenderedPageBreak/>
              <w:t>全文本/代碼/多模態多重分析：</w:t>
            </w:r>
          </w:p>
          <w:p w14:paraId="6B6A38E8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lastRenderedPageBreak/>
              <w:t>擅長跨文件代碼審查、日誌大數據分析與複雜圖表的多模態語意推理。</w:t>
            </w:r>
          </w:p>
        </w:tc>
      </w:tr>
      <w:tr w:rsidR="0069578C" w:rsidRPr="004F10FB" w14:paraId="02BC7AA2" w14:textId="77777777" w:rsidTr="003626C7">
        <w:tc>
          <w:tcPr>
            <w:tcW w:w="2518" w:type="dxa"/>
            <w:hideMark/>
          </w:tcPr>
          <w:p w14:paraId="1ABA451B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lastRenderedPageBreak/>
              <w:t>防錯與熔斷機制</w:t>
            </w:r>
          </w:p>
        </w:tc>
        <w:tc>
          <w:tcPr>
            <w:tcW w:w="5575" w:type="dxa"/>
            <w:hideMark/>
          </w:tcPr>
          <w:p w14:paraId="6B955136" w14:textId="7D555468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原子化執行（Atomic Execution）：</w:t>
            </w:r>
          </w:p>
          <w:p w14:paraId="5A597562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步驟一旦出錯立即硬熔斷，避免硬體失控。</w:t>
            </w:r>
          </w:p>
        </w:tc>
        <w:tc>
          <w:tcPr>
            <w:tcW w:w="5576" w:type="dxa"/>
            <w:hideMark/>
          </w:tcPr>
          <w:p w14:paraId="53348A26" w14:textId="457398BB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例外捕獲（Try-Catch）與重試：</w:t>
            </w:r>
          </w:p>
          <w:p w14:paraId="21A4C3D3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代碼執行錯誤時，嘗試修正 Prompt 並重新生成。</w:t>
            </w:r>
          </w:p>
        </w:tc>
        <w:tc>
          <w:tcPr>
            <w:tcW w:w="5576" w:type="dxa"/>
            <w:hideMark/>
          </w:tcPr>
          <w:p w14:paraId="1CD92410" w14:textId="53931C05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自我修正與測試閉環 (Self-Correction)：</w:t>
            </w:r>
          </w:p>
          <w:p w14:paraId="514943D7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代碼運行失敗時，自動讀取報錯日誌（Traceback），在沙盒內自行 Debug 重寫，直到編譯通過才交差。</w:t>
            </w:r>
          </w:p>
        </w:tc>
      </w:tr>
      <w:tr w:rsidR="0069578C" w:rsidRPr="004F10FB" w14:paraId="4807DF72" w14:textId="77777777" w:rsidTr="003626C7">
        <w:tc>
          <w:tcPr>
            <w:tcW w:w="2518" w:type="dxa"/>
            <w:hideMark/>
          </w:tcPr>
          <w:p w14:paraId="13B93F11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安全哲學 (Safety)</w:t>
            </w:r>
          </w:p>
        </w:tc>
        <w:tc>
          <w:tcPr>
            <w:tcW w:w="5575" w:type="dxa"/>
            <w:hideMark/>
          </w:tcPr>
          <w:p w14:paraId="77A85F2E" w14:textId="13697F2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絕對防禦與人類確認：</w:t>
            </w:r>
          </w:p>
          <w:p w14:paraId="11585DA7" w14:textId="7F5C5CBA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物理硬體失控代價巨大。命令必須通過 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ArduinoJson 驗證層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>與最長有效前綴嚴格校驗（拒絕模糊語意）；高危動作（重啟、高壓寫入）必須透過鍵盤經人類最終確認（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Human-in-the-loop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>）。</w:t>
            </w:r>
          </w:p>
        </w:tc>
        <w:tc>
          <w:tcPr>
            <w:tcW w:w="5576" w:type="dxa"/>
            <w:hideMark/>
          </w:tcPr>
          <w:p w14:paraId="4EE2FA52" w14:textId="147A71D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信任終端（風險極高）：</w:t>
            </w:r>
          </w:p>
          <w:p w14:paraId="74A9FB2B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因具備作業系統 Shell 權限與瀏覽器點擊權，若遭**提示詞注入攻擊（Prompt Injection）**或嚴重幻覺，可能導致個人電腦被執行刪除指令（如 </w:t>
            </w:r>
            <w:r>
              <w:rPr>
                <w:rFonts w:ascii="標楷體" w:eastAsia="標楷體" w:hAnsi="標楷體" w:cs="細明體"/>
                <w:kern w:val="0"/>
                <w:szCs w:val="24"/>
              </w:rPr>
              <w:t>rm -rf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>），被稱為「安全護欄未完備的賈維斯」。</w:t>
            </w:r>
          </w:p>
        </w:tc>
        <w:tc>
          <w:tcPr>
            <w:tcW w:w="5576" w:type="dxa"/>
            <w:hideMark/>
          </w:tcPr>
          <w:p w14:paraId="3217E132" w14:textId="6D39C58F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極限沙盒防禦（Zero-Trust 零容忍）：</w:t>
            </w:r>
          </w:p>
          <w:p w14:paraId="5926FEC0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不限制 AI 的代碼生成與執行能力，但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強制要求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>所有代碼必須在受限的 Docker 容器、虛擬環境或 SSH 遠端沙盒內執行，與宿主機（Host OS）核心絕對隔離。</w:t>
            </w:r>
          </w:p>
        </w:tc>
      </w:tr>
      <w:tr w:rsidR="0069578C" w:rsidRPr="004F10FB" w14:paraId="5BEE23A5" w14:textId="77777777" w:rsidTr="003626C7">
        <w:tc>
          <w:tcPr>
            <w:tcW w:w="2518" w:type="dxa"/>
            <w:hideMark/>
          </w:tcPr>
          <w:p w14:paraId="7113EE21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主要優點 (Advantages)</w:t>
            </w:r>
          </w:p>
        </w:tc>
        <w:tc>
          <w:tcPr>
            <w:tcW w:w="5575" w:type="dxa"/>
            <w:hideMark/>
          </w:tcPr>
          <w:p w14:paraId="2AB5FF00" w14:textId="7373B26B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1. 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極低部署與維護成本：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 晶片價格低廉、功耗極低，適合 24 小時掛機，無高昂電費與伺服器負擔。</w:t>
            </w:r>
          </w:p>
          <w:p w14:paraId="7A6D615B" w14:textId="4FD7D315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2. 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原生低延遲硬體控制：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 微秒（$\mu s$）級別直接調度硬體暫存器，無作業系統層封裝延遲。</w:t>
            </w:r>
          </w:p>
          <w:p w14:paraId="288B0F78" w14:textId="46C45B95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3. 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極致安全護欄：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 透過 JSON 校驗、原子化熔斷及人類顯式確認，將物理危險降至最低。</w:t>
            </w:r>
          </w:p>
          <w:p w14:paraId="366B7DBA" w14:textId="77777777" w:rsid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4. 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免燒錄動態擴展：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 SD 卡設定檔使記憶、技能、性格解耦，改 Markdown 即可變更行為，打破反覆燒錄韌體限制。</w:t>
            </w:r>
          </w:p>
          <w:p w14:paraId="79DD37DF" w14:textId="020FF3DD" w:rsidR="004D1407" w:rsidRPr="004F10FB" w:rsidRDefault="004D1407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 w:hint="eastAsia"/>
                <w:kern w:val="0"/>
                <w:szCs w:val="24"/>
              </w:rPr>
              <w:t>5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. 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IoT 裝置間通訊</w:t>
            </w:r>
            <w:r>
              <w:rPr>
                <w:rFonts w:ascii="標楷體" w:eastAsia="標楷體" w:hAnsi="標楷體" w:cs="新細明體" w:hint="eastAsia"/>
                <w:b/>
                <w:bCs/>
                <w:kern w:val="0"/>
                <w:szCs w:val="24"/>
              </w:rPr>
              <w:t xml:space="preserve">： </w:t>
            </w:r>
            <w:r>
              <w:rPr>
                <w:rFonts w:ascii="標楷體" w:eastAsia="標楷體" w:hAnsi="標楷體" w:cs="新細明體" w:hint="eastAsia"/>
                <w:bCs/>
                <w:kern w:val="0"/>
                <w:szCs w:val="24"/>
              </w:rPr>
              <w:t>TCP P2P、MQTT 多模態、 Agent-to-Agent、I</w:t>
            </w:r>
            <w:r>
              <w:rPr>
                <w:rFonts w:ascii="標楷體" w:eastAsia="標楷體" w:hAnsi="標楷體" w:cs="新細明體"/>
                <w:bCs/>
                <w:kern w:val="0"/>
                <w:szCs w:val="24"/>
              </w:rPr>
              <w:t>mage</w:t>
            </w:r>
            <w:r>
              <w:rPr>
                <w:rFonts w:ascii="標楷體" w:eastAsia="標楷體" w:hAnsi="標楷體" w:cs="新細明體" w:hint="eastAsia"/>
                <w:bCs/>
                <w:kern w:val="0"/>
                <w:szCs w:val="24"/>
              </w:rPr>
              <w:t>傳送</w:t>
            </w:r>
          </w:p>
          <w:p w14:paraId="79DD37E0" w14:textId="020FF3DE" w:rsidR="004D1407" w:rsidRPr="004F10FB" w:rsidRDefault="004D1407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 w:hint="eastAsia"/>
                <w:kern w:val="0"/>
                <w:szCs w:val="24"/>
              </w:rPr>
              <w:t xml:space="preserve">6. 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排程可完全離線執行</w:t>
            </w:r>
            <w:r>
              <w:rPr>
                <w:rFonts w:ascii="標楷體" w:eastAsia="標楷體" w:hAnsi="標楷體" w:cs="新細明體" w:hint="eastAsia"/>
                <w:b/>
                <w:bCs/>
                <w:kern w:val="0"/>
                <w:szCs w:val="24"/>
              </w:rPr>
              <w:t xml:space="preserve">： </w:t>
            </w:r>
            <w:r>
              <w:rPr>
                <w:rFonts w:ascii="標楷體" w:eastAsia="標楷體" w:hAnsi="標楷體" w:cs="新細明體" w:hint="eastAsia"/>
                <w:bCs/>
                <w:kern w:val="0"/>
                <w:szCs w:val="24"/>
              </w:rPr>
              <w:t>只要排程內容能完整表達成 tool_call JSON，觸發時即可略過雲端 Gemini 呼叫，即使網路中斷或 API 額度用盡，既定的自動化仍準時執行。</w:t>
            </w:r>
          </w:p>
        </w:tc>
        <w:tc>
          <w:tcPr>
            <w:tcW w:w="5576" w:type="dxa"/>
            <w:hideMark/>
          </w:tcPr>
          <w:p w14:paraId="6613F543" w14:textId="1E4D3E74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1. 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龐大算力與無限資源：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 GB 級記憶體，完全不擔心 String 堆疊碎片化（Heap Fragmentation）或記憶體崩潰（OOM）問題。</w:t>
            </w:r>
          </w:p>
          <w:p w14:paraId="08ED97AA" w14:textId="6621010F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2. 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強大軟體接管自動化：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 深度操作作業系統，執行 Shell、網頁剪貼、編寫與執行代碼，虛擬世界工作能力極強。</w:t>
            </w:r>
          </w:p>
          <w:p w14:paraId="38AB4052" w14:textId="1A1BFDA0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3. 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多通道高併發：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 WebSocket Gateway 搭配 Lane Queue，輕鬆應對多平台大量併發訊息。</w:t>
            </w:r>
          </w:p>
          <w:p w14:paraId="1CCF5A6A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4. 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豐富生態系支援：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 基於 Node.js，無縫整合各式 npm 模組（LangChain、向量庫等）。</w:t>
            </w:r>
          </w:p>
        </w:tc>
        <w:tc>
          <w:tcPr>
            <w:tcW w:w="5576" w:type="dxa"/>
            <w:hideMark/>
          </w:tcPr>
          <w:p w14:paraId="0F81C2BC" w14:textId="011FDC9E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1. 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自我進化學習閉環：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 能根據失敗反饋自動編寫、測試並固化新技能至硬碟，越用越聰明。</w:t>
            </w:r>
          </w:p>
          <w:p w14:paraId="4412F1C1" w14:textId="7D0A22DB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2. 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衍生隔離子代理架構：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 專案經理思維，複雜任務派生多個「短命、沙盒隔離」的子 Worker 併行處理，完工銷毀，主腦 Context 極乾淨。</w:t>
            </w:r>
          </w:p>
          <w:p w14:paraId="68B34D9B" w14:textId="56BC1A0C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3. 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長任務極致穩定防卡死：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 內建主動回報與超時重試機制，數小時長任務（如重構大型代碼庫）不悄悄崩潰（Silent Failure）。</w:t>
            </w:r>
          </w:p>
          <w:p w14:paraId="41B51B89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4. 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精準跨會話長期記憶：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 三層記憶架構自動提取關鍵事實與畫像，無需人工維護 Markdown。</w:t>
            </w:r>
          </w:p>
        </w:tc>
      </w:tr>
      <w:tr w:rsidR="0069578C" w:rsidRPr="004F10FB" w14:paraId="5F3F0F0E" w14:textId="77777777" w:rsidTr="003626C7">
        <w:tc>
          <w:tcPr>
            <w:tcW w:w="2518" w:type="dxa"/>
            <w:hideMark/>
          </w:tcPr>
          <w:p w14:paraId="59DA58B7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缺點與挑戰 (Disadvantages)</w:t>
            </w:r>
          </w:p>
        </w:tc>
        <w:tc>
          <w:tcPr>
            <w:tcW w:w="5575" w:type="dxa"/>
            <w:hideMark/>
          </w:tcPr>
          <w:p w14:paraId="5DCFDB91" w14:textId="7B26AB9C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1. 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嚴苛記憶體限制 (RAM Constraint)：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 長訊息、Base64 大圖編碼與長 JSON 回應同時湧入時，極易 OOM 或堆疊溢位。</w:t>
            </w:r>
          </w:p>
          <w:p w14:paraId="1D7E4E9D" w14:textId="0C044093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2. 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上下文長度受限：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 受限於單次網路傳輸 Buffer 與動態記憶體，無法滾動超長對話，歷史太長需依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lastRenderedPageBreak/>
              <w:t xml:space="preserve">賴人工清理 </w:t>
            </w:r>
            <w:r>
              <w:rPr>
                <w:rFonts w:ascii="標楷體" w:eastAsia="標楷體" w:hAnsi="標楷體" w:cs="細明體"/>
                <w:kern w:val="0"/>
                <w:szCs w:val="24"/>
              </w:rPr>
              <w:t>memory.md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>。</w:t>
            </w:r>
          </w:p>
          <w:p w14:paraId="75E27281" w14:textId="5C839BCB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3. 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擴展軟體工具難度高：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 新增 API 必須手動用 C/C++ 編寫 HTTP 請求與 JSON 解析，靈活性不如高階語言。</w:t>
            </w:r>
          </w:p>
          <w:p w14:paraId="0B4FAB83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4. 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網路協定受限：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 通訊非雙工（非流媒體），基於 HTTPS Long Polling 輪詢使得互動延遲較高，且難在本地維持多平台 Webhook。</w:t>
            </w:r>
          </w:p>
        </w:tc>
        <w:tc>
          <w:tcPr>
            <w:tcW w:w="5576" w:type="dxa"/>
            <w:hideMark/>
          </w:tcPr>
          <w:p w14:paraId="0C6BE881" w14:textId="2F54D0BA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lastRenderedPageBreak/>
              <w:t xml:space="preserve">1. 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高昂運作與設備成本：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 需電腦或雲端虛擬機 24 小時掛機，硬體購置成本高且耗電大。</w:t>
            </w:r>
          </w:p>
          <w:p w14:paraId="398C2FAD" w14:textId="7109DAE4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2. 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無法直接控制底層硬體：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 控制物理世界（如開燈）需額外透過網路或序列埠（Serial）連接 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lastRenderedPageBreak/>
              <w:t>Arduino 等設備，多一層轉換，增加延遲與複雜度。</w:t>
            </w:r>
          </w:p>
          <w:p w14:paraId="76541E67" w14:textId="13F7E8D3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3. 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極高資安與系統風險：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 具備執行 Shell 權限，一旦遭受 Prompt Injection 或嚴重幻覺，可能引發刪除系統檔案或洩漏隱私的災難。</w:t>
            </w:r>
          </w:p>
          <w:p w14:paraId="141F4C2F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4. 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無法脫離通用作業系統：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 系統過於臃腫，無法做成口袋大小的微型硬體產品，不適合工業邊緣端或無市電物聯網場景。</w:t>
            </w:r>
          </w:p>
        </w:tc>
        <w:tc>
          <w:tcPr>
            <w:tcW w:w="5576" w:type="dxa"/>
            <w:hideMark/>
          </w:tcPr>
          <w:p w14:paraId="7AA0EB5C" w14:textId="7B65743C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lastRenderedPageBreak/>
              <w:t xml:space="preserve">1. 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算力與 Token 消耗恐怖：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 頻繁自我修正、衍生子代理與高強度思考（Reasoning），單次任務 Token 消耗是 OpenClaw 的數倍，API 費用或本地 GPU 負載極高。</w:t>
            </w:r>
          </w:p>
          <w:p w14:paraId="54DE7E4A" w14:textId="25B72AE2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2. 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嚴格依賴頂級大模型：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 代碼生成高度依賴高智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lastRenderedPageBreak/>
              <w:t>商模型（如 Claude 3.5 Sonnet / Nous 微調版），中低階模型下錯誤率呈指數型上升。</w:t>
            </w:r>
          </w:p>
          <w:p w14:paraId="6A84AE1B" w14:textId="5AC2AECC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3. 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環境配置複雜：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 為防範惡意代碼，強制要求在 Docker 或隔離虛擬機中運行，技術部署門檻最高。</w:t>
            </w:r>
          </w:p>
          <w:p w14:paraId="7F183891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4. 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缺乏實體物理感知：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 身處純虛擬伺服器世界，若無外接設備，無法像 fuClaw 一樣進行原生的鏡頭多模態邊緣視覺推理。</w:t>
            </w:r>
          </w:p>
        </w:tc>
      </w:tr>
      <w:tr w:rsidR="0069578C" w:rsidRPr="004F10FB" w14:paraId="6472956A" w14:textId="77777777" w:rsidTr="003626C7">
        <w:tc>
          <w:tcPr>
            <w:tcW w:w="2518" w:type="dxa"/>
            <w:hideMark/>
          </w:tcPr>
          <w:p w14:paraId="11317A02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lastRenderedPageBreak/>
              <w:t>典型適用場景</w:t>
            </w:r>
          </w:p>
        </w:tc>
        <w:tc>
          <w:tcPr>
            <w:tcW w:w="5575" w:type="dxa"/>
            <w:hideMark/>
          </w:tcPr>
          <w:p w14:paraId="6C6767A7" w14:textId="08E78E48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* 智慧家居邊緣網關、物聯網（IoT）硬體控制器。</w:t>
            </w:r>
          </w:p>
          <w:p w14:paraId="662C5713" w14:textId="15F37BCB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* 自主邊緣 AI 監視器。</w:t>
            </w:r>
          </w:p>
          <w:p w14:paraId="4E156857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* 工業自動化遠端設備控制與狀態診斷。</w:t>
            </w:r>
          </w:p>
          <w:p w14:paraId="015AB440" w14:textId="2258D97C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* 網路不穩或無網路場域的離線自動化（如偏遠場域灌溉、無人倉儲定時控制）。</w:t>
            </w:r>
          </w:p>
        </w:tc>
        <w:tc>
          <w:tcPr>
            <w:tcW w:w="5576" w:type="dxa"/>
            <w:hideMark/>
          </w:tcPr>
          <w:p w14:paraId="015AB43E" w14:textId="2258D97A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* 自由職業者或小企業自動化工作流（CRM 整合、網站審計、潛在客戶挖掘）。</w:t>
            </w:r>
          </w:p>
          <w:p w14:paraId="0FC1684C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* 多平台客服代理、自動化常駐秘書。</w:t>
            </w:r>
          </w:p>
        </w:tc>
        <w:tc>
          <w:tcPr>
            <w:tcW w:w="5576" w:type="dxa"/>
            <w:hideMark/>
          </w:tcPr>
          <w:p w14:paraId="471F4931" w14:textId="3CBC26D8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* MLOps、數據科學與 AI 模型訓練自動化。</w:t>
            </w:r>
          </w:p>
          <w:p w14:paraId="57A279DF" w14:textId="7671DCBB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* 開發者的 24/7 自主伺服器運維、自動化代碼審查與重構（可衍生 Claude Code）。</w:t>
            </w:r>
          </w:p>
          <w:p w14:paraId="0F2A4A57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* 複雜的長文本研究助理。</w:t>
            </w:r>
          </w:p>
        </w:tc>
      </w:tr>
    </w:tbl>
    <w:p w14:paraId="1ADAEAFD" w14:textId="77777777" w:rsidR="004F10FB" w:rsidRPr="004F10FB" w:rsidRDefault="004F10FB" w:rsidP="004F10FB">
      <w:pPr>
        <w:widowControl/>
        <w:spacing w:before="100" w:beforeAutospacing="1" w:after="100" w:afterAutospacing="1"/>
        <w:outlineLvl w:val="1"/>
        <w:rPr>
          <w:rFonts w:ascii="標楷體" w:eastAsia="標楷體" w:hAnsi="標楷體" w:cs="新細明體"/>
          <w:b/>
          <w:bCs/>
          <w:kern w:val="0"/>
          <w:sz w:val="36"/>
          <w:szCs w:val="36"/>
        </w:rPr>
      </w:pPr>
      <w:r>
        <w:rPr>
          <w:rFonts w:ascii="標楷體" w:eastAsia="標楷體" w:hAnsi="標楷體" w:cs="新細明體"/>
          <w:b/>
          <w:bCs/>
          <w:kern w:val="0"/>
          <w:sz w:val="36"/>
          <w:szCs w:val="36"/>
        </w:rPr>
        <w:t>三者之美學落腳點與生態互補關係</w:t>
      </w:r>
    </w:p>
    <w:p w14:paraId="5B759977" w14:textId="77777777" w:rsidR="004F10FB" w:rsidRPr="004F10FB" w:rsidRDefault="004F10FB" w:rsidP="004F10FB">
      <w:pPr>
        <w:widowControl/>
        <w:spacing w:before="100" w:beforeAutospacing="1" w:after="100" w:afterAutospacing="1"/>
        <w:outlineLvl w:val="2"/>
        <w:rPr>
          <w:rFonts w:ascii="標楷體" w:eastAsia="標楷體" w:hAnsi="標楷體" w:cs="新細明體"/>
          <w:b/>
          <w:bCs/>
          <w:kern w:val="0"/>
          <w:sz w:val="27"/>
          <w:szCs w:val="27"/>
        </w:rPr>
      </w:pPr>
      <w:r>
        <w:rPr>
          <w:rFonts w:ascii="標楷體" w:eastAsia="標楷體" w:hAnsi="標楷體" w:cs="新細明體"/>
          <w:b/>
          <w:bCs/>
          <w:kern w:val="0"/>
          <w:sz w:val="27"/>
          <w:szCs w:val="27"/>
        </w:rPr>
        <w:t>核心美學摘要</w:t>
      </w:r>
    </w:p>
    <w:p w14:paraId="498D54DA" w14:textId="77777777" w:rsidR="004F10FB" w:rsidRPr="004F10FB" w:rsidRDefault="004F10FB" w:rsidP="004F10FB">
      <w:pPr>
        <w:widowControl/>
        <w:numPr>
          <w:ilvl w:val="0"/>
          <w:numId w:val="1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>
        <w:rPr>
          <w:rFonts w:ascii="標楷體" w:eastAsia="標楷體" w:hAnsi="標楷體" w:cs="新細明體"/>
          <w:b/>
          <w:bCs/>
          <w:kern w:val="0"/>
          <w:szCs w:val="24"/>
        </w:rPr>
        <w:t>fuClaw</w:t>
      </w:r>
      <w:r>
        <w:rPr>
          <w:rFonts w:ascii="標楷體" w:eastAsia="標楷體" w:hAnsi="標楷體" w:cs="新細明體"/>
          <w:kern w:val="0"/>
          <w:szCs w:val="24"/>
        </w:rPr>
        <w:t xml:space="preserve"> 展現的是 </w:t>
      </w:r>
      <w:r>
        <w:rPr>
          <w:rFonts w:ascii="標楷體" w:eastAsia="標楷體" w:hAnsi="標楷體" w:cs="新細明體"/>
          <w:b/>
          <w:bCs/>
          <w:kern w:val="0"/>
          <w:szCs w:val="24"/>
        </w:rPr>
        <w:t>「嵌入式極簡與物聯網安全美學」</w:t>
      </w:r>
      <w:r>
        <w:rPr>
          <w:rFonts w:ascii="標楷體" w:eastAsia="標楷體" w:hAnsi="標楷體" w:cs="新細明體"/>
          <w:kern w:val="0"/>
          <w:szCs w:val="24"/>
        </w:rPr>
        <w:t>：在極度有限的硬體資源下，透過巧思（SD卡、JSON嚴格校驗、FreeRTOS輕量任務）撬動強大的實體物理世界。</w:t>
      </w:r>
    </w:p>
    <w:p w14:paraId="4DFD1B3E" w14:textId="77777777" w:rsidR="004F10FB" w:rsidRPr="004F10FB" w:rsidRDefault="004F10FB" w:rsidP="004F10FB">
      <w:pPr>
        <w:widowControl/>
        <w:numPr>
          <w:ilvl w:val="0"/>
          <w:numId w:val="1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>
        <w:rPr>
          <w:rFonts w:ascii="標楷體" w:eastAsia="標楷體" w:hAnsi="標楷體" w:cs="新細明體"/>
          <w:b/>
          <w:bCs/>
          <w:kern w:val="0"/>
          <w:szCs w:val="24"/>
        </w:rPr>
        <w:t>OpenClaw</w:t>
      </w:r>
      <w:r>
        <w:rPr>
          <w:rFonts w:ascii="標楷體" w:eastAsia="標楷體" w:hAnsi="標楷體" w:cs="新細明體"/>
          <w:kern w:val="0"/>
          <w:szCs w:val="24"/>
        </w:rPr>
        <w:t xml:space="preserve"> 展現的是 </w:t>
      </w:r>
      <w:r>
        <w:rPr>
          <w:rFonts w:ascii="標楷體" w:eastAsia="標楷體" w:hAnsi="標楷體" w:cs="新細明體"/>
          <w:b/>
          <w:bCs/>
          <w:kern w:val="0"/>
          <w:szCs w:val="24"/>
        </w:rPr>
        <w:t>「跨平台自動化工作流美學」</w:t>
      </w:r>
      <w:r>
        <w:rPr>
          <w:rFonts w:ascii="標楷體" w:eastAsia="標楷體" w:hAnsi="標楷體" w:cs="新細明體"/>
          <w:kern w:val="0"/>
          <w:szCs w:val="24"/>
        </w:rPr>
        <w:t>：以豐富的社群 Skills 插件和多通訊軟體閘道，成為敏捷控制作業系統與軟體世界的常駐秘書。</w:t>
      </w:r>
    </w:p>
    <w:p w14:paraId="020AF085" w14:textId="092DD8F7" w:rsidR="004F10FB" w:rsidRDefault="004F10FB" w:rsidP="004F10FB">
      <w:pPr>
        <w:widowControl/>
        <w:numPr>
          <w:ilvl w:val="0"/>
          <w:numId w:val="1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>
        <w:rPr>
          <w:rFonts w:ascii="標楷體" w:eastAsia="標楷體" w:hAnsi="標楷體" w:cs="新細明體"/>
          <w:b/>
          <w:bCs/>
          <w:kern w:val="0"/>
          <w:szCs w:val="24"/>
        </w:rPr>
        <w:t>Hermes Agent</w:t>
      </w:r>
      <w:r>
        <w:rPr>
          <w:rFonts w:ascii="標楷體" w:eastAsia="標楷體" w:hAnsi="標楷體" w:cs="新細明體"/>
          <w:kern w:val="0"/>
          <w:szCs w:val="24"/>
        </w:rPr>
        <w:t xml:space="preserve"> 展現的是 </w:t>
      </w:r>
      <w:r>
        <w:rPr>
          <w:rFonts w:ascii="標楷體" w:eastAsia="標楷體" w:hAnsi="標楷體" w:cs="新細明體"/>
          <w:b/>
          <w:bCs/>
          <w:kern w:val="0"/>
          <w:szCs w:val="24"/>
        </w:rPr>
        <w:t>「LLM 原生自主進化美學」</w:t>
      </w:r>
      <w:r>
        <w:rPr>
          <w:rFonts w:ascii="標楷體" w:eastAsia="標楷體" w:hAnsi="標楷體" w:cs="新細明體"/>
          <w:kern w:val="0"/>
          <w:szCs w:val="24"/>
        </w:rPr>
        <w:t>：利用子代理群和代碼自生成能力，徹底解放人類對其編寫 Skills 的依賴，成為 24/7 不間斷自我修正、解決複雜長任務的雲端數位大腦。</w:t>
      </w:r>
    </w:p>
    <w:p w14:paraId="3EE925EA" w14:textId="116065F7" w:rsidR="004F10FB" w:rsidRDefault="004F10FB" w:rsidP="004F10FB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</w:p>
    <w:p w14:paraId="6FAFD9D0" w14:textId="6F7CD959" w:rsidR="004F10FB" w:rsidRDefault="004F10FB" w:rsidP="004F10FB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</w:p>
    <w:p w14:paraId="23AB1B3D" w14:textId="7640C49B" w:rsidR="00FC7EFA" w:rsidRDefault="00FC7EFA" w:rsidP="004F10FB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</w:p>
    <w:p w14:paraId="2DC35928" w14:textId="3A402E45" w:rsidR="00FC7EFA" w:rsidRDefault="00FC7EFA" w:rsidP="004F10FB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</w:p>
    <w:p w14:paraId="4B3BE5A2" w14:textId="53E54627" w:rsidR="00FC7EFA" w:rsidRDefault="00FC7EFA" w:rsidP="004F10FB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</w:p>
    <w:p w14:paraId="1DC118E4" w14:textId="77777777" w:rsidR="00FC7EFA" w:rsidRPr="00FC7EFA" w:rsidRDefault="00FC7EFA" w:rsidP="004F10FB">
      <w:pPr>
        <w:widowControl/>
        <w:spacing w:before="100" w:beforeAutospacing="1" w:after="100" w:afterAutospacing="1"/>
        <w:rPr>
          <w:rFonts w:ascii="標楷體" w:eastAsia="標楷體" w:hAnsi="標楷體" w:cs="新細明體" w:hint="eastAsia"/>
          <w:kern w:val="0"/>
          <w:szCs w:val="24"/>
        </w:rPr>
      </w:pPr>
      <w:bookmarkStart w:id="0" w:name="_GoBack"/>
      <w:bookmarkEnd w:id="0"/>
    </w:p>
    <w:p w14:paraId="78B9CD5E" w14:textId="77777777" w:rsidR="004F10FB" w:rsidRPr="004F10FB" w:rsidRDefault="004F10FB" w:rsidP="004F10FB">
      <w:pPr>
        <w:widowControl/>
        <w:spacing w:before="100" w:beforeAutospacing="1" w:after="100" w:afterAutospacing="1"/>
        <w:outlineLvl w:val="2"/>
        <w:rPr>
          <w:rFonts w:ascii="標楷體" w:eastAsia="標楷體" w:hAnsi="標楷體" w:cs="新細明體"/>
          <w:b/>
          <w:bCs/>
          <w:kern w:val="0"/>
          <w:sz w:val="27"/>
          <w:szCs w:val="27"/>
        </w:rPr>
      </w:pPr>
      <w:r>
        <w:rPr>
          <w:rFonts w:ascii="標楷體" w:eastAsia="標楷體" w:hAnsi="標楷體" w:cs="新細明體"/>
          <w:b/>
          <w:bCs/>
          <w:kern w:val="0"/>
          <w:sz w:val="27"/>
          <w:szCs w:val="27"/>
        </w:rPr>
        <w:lastRenderedPageBreak/>
        <w:t xml:space="preserve">未來 </w:t>
      </w:r>
      <w:proofErr w:type="spellStart"/>
      <w:r>
        <w:rPr>
          <w:rFonts w:ascii="標楷體" w:eastAsia="標楷體" w:hAnsi="標楷體" w:cs="新細明體"/>
          <w:b/>
          <w:bCs/>
          <w:kern w:val="0"/>
          <w:sz w:val="27"/>
          <w:szCs w:val="27"/>
        </w:rPr>
        <w:t>AIoT</w:t>
      </w:r>
      <w:proofErr w:type="spellEnd"/>
      <w:r>
        <w:rPr>
          <w:rFonts w:ascii="標楷體" w:eastAsia="標楷體" w:hAnsi="標楷體" w:cs="新細明體"/>
          <w:b/>
          <w:bCs/>
          <w:kern w:val="0"/>
          <w:sz w:val="27"/>
          <w:szCs w:val="27"/>
        </w:rPr>
        <w:t xml:space="preserve"> 生態的互補關係</w:t>
      </w:r>
    </w:p>
    <w:p w14:paraId="0B08920E" w14:textId="77777777" w:rsidR="004F10FB" w:rsidRPr="004F10FB" w:rsidRDefault="004F10FB" w:rsidP="004F10FB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>
        <w:rPr>
          <w:rFonts w:ascii="標楷體" w:eastAsia="標楷體" w:hAnsi="標楷體" w:cs="新細明體"/>
          <w:kern w:val="0"/>
          <w:szCs w:val="24"/>
        </w:rPr>
        <w:t>這三者在未來的物聯網與智能體生態中，並非單純的競爭關係，而是可以完美聯動的協同架構：</w:t>
      </w:r>
    </w:p>
    <w:p w14:paraId="62D7D3B6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>
        <w:rPr>
          <w:rFonts w:ascii="標楷體" w:eastAsia="標楷體" w:hAnsi="標楷體" w:cs="細明體"/>
          <w:kern w:val="0"/>
          <w:szCs w:val="24"/>
        </w:rPr>
        <w:t>+--------------------------------------------------------+</w:t>
      </w:r>
    </w:p>
    <w:p w14:paraId="0CE1E8E7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>
        <w:rPr>
          <w:rFonts w:ascii="標楷體" w:eastAsia="標楷體" w:hAnsi="標楷體" w:cs="細明體"/>
          <w:kern w:val="0"/>
          <w:szCs w:val="24"/>
        </w:rPr>
        <w:t>|                 Hermes Agent (雲端主腦)                |</w:t>
      </w:r>
    </w:p>
    <w:p w14:paraId="51B09C17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>
        <w:rPr>
          <w:rFonts w:ascii="標楷體" w:eastAsia="標楷體" w:hAnsi="標楷體" w:cs="細明體"/>
          <w:kern w:val="0"/>
          <w:szCs w:val="24"/>
        </w:rPr>
        <w:t>|   - 負責大數據分析、長任務推理、沙盒寫 Code 產生新技能  |</w:t>
      </w:r>
    </w:p>
    <w:p w14:paraId="7F6104B4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>
        <w:rPr>
          <w:rFonts w:ascii="標楷體" w:eastAsia="標楷體" w:hAnsi="標楷體" w:cs="細明體"/>
          <w:kern w:val="0"/>
          <w:szCs w:val="24"/>
        </w:rPr>
        <w:t>+---------------------------+----------------------------+</w:t>
      </w:r>
    </w:p>
    <w:p w14:paraId="47FE723D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>
        <w:rPr>
          <w:rFonts w:ascii="標楷體" w:eastAsia="標楷體" w:hAnsi="標楷體" w:cs="細明體"/>
          <w:kern w:val="0"/>
          <w:szCs w:val="24"/>
        </w:rPr>
        <w:t xml:space="preserve">                            |</w:t>
      </w:r>
    </w:p>
    <w:p w14:paraId="077169F3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>
        <w:rPr>
          <w:rFonts w:ascii="標楷體" w:eastAsia="標楷體" w:hAnsi="標楷體" w:cs="細明體"/>
          <w:kern w:val="0"/>
          <w:szCs w:val="24"/>
        </w:rPr>
        <w:t xml:space="preserve">                            v (指派/調度)</w:t>
      </w:r>
    </w:p>
    <w:p w14:paraId="24FA5650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>
        <w:rPr>
          <w:rFonts w:ascii="標楷體" w:eastAsia="標楷體" w:hAnsi="標楷體" w:cs="細明體"/>
          <w:kern w:val="0"/>
          <w:szCs w:val="24"/>
        </w:rPr>
        <w:t>+--------------------------------------------------------+</w:t>
      </w:r>
    </w:p>
    <w:p w14:paraId="32CDF608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>
        <w:rPr>
          <w:rFonts w:ascii="標楷體" w:eastAsia="標楷體" w:hAnsi="標楷體" w:cs="細明體"/>
          <w:kern w:val="0"/>
          <w:szCs w:val="24"/>
        </w:rPr>
        <w:t>|                OpenClaw (多管道通訊官)                 |</w:t>
      </w:r>
    </w:p>
    <w:p w14:paraId="226468E0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>
        <w:rPr>
          <w:rFonts w:ascii="標楷體" w:eastAsia="標楷體" w:hAnsi="標楷體" w:cs="細明體"/>
          <w:kern w:val="0"/>
          <w:szCs w:val="24"/>
        </w:rPr>
        <w:t>|   - 負責對接多通訊軟體 (Slack/WhatsApp...)、訊息分流   |</w:t>
      </w:r>
    </w:p>
    <w:p w14:paraId="0118164C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>
        <w:rPr>
          <w:rFonts w:ascii="標楷體" w:eastAsia="標楷體" w:hAnsi="標楷體" w:cs="細明體"/>
          <w:kern w:val="0"/>
          <w:szCs w:val="24"/>
        </w:rPr>
        <w:t>+---------------------------+----------------------------+</w:t>
      </w:r>
    </w:p>
    <w:p w14:paraId="141C0893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>
        <w:rPr>
          <w:rFonts w:ascii="標楷體" w:eastAsia="標楷體" w:hAnsi="標楷體" w:cs="細明體"/>
          <w:kern w:val="0"/>
          <w:szCs w:val="24"/>
        </w:rPr>
        <w:t xml:space="preserve">                            |</w:t>
      </w:r>
    </w:p>
    <w:p w14:paraId="1281B444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>
        <w:rPr>
          <w:rFonts w:ascii="標楷體" w:eastAsia="標楷體" w:hAnsi="標楷體" w:cs="細明體"/>
          <w:kern w:val="0"/>
          <w:szCs w:val="24"/>
        </w:rPr>
        <w:t xml:space="preserve">                            v (下發實體指令)</w:t>
      </w:r>
    </w:p>
    <w:p w14:paraId="14ED50E9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>
        <w:rPr>
          <w:rFonts w:ascii="標楷體" w:eastAsia="標楷體" w:hAnsi="標楷體" w:cs="細明體"/>
          <w:kern w:val="0"/>
          <w:szCs w:val="24"/>
        </w:rPr>
        <w:t>+--------------------------------------------------------+</w:t>
      </w:r>
    </w:p>
    <w:p w14:paraId="6F45BF50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>
        <w:rPr>
          <w:rFonts w:ascii="標楷體" w:eastAsia="標楷體" w:hAnsi="標楷體" w:cs="細明體"/>
          <w:kern w:val="0"/>
          <w:szCs w:val="24"/>
        </w:rPr>
        <w:t>|                fuClaw (前線特種兵/Edge)                |</w:t>
      </w:r>
    </w:p>
    <w:p w14:paraId="61C95F40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>
        <w:rPr>
          <w:rFonts w:ascii="標楷體" w:eastAsia="標楷體" w:hAnsi="標楷體" w:cs="細明體"/>
          <w:kern w:val="0"/>
          <w:szCs w:val="24"/>
        </w:rPr>
        <w:t>|   - 鎮守實體邊緣、低功耗、微秒級 GPIO 控制、影像監控   |</w:t>
      </w:r>
    </w:p>
    <w:p w14:paraId="0558142A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>
        <w:rPr>
          <w:rFonts w:ascii="標楷體" w:eastAsia="標楷體" w:hAnsi="標楷體" w:cs="細明體"/>
          <w:kern w:val="0"/>
          <w:szCs w:val="24"/>
        </w:rPr>
        <w:t>+--------------------------------------------------------+</w:t>
      </w:r>
    </w:p>
    <w:p w14:paraId="1F0A30AE" w14:textId="77777777" w:rsidR="004F10FB" w:rsidRPr="004F10FB" w:rsidRDefault="004F10FB" w:rsidP="004F10FB">
      <w:pPr>
        <w:widowControl/>
        <w:numPr>
          <w:ilvl w:val="0"/>
          <w:numId w:val="2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>
        <w:rPr>
          <w:rFonts w:ascii="標楷體" w:eastAsia="標楷體" w:hAnsi="標楷體" w:cs="新細明體"/>
          <w:b/>
          <w:bCs/>
          <w:kern w:val="0"/>
          <w:szCs w:val="24"/>
        </w:rPr>
        <w:t>Hermes Agent</w:t>
      </w:r>
      <w:r>
        <w:rPr>
          <w:rFonts w:ascii="標楷體" w:eastAsia="標楷體" w:hAnsi="標楷體" w:cs="新細明體"/>
          <w:kern w:val="0"/>
          <w:szCs w:val="24"/>
        </w:rPr>
        <w:t xml:space="preserve"> 適合待在雲端或強大的中央 NAS/PC 上，扮演「總指揮官（Orchestrator）」。</w:t>
      </w:r>
    </w:p>
    <w:p w14:paraId="64FA3722" w14:textId="77777777" w:rsidR="004F10FB" w:rsidRPr="004F10FB" w:rsidRDefault="004F10FB" w:rsidP="004F10FB">
      <w:pPr>
        <w:widowControl/>
        <w:numPr>
          <w:ilvl w:val="0"/>
          <w:numId w:val="2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>
        <w:rPr>
          <w:rFonts w:ascii="標楷體" w:eastAsia="標楷體" w:hAnsi="標楷體" w:cs="新細明體"/>
          <w:b/>
          <w:bCs/>
          <w:kern w:val="0"/>
          <w:szCs w:val="24"/>
        </w:rPr>
        <w:t>OpenClaw</w:t>
      </w:r>
      <w:r>
        <w:rPr>
          <w:rFonts w:ascii="標楷體" w:eastAsia="標楷體" w:hAnsi="標楷體" w:cs="新細明體"/>
          <w:kern w:val="0"/>
          <w:szCs w:val="24"/>
        </w:rPr>
        <w:t xml:space="preserve"> 適合扮演「多管道通訊官（Gateway Officer）」，負責串接社群軟體與派發通知。</w:t>
      </w:r>
    </w:p>
    <w:p w14:paraId="6E220ED5" w14:textId="77777777" w:rsidR="004F10FB" w:rsidRPr="004F10FB" w:rsidRDefault="004F10FB" w:rsidP="004F10FB">
      <w:pPr>
        <w:widowControl/>
        <w:numPr>
          <w:ilvl w:val="0"/>
          <w:numId w:val="2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>
        <w:rPr>
          <w:rFonts w:ascii="標楷體" w:eastAsia="標楷體" w:hAnsi="標楷體" w:cs="新細明體"/>
          <w:b/>
          <w:bCs/>
          <w:kern w:val="0"/>
          <w:szCs w:val="24"/>
        </w:rPr>
        <w:t>fuClaw</w:t>
      </w:r>
      <w:r>
        <w:rPr>
          <w:rFonts w:ascii="標楷體" w:eastAsia="標楷體" w:hAnsi="標楷體" w:cs="新細明體"/>
          <w:kern w:val="0"/>
          <w:szCs w:val="24"/>
        </w:rPr>
        <w:t xml:space="preserve"> 則是無可替代的「前線特種兵（Edge Guardian）」，以極低功耗守護物理世界最前線，掌握硬體（GPIO）的生殺大權。</w:t>
      </w:r>
    </w:p>
    <w:p w14:paraId="1B465D19" w14:textId="77777777" w:rsidR="004E4A68" w:rsidRPr="004F10FB" w:rsidRDefault="004E4A68">
      <w:pPr>
        <w:rPr>
          <w:rFonts w:ascii="標楷體" w:eastAsia="標楷體" w:hAnsi="標楷體"/>
        </w:rPr>
      </w:pPr>
    </w:p>
    <w:sectPr w:rsidR="004E4A68" w:rsidRPr="004F10FB" w:rsidSect="003626C7">
      <w:pgSz w:w="20636" w:h="14570" w:orient="landscape" w:code="12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6F26C5F" w14:textId="77777777" w:rsidR="00100A07" w:rsidRDefault="00100A07" w:rsidP="004F10FB">
      <w:r>
        <w:separator/>
      </w:r>
    </w:p>
  </w:endnote>
  <w:endnote w:type="continuationSeparator" w:id="0">
    <w:p w14:paraId="198D6C49" w14:textId="77777777" w:rsidR="00100A07" w:rsidRDefault="00100A07" w:rsidP="004F10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BD73FE0" w14:textId="77777777" w:rsidR="00100A07" w:rsidRDefault="00100A07" w:rsidP="004F10FB">
      <w:r>
        <w:separator/>
      </w:r>
    </w:p>
  </w:footnote>
  <w:footnote w:type="continuationSeparator" w:id="0">
    <w:p w14:paraId="6571447D" w14:textId="77777777" w:rsidR="00100A07" w:rsidRDefault="00100A07" w:rsidP="004F10F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16B6447"/>
    <w:multiLevelType w:val="multilevel"/>
    <w:tmpl w:val="705E6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0D138D3"/>
    <w:multiLevelType w:val="multilevel"/>
    <w:tmpl w:val="61D83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D2550"/>
    <w:rsid w:val="00100A07"/>
    <w:rsid w:val="00213834"/>
    <w:rsid w:val="0026788C"/>
    <w:rsid w:val="003626C7"/>
    <w:rsid w:val="003A213A"/>
    <w:rsid w:val="003A59CA"/>
    <w:rsid w:val="0042750F"/>
    <w:rsid w:val="00487A47"/>
    <w:rsid w:val="004D1407"/>
    <w:rsid w:val="004E4A68"/>
    <w:rsid w:val="004F10FB"/>
    <w:rsid w:val="00615C77"/>
    <w:rsid w:val="00692AD5"/>
    <w:rsid w:val="0069578C"/>
    <w:rsid w:val="006B7098"/>
    <w:rsid w:val="006D2550"/>
    <w:rsid w:val="00A316A1"/>
    <w:rsid w:val="00CD175F"/>
    <w:rsid w:val="00D6250E"/>
    <w:rsid w:val="00DD4EEA"/>
    <w:rsid w:val="00E41D20"/>
    <w:rsid w:val="00E9272A"/>
    <w:rsid w:val="00FC7E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B4F4ECE"/>
  <w15:docId w15:val="{FB78017D-90F1-4201-9265-8E2329647B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2">
    <w:name w:val="heading 2"/>
    <w:basedOn w:val="a"/>
    <w:link w:val="20"/>
    <w:uiPriority w:val="9"/>
    <w:qFormat/>
    <w:rsid w:val="004F10FB"/>
    <w:pPr>
      <w:widowControl/>
      <w:spacing w:before="100" w:beforeAutospacing="1" w:after="100" w:afterAutospacing="1"/>
      <w:outlineLvl w:val="1"/>
    </w:pPr>
    <w:rPr>
      <w:rFonts w:ascii="新細明體" w:eastAsia="新細明體" w:hAnsi="新細明體" w:cs="新細明體"/>
      <w:b/>
      <w:bCs/>
      <w:kern w:val="0"/>
      <w:sz w:val="36"/>
      <w:szCs w:val="36"/>
    </w:rPr>
  </w:style>
  <w:style w:type="paragraph" w:styleId="3">
    <w:name w:val="heading 3"/>
    <w:basedOn w:val="a"/>
    <w:link w:val="30"/>
    <w:uiPriority w:val="9"/>
    <w:qFormat/>
    <w:rsid w:val="004F10FB"/>
    <w:pPr>
      <w:widowControl/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4F10F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4F10FB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4F10F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4F10FB"/>
    <w:rPr>
      <w:sz w:val="20"/>
      <w:szCs w:val="20"/>
    </w:rPr>
  </w:style>
  <w:style w:type="character" w:customStyle="1" w:styleId="20">
    <w:name w:val="標題 2 字元"/>
    <w:basedOn w:val="a0"/>
    <w:link w:val="2"/>
    <w:uiPriority w:val="9"/>
    <w:rsid w:val="004F10FB"/>
    <w:rPr>
      <w:rFonts w:ascii="新細明體" w:eastAsia="新細明體" w:hAnsi="新細明體" w:cs="新細明體"/>
      <w:b/>
      <w:bCs/>
      <w:kern w:val="0"/>
      <w:sz w:val="36"/>
      <w:szCs w:val="36"/>
    </w:rPr>
  </w:style>
  <w:style w:type="character" w:customStyle="1" w:styleId="30">
    <w:name w:val="標題 3 字元"/>
    <w:basedOn w:val="a0"/>
    <w:link w:val="3"/>
    <w:uiPriority w:val="9"/>
    <w:rsid w:val="004F10FB"/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styleId="a7">
    <w:name w:val="Strong"/>
    <w:basedOn w:val="a0"/>
    <w:uiPriority w:val="22"/>
    <w:qFormat/>
    <w:rsid w:val="004F10FB"/>
    <w:rPr>
      <w:b/>
      <w:bCs/>
    </w:rPr>
  </w:style>
  <w:style w:type="paragraph" w:styleId="Web">
    <w:name w:val="Normal (Web)"/>
    <w:basedOn w:val="a"/>
    <w:uiPriority w:val="99"/>
    <w:semiHidden/>
    <w:unhideWhenUsed/>
    <w:rsid w:val="004F10FB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HTML">
    <w:name w:val="HTML Code"/>
    <w:basedOn w:val="a0"/>
    <w:uiPriority w:val="99"/>
    <w:semiHidden/>
    <w:unhideWhenUsed/>
    <w:rsid w:val="004F10FB"/>
    <w:rPr>
      <w:rFonts w:ascii="細明體" w:eastAsia="細明體" w:hAnsi="細明體" w:cs="細明體"/>
      <w:sz w:val="24"/>
      <w:szCs w:val="24"/>
    </w:rPr>
  </w:style>
  <w:style w:type="character" w:customStyle="1" w:styleId="math-inline">
    <w:name w:val="math-inline"/>
    <w:basedOn w:val="a0"/>
    <w:rsid w:val="004F10FB"/>
  </w:style>
  <w:style w:type="paragraph" w:styleId="HTML0">
    <w:name w:val="HTML Preformatted"/>
    <w:basedOn w:val="a"/>
    <w:link w:val="HTML1"/>
    <w:uiPriority w:val="99"/>
    <w:semiHidden/>
    <w:unhideWhenUsed/>
    <w:rsid w:val="004F10FB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  <w:szCs w:val="24"/>
    </w:rPr>
  </w:style>
  <w:style w:type="character" w:customStyle="1" w:styleId="HTML1">
    <w:name w:val="HTML 預設格式 字元"/>
    <w:basedOn w:val="a0"/>
    <w:link w:val="HTML0"/>
    <w:uiPriority w:val="99"/>
    <w:semiHidden/>
    <w:rsid w:val="004F10FB"/>
    <w:rPr>
      <w:rFonts w:ascii="細明體" w:eastAsia="細明體" w:hAnsi="細明體" w:cs="細明體"/>
      <w:kern w:val="0"/>
      <w:szCs w:val="24"/>
    </w:rPr>
  </w:style>
  <w:style w:type="table" w:styleId="a8">
    <w:name w:val="Table Grid"/>
    <w:basedOn w:val="a1"/>
    <w:uiPriority w:val="39"/>
    <w:rsid w:val="004F10F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8253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01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1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590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5</Pages>
  <Words>1051</Words>
  <Characters>5991</Characters>
  <Application>Microsoft Office Word</Application>
  <DocSecurity>0</DocSecurity>
  <Lines>49</Lines>
  <Paragraphs>14</Paragraphs>
  <ScaleCrop>false</ScaleCrop>
  <Company/>
  <LinksUpToDate>false</LinksUpToDate>
  <CharactersWithSpaces>7028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fsm</dc:creator>
  <cp:lastModifiedBy>fsm</cp:lastModifiedBy>
  <cp:revision>18</cp:revision>
  <cp:lastPrinted>2026-06-06T13:53:00Z</cp:lastPrinted>
  <dcterms:created xsi:type="dcterms:W3CDTF">2026-06-05T05:21:00Z</dcterms:created>
  <dcterms:modified xsi:type="dcterms:W3CDTF">2026-07-07T05:33:00Z</dcterms:modified>
</cp:coreProperties>
</file>