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M00 GOV AEOS 治理与总体架构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AEOS 的治理、标准、架构、决策和执行门禁中心。M00 不承载业务事实，负责让每个系统、模块、标准和执行动作有边界、有 Owner、有证据、有签批。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在 9 个月/36 周执行周期内建立唯一的当前架构基线、标准状态、责任矩阵、Gate 结论和复制条件。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总体架构基线、System Registry、Module Mapping Matrix 和标准目录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决策、风险、变更、签批、Gate、No-Go 和放行条件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证据完整性规则、版本状态规则、SHA-256 manifest 规则和归档目录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跨系统边界冲突、职责冲突、未决项和升级规则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Customer、Order、Finance、Quality、Repo 等业务或工程事实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不以会议结论替代正式文件、来源、版本和 SHA-256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不绕过 M01/M02/M12 的授权、证据和安全门禁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ArchitectureBaseline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当前架构版本、状态、批准人、适用范围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SystemRegistry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system_id、名称、边界、Owner、Must Not、关键性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M00/P0-01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ModuleMapping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模块 Current, Target、依赖、迁移和 Gate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M00/P0-02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Decision/Risk/Change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决策、风险、变更、期限、责任和结论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Gate/Signoff/Evidence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 条件、签批、证据索引、SHA-256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M00/M02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M01–M14：登记边界、Owner、依赖、验收和 No-Go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PMO/Architecture Board：签发周期、Gate 和风险接受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GitHub/ChatGPT/本地归档：只做候选线索、实现证据和文件级核验，不直接替代标准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架构和标准变更采用双人复核、版本递增、签批和 manifest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P0 安全、租户、身份、数据泄露、不可回滚问题自动进入 No-Go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所有 Gate 证据必须可定位到文件、来源、版本、状态和 SHA-256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禁止无 Owner、无验收人、无回滚路径的任务进入完成状态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W01–W04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G0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确认 M00–M14 边界、Owner、Must Not、P0 和安全风险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W05–W12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G1/G2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冻结契约、试点、风险、签批和首条真实闭环的验收规则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W13–W28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G3–G6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 Gate 管理底座、业务中心、POMS、M13、M14 的接入证据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G7/G8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安全演练、终验、运营移交、复制包和最终完整性清单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System Registry 与 Module Mapping Matrix 具有唯一当前版本、Owner、签批和 manifest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P0-03/P0-04/P0-05、POMS V2.2、M14 来源均有责任人、截止时间和证据状态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每个 Gate 都有通过、保持或 No-Go 结论和可定位 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终验包包含 KPI、风险签收、运营移交、复制模板和 SHA-256 清单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AEOS_执行前评审方案_20261014_V7.2.2/01_执行前评审总方案/AEOS_V7.2.2_执行前评审总方案.docx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9463B9DB83BF01437A782F4DC4F5F56511C577645C9102F14180AC9A379A3549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AEOS_最终资料归档_20261014_V7.2.2/02_标准与治理/本轮核查与更新候选/AEOS_V7.2_整体更新方案_M13_M14_V7.2.2.md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88733AEB764317596D097C822FC49C98450C7DA45EB40F6CE7BB079AFDD20B0D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AEOS_最终资料归档_20261014_V7.2.2/02_标准与治理/本轮核查与更新候选/02_AEOS标准文件权威源与版本矩阵.md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9E6D38D648EC8D1FD11DB422201AB2FC519DDF8F6C014A78B48D18768CC0ACDD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正式冻结前需完成架构负责人、PMO 和各模块 Owner 的签批；本方案提供执行控制，不替代签批本身。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M00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