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M04 RDC 研发自治中心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研发、PLM-2、项目、BOM、测试、变更和工程 Action 的专业自治中心；M14 负责系统开发管理工作面，M04 保留研发专业事实和验收。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将研发需求、项目、Part/BOM、ECN、模具、3D、测试、质量和研发 Action 纳入统一事实、结果和证据链。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研发项目、需求、产品/部件、BOM、ECN、样件、测试、研发质量和研发专业 Result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研发事项、Action、节点、责任、验收、技术风险和研发证据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研发专业 Agent/Skill 的业务范围、输出质量和专业人工验收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研发专业数据与 M02/M14 的系统研发关联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M01 身份权限、M02 Evidence、M14 系统研发流程或 M03 经营决策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 Agent 直接修改正式 BOM、ECN、发布或质量结论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自动化测试通过不替代工程、法规、工艺或业务责任人验收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Project/Node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研发项目、阶段、节点、责任、依赖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Part/BOM/ECN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产品部件、物料结构、工程变更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Test/QualityResult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测试、缺陷、验证、质量结果和 Evidence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M04/M08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Action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研发行动、状态、验收、回执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TechnicalRisk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技术风险、影响、缓解、Owner 和期限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M04/M00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M14：提供系统、仓库、分支、Change、Build、Test、Release 的工程管理关联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M12：接入 CI/CD、SAST/SCA、测试、SBOM、制品签名和环境门禁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M02：统一研发 Object/Event/Result/Evidence/Trace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M13：提供研发 Agent 岗位、任务、工作量、绩效和成本上下文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BOM、ECN、图纸、3D、工艺和测试数据按项目、岗位、租户和敏感级别隔离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工程变更必须关联审批、影响分析、测试和回滚/恢复措施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只允许受控查询、草案和低风险动作；关键工程写入需人审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研发制品、代码、构建和部署由 M14/M12 形成供应链证据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建立研发 Agent、任务、Result、Evidence 与工程链路闭环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M13 Workforce 和 M14 NOMI 的工程管理工作面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完成研发数据隔离、供应链、漏洞、回滚和人工接管测试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完成研发复制模板、运营移交、技术债和质量 KPI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需求/项目/变更/测试/结果/证据可关联，关键工程变更可回放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至少一条研发闭环完成审批、构建、测试、发布或回滚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BOM/ECN/工程文件越权、泄露和误写测试通过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研发专业验收和 M14 工程验收职责清晰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AEOS_最终资料归档_20261014_V7.2.2/03_原始资料镜像/研发自治中心/V1.1版/AEOS_研发自治中心_PLM-2迭代解决方案与行动计划_V1.1_2026-09-23.docx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A9A63576904908CC1EFBD5B30BD2424457D05284E60785C714C4BAE21A701026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AEOS_最终资料归档_20261014_V7.2.2/03_原始资料镜像/研发自治中心/V1.1版/AEOS_研发自治中心_PLM-2开发点检与进度表_V1.1_2026-09-23.xlsx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50D15A4B0DFCAEFC0B0ED0749EC19FA3289E0E408BC3D3E919BEB0BD5DB6E978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AEOS_最终资料归档_20261014_V7.2.2/03_原始资料镜像/研发自治中心/923改善方案/AEOS_研发事项与执行中心_解决方案_V1.0_2026-09-23.docx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02AA0C967685BAAAEBAF211C0070C728F6DF38B41702567FA1624E2678167FF2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研发方案已有较强模块资料基础；本方案将其与 M13 Workforce、M14 NOMI 和 36 周 Gate 对齐，需由研发 Owner 验收。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