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&amp; Architecture — NeuroScan 3000</w:t>
      </w:r>
    </w:p>
    <w:p>
      <w:r>
        <w:rPr>
          <w:i/>
          <w:color w:val="555555"/>
          <w:sz w:val="20"/>
        </w:rPr>
        <w:t>This is a fictional device created for training purposes. Any resemblance to real products is coincidental.</w:t>
      </w:r>
    </w:p>
    <w:p>
      <w:pPr>
        <w:pStyle w:val="Heading2"/>
      </w:pPr>
      <w:r>
        <w:t>Overview</w:t>
      </w:r>
    </w:p>
    <w:p>
      <w:r>
        <w:t>NeuroScan 3000 is a neurological imaging system manufactured by MediScanTech Inc. It combines MRI-guided imaging with AI-assisted diagnostics to help clinicians detect neurological conditions such as stroke, tumours, and MS lesions.</w:t>
      </w:r>
    </w:p>
    <w:p>
      <w:r>
        <w:t>The system is hybrid: it has hardware on-premise in the hospital, and a cloud platform operated by MediScanTech that provides AI analysis and software updates. Both parts are essential to its operation.</w:t>
      </w:r>
    </w:p>
    <w:p>
      <w:pPr>
        <w:pStyle w:val="Heading2"/>
      </w:pPr>
      <w:r>
        <w:t>Intended use</w:t>
      </w:r>
    </w:p>
    <w:p>
      <w:pPr>
        <w:pStyle w:val="ListBullet"/>
      </w:pPr>
      <w:r>
        <w:t>Clinical setting: radiology departments in hospitals</w:t>
      </w:r>
    </w:p>
    <w:p>
      <w:pPr>
        <w:pStyle w:val="ListBullet"/>
      </w:pPr>
      <w:r>
        <w:t>Primary users: radiologists, biomedical engineers, IT administrators</w:t>
      </w:r>
    </w:p>
    <w:p>
      <w:pPr>
        <w:pStyle w:val="ListBullet"/>
      </w:pPr>
      <w:r>
        <w:t>Regulatory classification: Class II medical device (EU MDR Class IIb, FDA 510(k))</w:t>
      </w:r>
    </w:p>
    <w:p>
      <w:pPr>
        <w:pStyle w:val="Heading2"/>
      </w:pPr>
      <w:r>
        <w:t>System components</w:t>
      </w:r>
    </w:p>
    <w:p>
      <w:pPr>
        <w:pStyle w:val="Heading3"/>
      </w:pPr>
      <w:r>
        <w:t>On-premise (hospital)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Imaging unit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Physical MRI scanner with embedded firmware (proprietary operating system)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Acquisition workstation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PC connected to the imaging unit. Runs the scanning software and a local admin console accessible on the hospital network.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Local DICOM server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Stores scan images on-site. Connected to the hospital network.</w:t>
            </w:r>
          </w:p>
        </w:tc>
      </w:tr>
    </w:tbl>
    <w:p/>
    <w:p>
      <w:pPr>
        <w:pStyle w:val="Heading3"/>
      </w:pPr>
      <w:r>
        <w:t>Cloud (MediScanTech-operated)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AI inference service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Receives anonymised scan images, runs the AI diagnostic model, and returns annotations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Cloud storage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Stores anonymised images and AI outputs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Update delivery service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Delivers firmware and software updates to on-premise components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Manufacturer backend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MediScanTech internal systems: model training, monitoring, remote support</w:t>
            </w:r>
          </w:p>
        </w:tc>
      </w:tr>
    </w:tbl>
    <w:p/>
    <w:p>
      <w:pPr>
        <w:pStyle w:val="Heading2"/>
      </w:pPr>
      <w:r>
        <w:t>How a scan works (data flow)</w:t>
      </w:r>
    </w:p>
    <w:p>
      <w:pPr>
        <w:pStyle w:val="ListNumber"/>
      </w:pPr>
      <w:r>
        <w:t>Patient undergoes scan → imaging unit captures raw data</w:t>
      </w:r>
    </w:p>
    <w:p>
      <w:pPr>
        <w:pStyle w:val="ListNumber"/>
      </w:pPr>
      <w:r>
        <w:t>Acquisition workstation processes the raw data → creates DICOM images</w:t>
      </w:r>
    </w:p>
    <w:p>
      <w:pPr>
        <w:pStyle w:val="ListNumber"/>
      </w:pPr>
      <w:r>
        <w:t>Images stored on the local DICOM server</w:t>
      </w:r>
    </w:p>
    <w:p>
      <w:pPr>
        <w:pStyle w:val="ListNumber"/>
      </w:pPr>
      <w:r>
        <w:t>Anonymised images sent to the cloud AI inference service (encrypted)</w:t>
      </w:r>
    </w:p>
    <w:p>
      <w:pPr>
        <w:pStyle w:val="ListNumber"/>
      </w:pPr>
      <w:r>
        <w:t>Cloud returns AI diagnostic annotations → displayed to radiologist on the workstation</w:t>
      </w:r>
    </w:p>
    <w:p>
      <w:pPr>
        <w:pStyle w:val="ListNumber"/>
      </w:pPr>
      <w:r>
        <w:t>MediScanTech pushes firmware and software updates to the workstation and imaging unit</w:t>
      </w:r>
    </w:p>
    <w:p>
      <w:pPr>
        <w:pStyle w:val="Heading2"/>
      </w:pPr>
      <w:r>
        <w:t>Users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What they do</w:t>
            </w:r>
          </w:p>
        </w:tc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Where they access from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Radiologist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Views images and AI annotations, signs diagnostic reports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Hospital workstation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Biomedical engineer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Maintains the device, accesses local admin console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Hospital (on-site)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Hospital IT admin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Manages network and local server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Hospital network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MediScanTech support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Remote access for diagnostics and troubleshooting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Internet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MediScanTech engineer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Manages cloud backend and update delivery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MediScanTech datacentre</w:t>
            </w:r>
          </w:p>
        </w:tc>
      </w:tr>
    </w:tbl>
    <w:p/>
    <w:p>
      <w:pPr>
        <w:pStyle w:val="Heading2"/>
      </w:pPr>
      <w:r>
        <w:t>Key security assumptions (read carefully)</w:t>
      </w:r>
    </w:p>
    <w:p>
      <w:pPr>
        <w:pStyle w:val="ListBullet"/>
      </w:pPr>
      <w:r>
        <w:t>The acquisition workstation is connected to the internet — it talks to the cloud AI service and receives updates</w:t>
      </w:r>
    </w:p>
    <w:p>
      <w:pPr>
        <w:pStyle w:val="ListBullet"/>
      </w:pPr>
      <w:r>
        <w:t>The hospital network is shared with other hospital systems (not a dedicated medical-only network)</w:t>
      </w:r>
    </w:p>
    <w:p>
      <w:pPr>
        <w:pStyle w:val="ListBullet"/>
      </w:pPr>
      <w:r>
        <w:t>The local admin console has no multi-factor authentication and is reachable from anywhere on the hospital network</w:t>
      </w:r>
    </w:p>
    <w:p>
      <w:pPr>
        <w:pStyle w:val="ListBullet"/>
      </w:pPr>
      <w:r>
        <w:t>Remote support uses a shared credential — one login used by all MediScanTech support staff (known gap)</w:t>
      </w:r>
    </w:p>
    <w:p>
      <w:pPr>
        <w:pStyle w:val="ListBullet"/>
      </w:pPr>
      <w:r>
        <w:t>Anonymisation of images before cloud upload is done in software and has not been independently audited</w:t>
      </w:r>
    </w:p>
    <w:p>
      <w:pPr>
        <w:pStyle w:val="ListBullet"/>
      </w:pPr>
      <w:r>
        <w:t>The imaging unit firmware is patched approximately every 18 months due to regulatory constraints</w:t>
      </w:r>
    </w:p>
    <w:p>
      <w:pPr>
        <w:pStyle w:val="Heading2"/>
      </w:pPr>
      <w:r>
        <w:t>Architecture diagram</w:t>
      </w:r>
    </w:p>
    <w:p>
      <w:r>
        <w:rPr>
          <w:i/>
          <w:color w:val="555555"/>
          <w:sz w:val="20"/>
        </w:rPr>
        <w:t>Boxes = components, dashed frames = trust zones, arrows = data 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89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osca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Trust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Boundary</w:t>
            </w:r>
          </w:p>
        </w:tc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Between</w:t>
            </w:r>
          </w:p>
        </w:tc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TB-1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Imaging unit ↔ Acquisition workstation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Physical/proprietary — assumed trusted within the device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TB-2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Acquisition workstation ↔ Hospital LAN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Shared hospital network — may include non-medical systems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TB-3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Hospital LAN ↔ Local DICOM server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Internal — should be on a dedicated VLAN but often is not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TB-4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Hospital ↔ MediScanTech cloud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Internet — protected by mutual TLS; main external boundary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TB-5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MediScanTech backend ↔ Update service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Internal cloud — must be authenticated and integrity-protected</w:t>
            </w:r>
          </w:p>
        </w:tc>
      </w:tr>
    </w:tbl>
    <w:p/>
    <w:p>
      <w:pPr>
        <w:pStyle w:val="Heading2"/>
      </w:pPr>
      <w:r>
        <w:t>Data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Sensitivity</w:t>
            </w:r>
          </w:p>
        </w:tc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Raw DICOM images (with patient data)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Imaging unit → Workstation → Local DICOM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Anonymised DICOM images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Local DICOM server → Cloud AI service → Cloud storage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AI diagnostic annotations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Cloud → Workstation → Local DICOM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Device logs / telemetry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Low–Medium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Workstation → MediScanTech backend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Firmware / software updates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High (integrity)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MediScanTech → Workstation + Imaging unit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Admin credentials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Critical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Local admin console, remote support</w:t>
            </w:r>
          </w:p>
        </w:tc>
      </w:tr>
    </w:tbl>
    <w:p/>
    <w:p>
      <w:pPr>
        <w:pStyle w:val="Heading2"/>
      </w:pPr>
      <w:r>
        <w:t>Key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Protocol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Authentication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Imaging unit → Workstation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Proprietary USB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None (physical)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Assumed trusted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Workstation → Local DICOM server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DICOM (TCP 104)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None by default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 built-in auth in most deployments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Workstation → Cloud AI service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HTTPS REST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Mutual TLS + API key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Local admin console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HTTPS (:8443)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Username/password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 MFA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Remote support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VPN + SSH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Shared credential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Known security gap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Update delivery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HTTPS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Package signing (RSA-2048) + TLS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Threat Model Worksheet — NeuroScan 3000</w:t>
      </w:r>
    </w:p>
    <w:p>
      <w:r>
        <w:rPr>
          <w:b/>
        </w:rPr>
        <w:t xml:space="preserve">Team name: </w:t>
      </w:r>
      <w:r>
        <w:t xml:space="preserve">____________________________     </w:t>
      </w:r>
      <w:r>
        <w:rPr>
          <w:b/>
        </w:rPr>
        <w:t xml:space="preserve">Date: </w:t>
      </w:r>
      <w:r>
        <w:t>____________________</w:t>
      </w:r>
    </w:p>
    <w:p>
      <w:r>
        <w:t>Workshop: Medical Device Threat Modeling</w:t>
      </w:r>
    </w:p>
    <w:p>
      <w:r>
        <w:rPr>
          <w:i/>
          <w:color w:val="555555"/>
          <w:sz w:val="20"/>
        </w:rPr>
        <w:t>Fill this worksheet in as you work through Q1–Q4. Import it into Google Docs (File → Open → Upload), complete it as a group, then export back to .docx or PDF for AI evaluation.</w:t>
      </w:r>
    </w:p>
    <w:p>
      <w:pPr>
        <w:pStyle w:val="Heading2"/>
      </w:pPr>
      <w:r>
        <w:t>Q1: What are we working on?</w:t>
      </w:r>
    </w:p>
    <w:p>
      <w:r>
        <w:rPr>
          <w:i/>
          <w:color w:val="555555"/>
          <w:sz w:val="20"/>
        </w:rPr>
        <w:t>Goal: build a shared map of the system before you look for threats. Agree what's in scope, what's worth protecting, and who could cause harm.</w:t>
      </w:r>
    </w:p>
    <w:p>
      <w:pPr>
        <w:pStyle w:val="Heading3"/>
      </w:pPr>
      <w:r>
        <w:t>1.1 System boundary</w:t>
      </w:r>
    </w:p>
    <w:p>
      <w:r>
        <w:t>In scope — components and interfaces your team will analyze: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Out of scope — what you exclude, and why (e.g. "hospital Wi-Fi — managed by hospital IT, outside MediScanTech's control"):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pStyle w:val="Heading3"/>
      </w:pPr>
      <w:r>
        <w:t>1.2 Assets — what are we protecting?</w:t>
      </w:r>
    </w:p>
    <w:p>
      <w:r>
        <w:rPr>
          <w:i/>
          <w:color w:val="555555"/>
          <w:sz w:val="20"/>
        </w:rPr>
        <w:t>Ask: what would hurt if it was stolen, changed, or made unavailable? Property key: C = Confidentiality, I = Integrity, A = Availability. Aim for ≥5.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Asset ID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Most critical property (C/I/A)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  <w:color w:val="555555"/>
                <w:sz w:val="20"/>
              </w:rPr>
              <w:t>A-01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555555"/>
                <w:sz w:val="20"/>
              </w:rPr>
              <w:t>DICOM scan images with patient data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555555"/>
                <w:sz w:val="20"/>
              </w:rPr>
              <w:t>Contains PHI; misuse could harm patients or breach privacy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555555"/>
                <w:sz w:val="20"/>
              </w:rPr>
              <w:t>Confidentiality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t>1.3 Entry points — how can someone get in?</w:t>
      </w:r>
    </w:p>
    <w:p>
      <w:r>
        <w:rPr>
          <w:i/>
          <w:color w:val="555555"/>
          <w:sz w:val="20"/>
        </w:rPr>
        <w:t>Network ports, physical connections, web portals, update channels, remote access.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Entry point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Authentication?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Encrypted?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Who can reach it?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  <w:color w:val="555555"/>
                <w:sz w:val="20"/>
              </w:rPr>
              <w:t>Local admin console (:8443)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555555"/>
                <w:sz w:val="20"/>
              </w:rPr>
              <w:t>Web UI on the workstation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555555"/>
                <w:sz w:val="20"/>
              </w:rPr>
              <w:t>Username/password, no MFA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555555"/>
                <w:sz w:val="20"/>
              </w:rPr>
              <w:t>Yes (HTTPS)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555555"/>
                <w:sz w:val="20"/>
              </w:rPr>
              <w:t>Anyone on hospital LAN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3"/>
      </w:pPr>
      <w:r>
        <w:t>1.4 Threat actors — who might attack this?</w:t>
      </w:r>
    </w:p>
    <w:p>
      <w:r>
        <w:rPr>
          <w:i/>
          <w:color w:val="555555"/>
          <w:sz w:val="20"/>
        </w:rPr>
        <w:t>Go beyond opportunistic hackers — insiders, nation-states, ransomware groups, vendor staff.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Motivation</w:t>
            </w:r>
          </w:p>
        </w:tc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How they might get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  <w:color w:val="555555"/>
                <w:sz w:val="20"/>
              </w:rPr>
              <w:t>Ransomware group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555555"/>
                <w:sz w:val="20"/>
              </w:rPr>
              <w:t>Financial — encrypt systems, demand payment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555555"/>
                <w:sz w:val="20"/>
              </w:rPr>
              <w:t>Phishing hospital staff; exploiting internet-facing services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Q2: What can go wrong?</w:t>
      </w:r>
    </w:p>
    <w:p>
      <w:r>
        <w:rPr>
          <w:i/>
          <w:color w:val="555555"/>
          <w:sz w:val="20"/>
        </w:rPr>
        <w:t>Goal: think like an attacker. Write stories from the attacker's perspective, then assess how serious each one is.</w:t>
      </w:r>
    </w:p>
    <w:p>
      <w:pPr>
        <w:pStyle w:val="Heading3"/>
      </w:pPr>
      <w:r>
        <w:t>2.1 Attacker stories</w:t>
      </w:r>
    </w:p>
    <w:p>
      <w:r>
        <w:rPr>
          <w:b/>
        </w:rPr>
        <w:t xml:space="preserve">Format: </w:t>
      </w:r>
      <w:r>
        <w:rPr>
          <w:i/>
        </w:rPr>
        <w:t>As a [bad actor], I want to [do something bad] via [method or entry point], so that [I achieve my goal].</w:t>
      </w:r>
    </w:p>
    <w:p>
      <w:r>
        <w:rPr>
          <w:i/>
          <w:color w:val="555555"/>
          <w:sz w:val="20"/>
        </w:rPr>
        <w:t>Example: As a rogue vendor technician, I want to access the system beyond my support role via the shared remote support credential, so that I can exfiltrate patient data or plant a backdoor. Aim for ≥8 stories across different parts of the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Story ID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Bad actor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Attacker story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Part of system affected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Impact type (S/P/A)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  <w:color w:val="555555"/>
                <w:sz w:val="20"/>
              </w:rPr>
              <w:t>S-01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555555"/>
                <w:sz w:val="20"/>
              </w:rPr>
              <w:t>Ransomware group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555555"/>
                <w:sz w:val="20"/>
              </w:rPr>
              <w:t>As a ransomware group, I want to encrypt the acquisition workstation via a phishing email, so that the hospital cannot perform scans and must pay a ransom.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555555"/>
                <w:sz w:val="20"/>
              </w:rPr>
              <w:t>Acquisition workstation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555555"/>
                <w:sz w:val="20"/>
              </w:rPr>
              <w:t>A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i/>
          <w:color w:val="555555"/>
          <w:sz w:val="20"/>
        </w:rPr>
        <w:t>Impact type: S = patient safety (physical harm) · P = privacy / PHI (confidentiality) · A = availability (loss of scanning / care disruption). Tag the dominant type — it tells you which harm to score in 2.2. A threat can carry more than one.</w:t>
      </w:r>
    </w:p>
    <w:p>
      <w:pPr>
        <w:pStyle w:val="Heading3"/>
      </w:pPr>
      <w:r>
        <w:t>2.2 Risk assessment</w:t>
      </w:r>
    </w:p>
    <w:p>
      <w:r>
        <w:rPr>
          <w:b/>
        </w:rPr>
        <w:t xml:space="preserve">Exploitability: </w:t>
      </w:r>
      <w:r>
        <w:t>1 = Low (rare access / high skill) · 2 = Moderate (remote, known weakness) · 3 = High (trivial, public exploit)</w:t>
      </w:r>
    </w:p>
    <w:p>
      <w:r>
        <w:rPr>
          <w:b/>
        </w:rPr>
        <w:t xml:space="preserve">Severity of harm (patient safety first — also privacy &amp; availability): </w:t>
      </w:r>
      <w:r>
        <w:t>1 = Minor (no patient harm; negligible privacy/operational impact) · 2 = Significant (care delayed/degraded, a privacy/PHI breach, or meaningful downtime) · 3 = Serious (direct patient harm, a large-scale PHI breach, or extended loss of scanning)</w:t>
      </w:r>
    </w:p>
    <w:p>
      <w:r>
        <w:rPr>
          <w:b/>
        </w:rPr>
        <w:t>Risk = Exploitability × Severity  →  1–2: Low · 3–4: Medium · 6–9: High</w:t>
      </w:r>
    </w:p>
    <w:p>
      <w:r>
        <w:rPr>
          <w:b/>
        </w:rPr>
        <w:t>Patient safety rule: if a story could directly harm a patient, mark it High regardless of score and add a note. Score a confidentiality-only threat on the severity of its privacy harm — not "no harm".</w:t>
      </w:r>
    </w:p>
    <w:p>
      <w:r>
        <w:rPr>
          <w:i/>
          <w:color w:val="555555"/>
          <w:sz w:val="20"/>
        </w:rPr>
        <w:t>FDA note: security risk is scored on exploitability (how feasible the attack is), not probability — the FDA does not permit probabilistic scoring for security risk. Exploitability × severity is the FDA's controlled/uncontrolled matrix.</w:t>
      </w:r>
    </w:p>
    <w:p>
      <w:r>
        <w:rPr>
          <w:i/>
          <w:color w:val="555555"/>
          <w:sz w:val="20"/>
        </w:rPr>
        <w:t>In a real engagement: this 3×3 is a teaching scale. Production threat models usually layer STRIDE (systematic enumeration per component/data flow) and CVSS (standardized exploitability scoring) on top — noting base CVSS doesn't capture patient-safety severity, so it's adapted with a medical-device rubric, not used raw.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Story ID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Exploitability (1–3)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Severity (1–3)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Risk score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Patient safety?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pStyle w:val="Heading2"/>
      </w:pPr>
      <w:r>
        <w:t>Q3: What are we going to do about it?</w:t>
      </w:r>
    </w:p>
    <w:p>
      <w:r>
        <w:rPr>
          <w:i/>
          <w:color w:val="555555"/>
          <w:sz w:val="20"/>
        </w:rPr>
        <w:t>Goal: for each high-priority story, define at least one concrete mitigation. Be specific. Note trade-offs and residual risk.</w:t>
      </w:r>
    </w:p>
    <w:p>
      <w:r>
        <w:rPr>
          <w:b/>
        </w:rPr>
        <w:t xml:space="preserve">Types: </w:t>
      </w:r>
      <w:r>
        <w:t>Preventive (stops it) · Detective (spots it) · Corrective (limits damage) · Compensating (alternative when the ideal fix isn't feasible)</w:t>
      </w:r>
    </w:p>
    <w:p>
      <w:r>
        <w:rPr>
          <w:i/>
          <w:color w:val="555555"/>
          <w:sz w:val="20"/>
        </w:rPr>
        <w:t>"Add encryption" is not specific enough. "Enable TLS on the DICOM connection between the workstation and the local DICOM server" 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Mitigation ID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Addresses story(ies)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What exactly would be done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Residual risk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Regulatory note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/>
                <w:color w:val="555555"/>
                <w:sz w:val="20"/>
              </w:rPr>
              <w:t>M-01</w:t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555555"/>
                <w:sz w:val="20"/>
              </w:rPr>
              <w:t>S-03, S-05</w:t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555555"/>
                <w:sz w:val="20"/>
              </w:rPr>
              <w:t>Preventive</w:t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555555"/>
                <w:sz w:val="20"/>
              </w:rPr>
              <w:t>Replace shared remote support credential with per-engineer certificates; log all sessions</w:t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555555"/>
                <w:sz w:val="20"/>
              </w:rPr>
              <w:t>Insider threat reduced, not eliminated</w:t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555555"/>
                <w:sz w:val="20"/>
              </w:rPr>
              <w:t>Config change only — no new submission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Q4: Did we do a good job?</w:t>
      </w:r>
    </w:p>
    <w:p>
      <w:r>
        <w:rPr>
          <w:i/>
          <w:color w:val="555555"/>
          <w:sz w:val="20"/>
        </w:rPr>
        <w:t>Goal: step back and review your work critically before presenting.</w:t>
      </w:r>
    </w:p>
    <w:p>
      <w:pPr>
        <w:pStyle w:val="Heading3"/>
      </w:pPr>
      <w:r>
        <w:t>Our top 3 threats</w:t>
      </w:r>
    </w:p>
    <w:p>
      <w:r>
        <w:t>1.  S-____:  ______________________________________________________</w:t>
      </w:r>
    </w:p>
    <w:p>
      <w:r>
        <w:t>2.  S-____:  ______________________________________________________</w:t>
      </w:r>
    </w:p>
    <w:p>
      <w:r>
        <w:t>3.  S-____:  ______________________________________________________</w:t>
      </w:r>
    </w:p>
    <w:p>
      <w:pPr>
        <w:pStyle w:val="Heading3"/>
      </w:pPr>
      <w:r>
        <w:t>Most surprising finding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pStyle w:val="Heading3"/>
      </w:pPr>
      <w:r>
        <w:t>Hardest trade-off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pStyle w:val="Heading3"/>
      </w:pPr>
      <w:r>
        <w:t>What we're still unsure about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pStyle w:val="Heading3"/>
      </w:pPr>
      <w:r>
        <w:t>Completeness checklist</w:t>
      </w:r>
    </w:p>
    <w:p>
      <w:r>
        <w:t>☐  At least 8 attacker stories, each covering a different part of the system</w:t>
      </w:r>
    </w:p>
    <w:p>
      <w:r>
        <w:t>☐  Every story written in the full format (actor → action → method → goal)</w:t>
      </w:r>
    </w:p>
    <w:p>
      <w:r>
        <w:t>☐  Every story has an exploitability, severity, and risk score</w:t>
      </w:r>
    </w:p>
    <w:p>
      <w:r>
        <w:t>☐  Any story that could harm a patient is marked High priority with rationale</w:t>
      </w:r>
    </w:p>
    <w:p>
      <w:r>
        <w:t>☐  Every High-priority story has at least one mitigation</w:t>
      </w:r>
    </w:p>
    <w:p>
      <w:r>
        <w:t>☐  Every Medium-priority story has a mitigation or a documented acceptance rationale</w:t>
      </w:r>
    </w:p>
    <w:p>
      <w:r>
        <w:t>☐  Every mitigation says specifically what would be done (not just the category)</w:t>
      </w:r>
    </w:p>
    <w:p>
      <w:r>
        <w:t>☐  Residual risk is noted for each mitigation</w:t>
      </w:r>
    </w:p>
    <w:p>
      <w:r>
        <w:t>☐  Assets and entry points carry stable IDs (supports FDA traceability to the SBOM)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