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129.png" ContentType="image/png"/>
  <Override PartName="/word/media/rId125.png" ContentType="image/png"/>
  <Override PartName="/word/media/rId188.png" ContentType="image/png"/>
  <Override PartName="/word/media/rId184.png" ContentType="image/png"/>
  <Override PartName="/word/media/rId121.png" ContentType="image/png"/>
  <Override PartName="/word/media/rId157.png" ContentType="image/png"/>
  <Override PartName="/word/media/rId153.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4" w:name="適用範囲"/>
    <w:p>
      <w:pPr>
        <w:pStyle w:val="1"/>
      </w:pPr>
      <w:r>
        <w:t xml:space="preserve">適用範囲</w:t>
      </w:r>
    </w:p>
    <w:p>
      <w:pPr>
        <w:pStyle w:val="FirstParagraph"/>
      </w:pPr>
      <w:r>
        <w:t xml:space="preserve">Web APIのサーバサイドの設計についてまとめる。クライアントサイドについては対象外とする。</w:t>
      </w:r>
    </w:p>
    <w:p>
      <w:pPr>
        <w:pStyle w:val="a0"/>
      </w:pPr>
      <w:r>
        <w:t xml:space="preserve">::: info 関連するガイドライン</w:t>
      </w:r>
    </w:p>
    <w:p>
      <w:pPr>
        <w:numPr>
          <w:ilvl w:val="0"/>
          <w:numId w:val="1003"/>
        </w:numPr>
        <w:pStyle w:val="Compact"/>
      </w:pPr>
      <w:hyperlink r:id="rId22">
        <w:r>
          <w:rPr>
            <w:rStyle w:val="ad"/>
          </w:rPr>
          <w:t xml:space="preserve">Webフロントエンド設計ガイドライン</w:t>
        </w:r>
      </w:hyperlink>
    </w:p>
    <w:p>
      <w:pPr>
        <w:numPr>
          <w:ilvl w:val="0"/>
          <w:numId w:val="1003"/>
        </w:numPr>
        <w:pStyle w:val="Compact"/>
      </w:pPr>
      <w:hyperlink r:id="rId23">
        <w:r>
          <w:rPr>
            <w:rStyle w:val="ad"/>
          </w:rPr>
          <w:t xml:space="preserve">OpenAPI Specification 3.0.3規約</w:t>
        </w:r>
      </w:hyperlink>
    </w:p>
    <w:p>
      <w:pPr>
        <w:pStyle w:val="FirstParagraph"/>
      </w:pPr>
      <w:r>
        <w:t xml:space="preserve">:::</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くの部署や多様なプロジェクトが存在し、それぞれの状況に合わせて創意工夫された設計ポリシーが存在する。本ガイドラインはフューチャーアーキテクトの全ての部署／プロジェクトで利用されているわけではなく、有志が観点を持ち寄って新たに整理したものである</w:t>
      </w:r>
    </w:p>
    <w:p>
      <w:pPr>
        <w:numPr>
          <w:ilvl w:val="0"/>
          <w:numId w:val="1004"/>
        </w:numPr>
        <w:pStyle w:val="Compact"/>
      </w:pPr>
      <w:r>
        <w:t xml:space="preserve">相容れない部分があればその領域を書き換えて利用することを想定している</w:t>
      </w:r>
    </w:p>
    <w:p>
      <w:pPr>
        <w:numPr>
          <w:ilvl w:val="1"/>
          <w:numId w:val="1005"/>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4"/>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30"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6">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7">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8">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9">
        <w:r>
          <w:rPr>
            <w:rStyle w:val="ad"/>
          </w:rPr>
          <w:t xml:space="preserve">HTTPヘッダーのX-は非推奨と言うけれど・・・</w:t>
        </w:r>
      </w:hyperlink>
      <w:r>
        <w:t xml:space="preserve"> </w:t>
      </w:r>
      <w:r>
        <w:t xml:space="preserve">:::</w:t>
      </w:r>
    </w:p>
    <w:bookmarkEnd w:id="30"/>
    <w:bookmarkStart w:id="33" w:name="ホスティング戦略"/>
    <w:p>
      <w:pPr>
        <w:pStyle w:val="1"/>
      </w:pPr>
      <w:r>
        <w:t xml:space="preserve">ホスティング戦略</w:t>
      </w:r>
    </w:p>
    <w:bookmarkStart w:id="31"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31"/>
    <w:bookmarkStart w:id="32"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2"/>
    <w:bookmarkEnd w:id="33"/>
    <w:bookmarkStart w:id="34"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4"/>
    <w:bookmarkStart w:id="44"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5"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5"/>
    <w:bookmarkStart w:id="36"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6"/>
    <w:bookmarkStart w:id="37"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7"/>
    <w:bookmarkStart w:id="43"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9" name="Picture"/>
            <a:graphic>
              <a:graphicData uri="http://schemas.openxmlformats.org/drawingml/2006/picture">
                <pic:pic>
                  <pic:nvPicPr>
                    <pic:cNvPr descr="deplicated.png" id="40" name="Picture"/>
                    <pic:cNvPicPr>
                      <a:picLocks noChangeArrowheads="1" noChangeAspect="1"/>
                    </pic:cNvPicPr>
                  </pic:nvPicPr>
                  <pic:blipFill>
                    <a:blip r:embed="rId38"/>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1">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2">
        <w:r>
          <w:rPr>
            <w:rStyle w:val="ad"/>
          </w:rPr>
          <w:t xml:space="preserve">URLリソースの非推奨を示すDeprecationヘッダ - ASnoKaze blog</w:t>
        </w:r>
      </w:hyperlink>
      <w:r>
        <w:t xml:space="preserve"> </w:t>
      </w:r>
      <w:r>
        <w:t xml:space="preserve">:::</w:t>
      </w:r>
    </w:p>
    <w:bookmarkEnd w:id="43"/>
    <w:bookmarkEnd w:id="44"/>
    <w:bookmarkStart w:id="68" w:name="httpメソッド"/>
    <w:p>
      <w:pPr>
        <w:pStyle w:val="1"/>
      </w:pPr>
      <w:r>
        <w:t xml:space="preserve">HTTPメソッド</w:t>
      </w:r>
    </w:p>
    <w:bookmarkStart w:id="47" w:name="利用方針"/>
    <w:p>
      <w:pPr>
        <w:pStyle w:val="2"/>
      </w:pPr>
      <w:r>
        <w:t xml:space="preserve">利用方針</w:t>
      </w:r>
    </w:p>
    <w:p>
      <w:pPr>
        <w:pStyle w:val="FirstParagraph"/>
      </w:pPr>
      <w:r>
        <w:t xml:space="preserve">HTTPリクエストメソッドは</w:t>
      </w:r>
      <w:hyperlink r:id="rId45">
        <w:r>
          <w:rPr>
            <w:rStyle w:val="ad"/>
          </w:rPr>
          <w:t xml:space="preserve">RFC 7231</w:t>
        </w:r>
      </w:hyperlink>
      <w:r>
        <w:t xml:space="preserve">および</w:t>
      </w:r>
      <w:hyperlink r:id="rId46">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7"/>
    <w:bookmarkStart w:id="51"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8">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9">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50">
        <w:r>
          <w:rPr>
            <w:rStyle w:val="ad"/>
          </w:rPr>
          <w:t xml:space="preserve">HTTP検索条件、GETにするか？POSTにするか？ | フューチャー技術ブログ</w:t>
        </w:r>
      </w:hyperlink>
      <w:r>
        <w:t xml:space="preserve"> </w:t>
      </w:r>
      <w:r>
        <w:t xml:space="preserve">:::</w:t>
      </w:r>
    </w:p>
    <w:bookmarkEnd w:id="51"/>
    <w:bookmarkStart w:id="52"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2"/>
    <w:bookmarkStart w:id="55"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3">
        <w:r>
          <w:rPr>
            <w:rStyle w:val="ad"/>
          </w:rPr>
          <w:t xml:space="preserve">冪等と安全に関する誤解 - Qiita</w:t>
        </w:r>
      </w:hyperlink>
    </w:p>
    <w:p>
      <w:pPr>
        <w:numPr>
          <w:ilvl w:val="0"/>
          <w:numId w:val="1043"/>
        </w:numPr>
        <w:pStyle w:val="Compact"/>
      </w:pPr>
      <w:hyperlink r:id="rId54">
        <w:r>
          <w:rPr>
            <w:rStyle w:val="ad"/>
          </w:rPr>
          <w:t xml:space="preserve">Zalando RESTful API と イベントスキーマのガイドライン</w:t>
        </w:r>
      </w:hyperlink>
    </w:p>
    <w:p>
      <w:pPr>
        <w:pStyle w:val="FirstParagraph"/>
      </w:pPr>
      <w:r>
        <w:t xml:space="preserve">:::</w:t>
      </w:r>
    </w:p>
    <w:bookmarkEnd w:id="55"/>
    <w:bookmarkStart w:id="57"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6">
        <w:r>
          <w:rPr>
            <w:rStyle w:val="ad"/>
          </w:rPr>
          <w:t xml:space="preserve">カスタム メソッド | Cloud API Design Guide | Google Cloud</w:t>
        </w:r>
      </w:hyperlink>
      <w:r>
        <w:t xml:space="preserve"> </w:t>
      </w:r>
      <w:r>
        <w:t xml:space="preserve">:::</w:t>
      </w:r>
    </w:p>
    <w:bookmarkEnd w:id="57"/>
    <w:bookmarkStart w:id="58"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8"/>
    <w:bookmarkStart w:id="59"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9"/>
    <w:bookmarkStart w:id="60"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60"/>
    <w:bookmarkStart w:id="65" w:name="postとpatchの冪等"/>
    <w:p>
      <w:pPr>
        <w:pStyle w:val="2"/>
      </w:pPr>
      <w:r>
        <w:t xml:space="preserve">POSTとPATCHの冪等</w:t>
      </w:r>
    </w:p>
    <w:p>
      <w:pPr>
        <w:pStyle w:val="FirstParagraph"/>
      </w:pPr>
      <w:r>
        <w:t xml:space="preserve">Idempotency-Keyヘッダという</w:t>
      </w:r>
      <w:hyperlink r:id="rId61">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2">
        <w:r>
          <w:rPr>
            <w:rStyle w:val="ad"/>
          </w:rPr>
          <w:t xml:space="preserve">Idempotent (べき等)</w:t>
        </w:r>
      </w:hyperlink>
    </w:p>
    <w:p>
      <w:pPr>
        <w:numPr>
          <w:ilvl w:val="0"/>
          <w:numId w:val="1062"/>
        </w:numPr>
        <w:pStyle w:val="Compact"/>
      </w:pPr>
      <w:hyperlink r:id="rId63">
        <w:r>
          <w:rPr>
            <w:rStyle w:val="ad"/>
          </w:rPr>
          <w:t xml:space="preserve">Idempotency-Key Headerの現状・仕様・実装の理解を助けるリソースまとめ</w:t>
        </w:r>
      </w:hyperlink>
    </w:p>
    <w:p>
      <w:pPr>
        <w:numPr>
          <w:ilvl w:val="0"/>
          <w:numId w:val="1062"/>
        </w:numPr>
        <w:pStyle w:val="Compact"/>
      </w:pPr>
      <w:hyperlink r:id="rId64">
        <w:r>
          <w:rPr>
            <w:rStyle w:val="ad"/>
          </w:rPr>
          <w:t xml:space="preserve">Idempotency-Keyヘッダによるマイクロサービスの冪等性の担保</w:t>
        </w:r>
      </w:hyperlink>
    </w:p>
    <w:p>
      <w:pPr>
        <w:pStyle w:val="FirstParagraph"/>
      </w:pPr>
      <w:r>
        <w:t xml:space="preserve">:::</w:t>
      </w:r>
    </w:p>
    <w:bookmarkEnd w:id="65"/>
    <w:bookmarkStart w:id="67"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6">
        <w:r>
          <w:rPr>
            <w:rStyle w:val="ad"/>
          </w:rPr>
          <w:t xml:space="preserve">Web API 設計のベスト プラクティス - Azure Architecture Center</w:t>
        </w:r>
      </w:hyperlink>
    </w:p>
    <w:p>
      <w:pPr>
        <w:pStyle w:val="a0"/>
      </w:pPr>
      <w:r>
        <w:t xml:space="preserve">:::</w:t>
      </w:r>
    </w:p>
    <w:bookmarkEnd w:id="67"/>
    <w:bookmarkEnd w:id="68"/>
    <w:bookmarkStart w:id="72"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71"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9">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70">
        <w:r>
          <w:rPr>
            <w:rStyle w:val="ad"/>
          </w:rPr>
          <w:t xml:space="preserve">現場で役立つAPIデザイン p23 - Speaker Deck</w:t>
        </w:r>
      </w:hyperlink>
      <w:r>
        <w:t xml:space="preserve"> </w:t>
      </w:r>
      <w:r>
        <w:t xml:space="preserve">:::</w:t>
      </w:r>
    </w:p>
    <w:bookmarkEnd w:id="71"/>
    <w:bookmarkEnd w:id="72"/>
    <w:bookmarkStart w:id="83"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4" w:name="gethead以外でのクエリパラメータ"/>
    <w:p>
      <w:pPr>
        <w:pStyle w:val="2"/>
      </w:pPr>
      <w:r>
        <w:t xml:space="preserve">GET／HEAD以外でのクエリパラメータ</w:t>
      </w:r>
    </w:p>
    <w:p>
      <w:pPr>
        <w:pStyle w:val="FirstParagraph"/>
      </w:pPr>
      <w:r>
        <w:t xml:space="preserve">RFC 7231（</w:t>
      </w:r>
      <w:hyperlink r:id="rId73">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4"/>
    <w:bookmarkStart w:id="76"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5">
        <w:r>
          <w:rPr>
            <w:rStyle w:val="ad"/>
          </w:rPr>
          <w:t xml:space="preserve">標準フィールド | Cloud API Design Guide</w:t>
        </w:r>
      </w:hyperlink>
      <w:r>
        <w:t xml:space="preserve"> </w:t>
      </w:r>
      <w:r>
        <w:t xml:space="preserve">:::</w:t>
      </w:r>
    </w:p>
    <w:bookmarkEnd w:id="76"/>
    <w:bookmarkStart w:id="77"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7"/>
    <w:bookmarkStart w:id="78"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8"/>
    <w:bookmarkStart w:id="81"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9"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9"/>
    <w:bookmarkStart w:id="80"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80"/>
    <w:bookmarkEnd w:id="81"/>
    <w:bookmarkStart w:id="82"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2"/>
    <w:bookmarkEnd w:id="83"/>
    <w:bookmarkStart w:id="85" w:name="リクエストボディ"/>
    <w:p>
      <w:pPr>
        <w:pStyle w:val="1"/>
      </w:pPr>
      <w:r>
        <w:t xml:space="preserve">リクエストボディ</w:t>
      </w:r>
    </w:p>
    <w:bookmarkStart w:id="84"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4"/>
    <w:bookmarkEnd w:id="85"/>
    <w:bookmarkStart w:id="92" w:name="httpステータスコード"/>
    <w:p>
      <w:pPr>
        <w:pStyle w:val="1"/>
      </w:pPr>
      <w:r>
        <w:t xml:space="preserve">HTTPステータスコード</w:t>
      </w:r>
    </w:p>
    <w:p>
      <w:pPr>
        <w:pStyle w:val="FirstParagraph"/>
      </w:pPr>
      <w:hyperlink r:id="rId86">
        <w:r>
          <w:rPr>
            <w:rStyle w:val="ad"/>
          </w:rPr>
          <w:t xml:space="preserve">RFC 7231</w:t>
        </w:r>
      </w:hyperlink>
      <w:r>
        <w:t xml:space="preserve">で定義されているレスポンスステータスコードを利用する。使い分けは、</w:t>
      </w:r>
      <w:hyperlink r:id="rId87">
        <w:r>
          <w:rPr>
            <w:rStyle w:val="ad"/>
          </w:rPr>
          <w:t xml:space="preserve">RFC9205</w:t>
        </w:r>
      </w:hyperlink>
      <w:r>
        <w:t xml:space="preserve">（</w:t>
      </w:r>
      <w:hyperlink r:id="rId88">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9"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9"/>
    <w:bookmarkStart w:id="91"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2">
        <w:r>
          <w:rPr>
            <w:rStyle w:val="ad"/>
          </w:rPr>
          <w:t xml:space="preserve">Idempotent (べき等) - MDN Web Docs 用語集: ウェブ関連用語の定義</w:t>
        </w:r>
      </w:hyperlink>
    </w:p>
    <w:p>
      <w:pPr>
        <w:numPr>
          <w:ilvl w:val="0"/>
          <w:numId w:val="1086"/>
        </w:numPr>
        <w:pStyle w:val="Compact"/>
      </w:pPr>
      <w:hyperlink r:id="rId90">
        <w:r>
          <w:rPr>
            <w:rStyle w:val="ad"/>
          </w:rPr>
          <w:t xml:space="preserve">HTTPステータスコードを適切に選ぶためのフローチャート : 難しく考えるのをやめよう | POSTD</w:t>
        </w:r>
      </w:hyperlink>
    </w:p>
    <w:p>
      <w:pPr>
        <w:pStyle w:val="FirstParagraph"/>
      </w:pPr>
      <w:r>
        <w:t xml:space="preserve">:::</w:t>
      </w:r>
    </w:p>
    <w:bookmarkEnd w:id="91"/>
    <w:bookmarkEnd w:id="92"/>
    <w:bookmarkStart w:id="104"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3"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3"/>
    <w:bookmarkStart w:id="95"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4">
        <w:r>
          <w:rPr>
            <w:rStyle w:val="ad"/>
          </w:rPr>
          <w:t xml:space="preserve">OpenAPIにおけるundefinedとnullの設計 | フューチャー技術ブログ</w:t>
        </w:r>
      </w:hyperlink>
      <w:r>
        <w:t xml:space="preserve"> </w:t>
      </w:r>
      <w:r>
        <w:t xml:space="preserve">:::</w:t>
      </w:r>
    </w:p>
    <w:bookmarkEnd w:id="95"/>
    <w:bookmarkStart w:id="96"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6"/>
    <w:bookmarkStart w:id="97"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7"/>
    <w:bookmarkStart w:id="103" w:name="エラーについて"/>
    <w:p>
      <w:pPr>
        <w:pStyle w:val="2"/>
      </w:pPr>
      <w:r>
        <w:t xml:space="preserve">エラーについて</w:t>
      </w:r>
    </w:p>
    <w:bookmarkStart w:id="99" w:name="基本的な考え方"/>
    <w:p>
      <w:pPr>
        <w:pStyle w:val="3"/>
      </w:pPr>
      <w:r>
        <w:t xml:space="preserve">基本的な考え方</w:t>
      </w:r>
    </w:p>
    <w:p>
      <w:pPr>
        <w:pStyle w:val="FirstParagraph"/>
      </w:pPr>
      <w:r>
        <w:t xml:space="preserve">RFC 9457 - Problem Details for HTTP APIs（</w:t>
      </w:r>
      <w:hyperlink r:id="rId98">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9"/>
    <w:bookmarkStart w:id="101"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100">
        <w:r>
          <w:rPr>
            <w:rStyle w:val="ad"/>
          </w:rPr>
          <w:t xml:space="preserve">Problem Details RFC9457 – Getting Hand-On with API Errors​ | Swagger</w:t>
        </w:r>
      </w:hyperlink>
      <w:r>
        <w:t xml:space="preserve"> </w:t>
      </w:r>
      <w:r>
        <w:t xml:space="preserve">:::</w:t>
      </w:r>
    </w:p>
    <w:bookmarkEnd w:id="101"/>
    <w:bookmarkStart w:id="102"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2"/>
    <w:bookmarkEnd w:id="103"/>
    <w:bookmarkEnd w:id="104"/>
    <w:bookmarkStart w:id="116" w:name="レスポンスヘッダ"/>
    <w:p>
      <w:pPr>
        <w:pStyle w:val="1"/>
      </w:pPr>
      <w:r>
        <w:t xml:space="preserve">レスポンスヘッダ</w:t>
      </w:r>
    </w:p>
    <w:bookmarkStart w:id="108"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5">
        <w:r>
          <w:rPr>
            <w:rStyle w:val="ad"/>
          </w:rPr>
          <w:t xml:space="preserve">RFC 8259: The JavaScript Object Notation (JSON) Data Interchange Format</w:t>
        </w:r>
      </w:hyperlink>
    </w:p>
    <w:p>
      <w:pPr>
        <w:numPr>
          <w:ilvl w:val="0"/>
          <w:numId w:val="1100"/>
        </w:numPr>
        <w:pStyle w:val="Compact"/>
      </w:pPr>
      <w:hyperlink r:id="rId106">
        <w:r>
          <w:rPr>
            <w:rStyle w:val="ad"/>
          </w:rPr>
          <w:t xml:space="preserve">Spring Boot 2.2 から Content-Type: application/json に charset=UTF-8 が付かない #Java - Qiita</w:t>
        </w:r>
      </w:hyperlink>
    </w:p>
    <w:p>
      <w:pPr>
        <w:numPr>
          <w:ilvl w:val="0"/>
          <w:numId w:val="1100"/>
        </w:numPr>
        <w:pStyle w:val="Compact"/>
      </w:pPr>
      <w:hyperlink r:id="rId107">
        <w:r>
          <w:rPr>
            <w:rStyle w:val="ad"/>
          </w:rPr>
          <w:t xml:space="preserve">徳丸浩の日記: ISO-2022-JPの自動判定によるクロスサイト&amp;#12539;スクリプティング(XSS)</w:t>
        </w:r>
      </w:hyperlink>
    </w:p>
    <w:p>
      <w:pPr>
        <w:pStyle w:val="FirstParagraph"/>
      </w:pPr>
      <w:r>
        <w:t xml:space="preserve">:::</w:t>
      </w:r>
    </w:p>
    <w:bookmarkEnd w:id="108"/>
    <w:bookmarkStart w:id="111"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9">
        <w:r>
          <w:rPr>
            <w:rStyle w:val="ad"/>
          </w:rPr>
          <w:t xml:space="preserve">Server-Timing</w:t>
        </w:r>
      </w:hyperlink>
    </w:p>
    <w:p>
      <w:pPr>
        <w:numPr>
          <w:ilvl w:val="0"/>
          <w:numId w:val="1102"/>
        </w:numPr>
        <w:pStyle w:val="Compact"/>
      </w:pPr>
      <w:hyperlink r:id="rId110">
        <w:r>
          <w:rPr>
            <w:rStyle w:val="ad"/>
          </w:rPr>
          <w:t xml:space="preserve">Server-Timing ヘッダの情報をフロントエンド解析に使う</w:t>
        </w:r>
      </w:hyperlink>
    </w:p>
    <w:p>
      <w:pPr>
        <w:pStyle w:val="FirstParagraph"/>
      </w:pPr>
      <w:r>
        <w:t xml:space="preserve">:::</w:t>
      </w:r>
    </w:p>
    <w:bookmarkEnd w:id="111"/>
    <w:bookmarkStart w:id="114" w:name="cache-control"/>
    <w:p>
      <w:pPr>
        <w:pStyle w:val="2"/>
      </w:pPr>
      <w:r>
        <w:t xml:space="preserve">Cache-Control</w:t>
      </w:r>
    </w:p>
    <w:p>
      <w:pPr>
        <w:pStyle w:val="FirstParagraph"/>
      </w:pPr>
      <w:hyperlink r:id="rId112">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3">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4"/>
    <w:bookmarkStart w:id="115"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5"/>
    <w:bookmarkEnd w:id="116"/>
    <w:bookmarkStart w:id="119" w:name="バリデーション"/>
    <w:p>
      <w:pPr>
        <w:pStyle w:val="1"/>
      </w:pPr>
      <w:r>
        <w:t xml:space="preserve">バリデーション</w:t>
      </w:r>
    </w:p>
    <w:bookmarkStart w:id="117"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7"/>
    <w:bookmarkStart w:id="118"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8"/>
    <w:bookmarkEnd w:id="119"/>
    <w:bookmarkStart w:id="120"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20"/>
    <w:bookmarkStart w:id="137" w:name="排他制御"/>
    <w:p>
      <w:pPr>
        <w:pStyle w:val="1"/>
      </w:pPr>
      <w:r>
        <w:t xml:space="preserve">排他制御</w:t>
      </w:r>
    </w:p>
    <w:bookmarkStart w:id="136"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4">
              <w:r>
                <w:drawing>
                  <wp:inline>
                    <wp:extent cx="7251700" cy="9474200"/>
                    <wp:effectExtent b="0" l="0" r="0" t="0"/>
                    <wp:docPr descr="uml" title="" id="122"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3" name="Picture"/>
                            <pic:cNvPicPr>
                              <a:picLocks noChangeArrowheads="1" noChangeAspect="1"/>
                            </pic:cNvPicPr>
                          </pic:nvPicPr>
                          <pic:blipFill>
                            <a:blip r:embed="rId121"/>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8">
              <w:r>
                <w:drawing>
                  <wp:inline>
                    <wp:extent cx="8318500" cy="7886700"/>
                    <wp:effectExtent b="0" l="0" r="0" t="0"/>
                    <wp:docPr descr="uml" title="" id="126"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7" name="Picture"/>
                            <pic:cNvPicPr>
                              <a:picLocks noChangeArrowheads="1" noChangeAspect="1"/>
                            </pic:cNvPicPr>
                          </pic:nvPicPr>
                          <pic:blipFill>
                            <a:blip r:embed="rId125"/>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2">
              <w:r>
                <w:drawing>
                  <wp:inline>
                    <wp:extent cx="8318500" cy="7670800"/>
                    <wp:effectExtent b="0" l="0" r="0" t="0"/>
                    <wp:docPr descr="uml" title="" id="130"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31" name="Picture"/>
                            <pic:cNvPicPr>
                              <a:picLocks noChangeArrowheads="1" noChangeAspect="1"/>
                            </pic:cNvPicPr>
                          </pic:nvPicPr>
                          <pic:blipFill>
                            <a:blip r:embed="rId129"/>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3">
        <w:r>
          <w:rPr>
            <w:rStyle w:val="ad"/>
          </w:rPr>
          <w:t xml:space="preserve">REST API における楽観ロックの実装方法 #Java - Qiita</w:t>
        </w:r>
      </w:hyperlink>
    </w:p>
    <w:p>
      <w:pPr>
        <w:numPr>
          <w:ilvl w:val="0"/>
          <w:numId w:val="1113"/>
        </w:numPr>
        <w:pStyle w:val="Compact"/>
      </w:pPr>
      <w:hyperlink r:id="rId134">
        <w:r>
          <w:rPr>
            <w:rStyle w:val="ad"/>
          </w:rPr>
          <w:t xml:space="preserve">Zalando RESTful API and Event Guidelines</w:t>
        </w:r>
      </w:hyperlink>
    </w:p>
    <w:p>
      <w:pPr>
        <w:numPr>
          <w:ilvl w:val="0"/>
          <w:numId w:val="1113"/>
        </w:numPr>
        <w:pStyle w:val="Compact"/>
      </w:pPr>
      <w:hyperlink r:id="rId135">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6"/>
    <w:bookmarkEnd w:id="137"/>
    <w:bookmarkStart w:id="152" w:name="ファイル連携"/>
    <w:p>
      <w:pPr>
        <w:pStyle w:val="1"/>
      </w:pPr>
      <w:r>
        <w:t xml:space="preserve">ファイル連携</w:t>
      </w:r>
    </w:p>
    <w:bookmarkStart w:id="147"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41"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9" name="Picture"/>
            <a:graphic>
              <a:graphicData uri="http://schemas.openxmlformats.org/drawingml/2006/picture">
                <pic:pic>
                  <pic:nvPicPr>
                    <pic:cNvPr descr="presigned_url_flow.png" id="140" name="Picture"/>
                    <pic:cNvPicPr>
                      <a:picLocks noChangeArrowheads="1" noChangeAspect="1"/>
                    </pic:cNvPicPr>
                  </pic:nvPicPr>
                  <pic:blipFill>
                    <a:blip r:embed="rId138"/>
                    <a:stretch>
                      <a:fillRect/>
                    </a:stretch>
                  </pic:blipFill>
                  <pic:spPr bwMode="auto">
                    <a:xfrm>
                      <a:off x="0" y="0"/>
                      <a:ext cx="8343900" cy="3963352"/>
                    </a:xfrm>
                    <a:prstGeom prst="rect">
                      <a:avLst/>
                    </a:prstGeom>
                    <a:noFill/>
                    <a:ln w="9525">
                      <a:noFill/>
                      <a:headEnd/>
                      <a:tailEnd/>
                    </a:ln>
                  </pic:spPr>
                </pic:pic>
              </a:graphicData>
            </a:graphic>
          </wp:inline>
        </w:drawing>
      </w:r>
    </w:p>
    <w:bookmarkEnd w:id="141"/>
    <w:bookmarkStart w:id="146"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2">
        <w:r>
          <w:rPr>
            <w:rStyle w:val="ad"/>
          </w:rPr>
          <w:t xml:space="preserve">署名付きURLを利用したファイルアップロードWeb API設計の勘所 | フューチャー技術ブログ</w:t>
        </w:r>
      </w:hyperlink>
    </w:p>
    <w:p>
      <w:pPr>
        <w:numPr>
          <w:ilvl w:val="0"/>
          <w:numId w:val="1115"/>
        </w:numPr>
        <w:pStyle w:val="Compact"/>
      </w:pPr>
      <w:hyperlink r:id="rId143">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4">
        <w:r>
          <w:rPr>
            <w:rStyle w:val="ad"/>
          </w:rPr>
          <w:t xml:space="preserve">S3 バケットを AWS Lambda を使って、ウィルススキャンしてみた | DevelopersIO</w:t>
        </w:r>
      </w:hyperlink>
    </w:p>
    <w:p>
      <w:pPr>
        <w:numPr>
          <w:ilvl w:val="0"/>
          <w:numId w:val="1115"/>
        </w:numPr>
        <w:pStyle w:val="Compact"/>
      </w:pPr>
      <w:hyperlink r:id="rId145">
        <w:r>
          <w:rPr>
            <w:rStyle w:val="ad"/>
          </w:rPr>
          <w:t xml:space="preserve">S3のメタデータを用いた攻撃</w:t>
        </w:r>
      </w:hyperlink>
    </w:p>
    <w:p>
      <w:pPr>
        <w:pStyle w:val="FirstParagraph"/>
      </w:pPr>
      <w:r>
        <w:t xml:space="preserve">:::</w:t>
      </w:r>
    </w:p>
    <w:bookmarkEnd w:id="146"/>
    <w:bookmarkEnd w:id="147"/>
    <w:bookmarkStart w:id="151"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50"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8">
        <w:r>
          <w:rPr>
            <w:rStyle w:val="ad"/>
          </w:rPr>
          <w:t xml:space="preserve">ファイルダウンロード完全マスター | フューチャー技術ブログ</w:t>
        </w:r>
      </w:hyperlink>
    </w:p>
    <w:p>
      <w:pPr>
        <w:numPr>
          <w:ilvl w:val="0"/>
          <w:numId w:val="1118"/>
        </w:numPr>
        <w:pStyle w:val="Compact"/>
      </w:pPr>
      <w:hyperlink r:id="rId149">
        <w:r>
          <w:rPr>
            <w:rStyle w:val="ad"/>
          </w:rPr>
          <w:t xml:space="preserve">CloudFrontの署名付きCookieでプライベートコンテンツの配信 | DevelopersIO</w:t>
        </w:r>
      </w:hyperlink>
    </w:p>
    <w:p>
      <w:pPr>
        <w:pStyle w:val="FirstParagraph"/>
      </w:pPr>
      <w:r>
        <w:t xml:space="preserve">:::</w:t>
      </w:r>
    </w:p>
    <w:bookmarkEnd w:id="150"/>
    <w:bookmarkEnd w:id="151"/>
    <w:bookmarkEnd w:id="152"/>
    <w:bookmarkStart w:id="165"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61"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6">
              <w:r>
                <w:drawing>
                  <wp:inline>
                    <wp:extent cx="8343900" cy="9716946"/>
                    <wp:effectExtent b="0" l="0" r="0" t="0"/>
                    <wp:docPr descr="uml" title="" id="154"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5" name="Picture"/>
                            <pic:cNvPicPr>
                              <a:picLocks noChangeArrowheads="1" noChangeAspect="1"/>
                            </pic:cNvPicPr>
                          </pic:nvPicPr>
                          <pic:blipFill>
                            <a:blip r:embed="rId153"/>
                            <a:stretch>
                              <a:fillRect/>
                            </a:stretch>
                          </pic:blipFill>
                          <pic:spPr bwMode="auto">
                            <a:xfrm>
                              <a:off x="0" y="0"/>
                              <a:ext cx="8343900" cy="9716946"/>
                            </a:xfrm>
                            <a:prstGeom prst="rect">
                              <a:avLst/>
                            </a:prstGeom>
                            <a:noFill/>
                            <a:ln w="9525">
                              <a:noFill/>
                              <a:headEnd/>
                              <a:tailEnd/>
                            </a:ln>
                          </pic:spPr>
                        </pic:pic>
                      </a:graphicData>
                    </a:graphic>
                  </wp:inline>
                </w:drawing>
              </w:r>
            </w:hyperlink>
          </w:p>
        </w:tc>
        <w:tc>
          <w:tcPr/>
          <w:p>
            <w:pPr>
              <w:pStyle w:val="Compact"/>
              <w:jc w:val="left"/>
            </w:pPr>
            <w:hyperlink r:id="rId160">
              <w:r>
                <w:drawing>
                  <wp:inline>
                    <wp:extent cx="8343900" cy="7595727"/>
                    <wp:effectExtent b="0" l="0" r="0" t="0"/>
                    <wp:docPr descr="uml" title="" id="158"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9" name="Picture"/>
                            <pic:cNvPicPr>
                              <a:picLocks noChangeArrowheads="1" noChangeAspect="1"/>
                            </pic:cNvPicPr>
                          </pic:nvPicPr>
                          <pic:blipFill>
                            <a:blip r:embed="rId157"/>
                            <a:stretch>
                              <a:fillRect/>
                            </a:stretch>
                          </pic:blipFill>
                          <pic:spPr bwMode="auto">
                            <a:xfrm>
                              <a:off x="0" y="0"/>
                              <a:ext cx="8343900" cy="7595727"/>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61"/>
    <w:bookmarkStart w:id="162"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2"/>
    <w:bookmarkStart w:id="163"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3"/>
    <w:bookmarkStart w:id="164"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4"/>
    <w:bookmarkEnd w:id="165"/>
    <w:bookmarkStart w:id="171"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6">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7">
        <w:r>
          <w:rPr>
            <w:rStyle w:val="ad"/>
          </w:rPr>
          <w:t xml:space="preserve">API ゲートウェイパターン - AWS 規範ガイダンス</w:t>
        </w:r>
      </w:hyperlink>
    </w:p>
    <w:p>
      <w:pPr>
        <w:pStyle w:val="FirstParagraph"/>
      </w:pPr>
      <w:r>
        <w:t xml:space="preserve">:::</w:t>
      </w:r>
    </w:p>
    <w:bookmarkStart w:id="168"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8"/>
    <w:bookmarkStart w:id="169"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9"/>
    <w:bookmarkStart w:id="170"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70"/>
    <w:bookmarkEnd w:id="171"/>
    <w:bookmarkStart w:id="176" w:name="性能"/>
    <w:p>
      <w:pPr>
        <w:pStyle w:val="1"/>
      </w:pPr>
      <w:r>
        <w:t xml:space="preserve">性能</w:t>
      </w:r>
    </w:p>
    <w:bookmarkStart w:id="173"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2">
        <w:r>
          <w:rPr>
            <w:rStyle w:val="ad"/>
          </w:rPr>
          <w:t xml:space="preserve">SQLのページネーションで COUNT(*) OVER() を使うのは避けよう</w:t>
        </w:r>
      </w:hyperlink>
      <w:r>
        <w:t xml:space="preserve"> </w:t>
      </w:r>
      <w:r>
        <w:t xml:space="preserve">:::</w:t>
      </w:r>
    </w:p>
    <w:bookmarkEnd w:id="173"/>
    <w:bookmarkStart w:id="174"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4"/>
    <w:bookmarkStart w:id="175"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5"/>
    <w:bookmarkEnd w:id="176"/>
    <w:bookmarkStart w:id="178"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7">
        <w:r>
          <w:rPr>
            <w:rStyle w:val="ad"/>
          </w:rPr>
          <w:t xml:space="preserve">Retry-After - HTTP | MDN</w:t>
        </w:r>
      </w:hyperlink>
      <w:r>
        <w:t xml:space="preserve"> </w:t>
      </w:r>
      <w:r>
        <w:t xml:space="preserve">:::</w:t>
      </w:r>
    </w:p>
    <w:bookmarkEnd w:id="178"/>
    <w:bookmarkStart w:id="179"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9"/>
    <w:bookmarkStart w:id="197" w:name="認証"/>
    <w:p>
      <w:pPr>
        <w:pStyle w:val="1"/>
      </w:pPr>
      <w:r>
        <w:t xml:space="preserve">認証</w:t>
      </w:r>
    </w:p>
    <w:bookmarkStart w:id="180"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80"/>
    <w:bookmarkStart w:id="181"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81"/>
    <w:bookmarkStart w:id="183"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2">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3"/>
    <w:bookmarkStart w:id="195"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7">
              <w:r>
                <w:drawing>
                  <wp:inline>
                    <wp:extent cx="8343900" cy="5610318"/>
                    <wp:effectExtent b="0" l="0" r="0" t="0"/>
                    <wp:docPr descr="uml" title="" id="185"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6" name="Picture"/>
                            <pic:cNvPicPr>
                              <a:picLocks noChangeArrowheads="1" noChangeAspect="1"/>
                            </pic:cNvPicPr>
                          </pic:nvPicPr>
                          <pic:blipFill>
                            <a:blip r:embed="rId184"/>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91">
              <w:r>
                <w:drawing>
                  <wp:inline>
                    <wp:extent cx="8343900" cy="5154376"/>
                    <wp:effectExtent b="0" l="0" r="0" t="0"/>
                    <wp:docPr descr="uml" title="" id="189"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90" name="Picture"/>
                            <pic:cNvPicPr>
                              <a:picLocks noChangeArrowheads="1" noChangeAspect="1"/>
                            </pic:cNvPicPr>
                          </pic:nvPicPr>
                          <pic:blipFill>
                            <a:blip r:embed="rId188"/>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2">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3">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4">
        <w:r>
          <w:rPr>
            <w:rStyle w:val="ad"/>
          </w:rPr>
          <w:t xml:space="preserve">Token Revocation (RFC 7009)はなぜ重要か？ #API - Qiita</w:t>
        </w:r>
      </w:hyperlink>
    </w:p>
    <w:p>
      <w:pPr>
        <w:pStyle w:val="FirstParagraph"/>
      </w:pPr>
      <w:r>
        <w:t xml:space="preserve">:::</w:t>
      </w:r>
    </w:p>
    <w:bookmarkEnd w:id="195"/>
    <w:bookmarkStart w:id="196"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6"/>
    <w:bookmarkEnd w:id="197"/>
    <w:bookmarkStart w:id="199" w:name="権限制御"/>
    <w:p>
      <w:pPr>
        <w:pStyle w:val="1"/>
      </w:pPr>
      <w:r>
        <w:t xml:space="preserve">権限制御</w:t>
      </w:r>
    </w:p>
    <w:bookmarkStart w:id="198"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8"/>
    <w:bookmarkEnd w:id="199"/>
    <w:bookmarkStart w:id="216" w:name="セキュリティ"/>
    <w:p>
      <w:pPr>
        <w:pStyle w:val="1"/>
      </w:pPr>
      <w:r>
        <w:t xml:space="preserve">セキュリティ</w:t>
      </w:r>
    </w:p>
    <w:bookmarkStart w:id="208"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200">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201">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2">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3">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4">
        <w:r>
          <w:rPr>
            <w:rStyle w:val="ad"/>
          </w:rPr>
          <w:t xml:space="preserve">API-Security-Checklist/README-ja.md at master</w:t>
        </w:r>
      </w:hyperlink>
    </w:p>
    <w:p>
      <w:pPr>
        <w:numPr>
          <w:ilvl w:val="0"/>
          <w:numId w:val="1164"/>
        </w:numPr>
        <w:pStyle w:val="Compact"/>
      </w:pPr>
      <w:hyperlink r:id="rId205">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6">
        <w:r>
          <w:rPr>
            <w:rStyle w:val="ad"/>
          </w:rPr>
          <w:t xml:space="preserve">X-XSS-Protection</w:t>
        </w:r>
      </w:hyperlink>
      <w:r>
        <w:t xml:space="preserve"> </w:t>
      </w:r>
      <w:r>
        <w:t xml:space="preserve">や</w:t>
      </w:r>
      <w:r>
        <w:t xml:space="preserve"> </w:t>
      </w:r>
      <w:hyperlink r:id="rId207">
        <w:r>
          <w:rPr>
            <w:rStyle w:val="ad"/>
          </w:rPr>
          <w:t xml:space="preserve">X-Frame-Options</w:t>
        </w:r>
      </w:hyperlink>
      <w:r>
        <w:t xml:space="preserve"> </w:t>
      </w:r>
      <w:r>
        <w:t xml:space="preserve">などContent-Security-Policyの登場で非推奨となったヘッダも多い。</w:t>
      </w:r>
      <w:r>
        <w:br/>
      </w:r>
      <w:r>
        <w:t xml:space="preserve">:::</w:t>
      </w:r>
    </w:p>
    <w:bookmarkEnd w:id="208"/>
    <w:bookmarkStart w:id="212"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9">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10">
        <w:r>
          <w:rPr>
            <w:rStyle w:val="ad"/>
          </w:rPr>
          <w:t xml:space="preserve">オリジン間リソース共有 (CORS) - HTTP | MDN</w:t>
        </w:r>
      </w:hyperlink>
    </w:p>
    <w:p>
      <w:pPr>
        <w:numPr>
          <w:ilvl w:val="0"/>
          <w:numId w:val="1173"/>
        </w:numPr>
        <w:pStyle w:val="Compact"/>
      </w:pPr>
      <w:hyperlink r:id="rId211">
        <w:r>
          <w:rPr>
            <w:rStyle w:val="ad"/>
          </w:rPr>
          <w:t xml:space="preserve">CORSエラーのトラブルシューティング入門 | フューチャー技術ブログ</w:t>
        </w:r>
      </w:hyperlink>
    </w:p>
    <w:p>
      <w:pPr>
        <w:pStyle w:val="FirstParagraph"/>
      </w:pPr>
      <w:r>
        <w:t xml:space="preserve">:::</w:t>
      </w:r>
    </w:p>
    <w:bookmarkEnd w:id="212"/>
    <w:bookmarkStart w:id="215"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3">
        <w:r>
          <w:rPr>
            <w:rStyle w:val="ad"/>
          </w:rPr>
          <w:t xml:space="preserve">HTTP Cookie の使用 - HTTP | MD</w:t>
        </w:r>
      </w:hyperlink>
    </w:p>
    <w:p>
      <w:pPr>
        <w:numPr>
          <w:ilvl w:val="0"/>
          <w:numId w:val="1184"/>
        </w:numPr>
        <w:pStyle w:val="Compact"/>
      </w:pPr>
      <w:hyperlink r:id="rId214">
        <w:r>
          <w:rPr>
            <w:rStyle w:val="ad"/>
          </w:rPr>
          <w:t xml:space="preserve">Set-Cookie - HTTP | MDN</w:t>
        </w:r>
      </w:hyperlink>
    </w:p>
    <w:p>
      <w:pPr>
        <w:pStyle w:val="FirstParagraph"/>
      </w:pPr>
      <w:r>
        <w:t xml:space="preserve">:::</w:t>
      </w:r>
    </w:p>
    <w:bookmarkEnd w:id="215"/>
    <w:bookmarkEnd w:id="216"/>
    <w:bookmarkStart w:id="217"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7"/>
    <w:bookmarkStart w:id="219" w:name="テスト"/>
    <w:p>
      <w:pPr>
        <w:pStyle w:val="1"/>
      </w:pPr>
      <w:r>
        <w:t xml:space="preserve">テスト</w:t>
      </w:r>
    </w:p>
    <w:bookmarkStart w:id="218"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8"/>
    <w:bookmarkEnd w:id="219"/>
    <w:bookmarkStart w:id="222" w:name="リリース"/>
    <w:p>
      <w:pPr>
        <w:pStyle w:val="1"/>
      </w:pPr>
      <w:r>
        <w:t xml:space="preserve">リリース</w:t>
      </w:r>
    </w:p>
    <w:bookmarkStart w:id="220"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20"/>
    <w:bookmarkStart w:id="221"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21"/>
    <w:bookmarkEnd w:id="222"/>
    <w:bookmarkStart w:id="233" w:name="オブザーバビリティ"/>
    <w:p>
      <w:pPr>
        <w:pStyle w:val="1"/>
      </w:pPr>
      <w:r>
        <w:t xml:space="preserve">オブザーバビリティ</w:t>
      </w:r>
    </w:p>
    <w:bookmarkStart w:id="228" w:name="監視と通知"/>
    <w:p>
      <w:pPr>
        <w:pStyle w:val="2"/>
      </w:pPr>
      <w:r>
        <w:t xml:space="preserve">監視と通知</w:t>
      </w:r>
    </w:p>
    <w:bookmarkStart w:id="226"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3"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3"/>
    <w:bookmarkStart w:id="225"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4">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5"/>
    <w:bookmarkEnd w:id="226"/>
    <w:bookmarkStart w:id="227"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7"/>
    <w:bookmarkEnd w:id="228"/>
    <w:bookmarkStart w:id="229"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9"/>
    <w:bookmarkStart w:id="232"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30">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31">
        <w:r>
          <w:rPr>
            <w:rStyle w:val="ad"/>
          </w:rPr>
          <w:t xml:space="preserve">多様なプロダクトが存在する freee における health check 標準化</w:t>
        </w:r>
      </w:hyperlink>
      <w:r>
        <w:t xml:space="preserve"> </w:t>
      </w:r>
      <w:r>
        <w:t xml:space="preserve">:::</w:t>
      </w:r>
    </w:p>
    <w:bookmarkEnd w:id="232"/>
    <w:bookmarkEnd w:id="233"/>
    <w:bookmarkStart w:id="242"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6" w:name="アクセスログ"/>
    <w:p>
      <w:pPr>
        <w:pStyle w:val="2"/>
      </w:pPr>
      <w:r>
        <w:t xml:space="preserve">アクセスログ</w:t>
      </w:r>
    </w:p>
    <w:p>
      <w:pPr>
        <w:pStyle w:val="FirstParagraph"/>
      </w:pPr>
      <w:r>
        <w:t xml:space="preserve">アクセスログは、システムに対するリクエストの記録である。</w:t>
      </w:r>
    </w:p>
    <w:bookmarkStart w:id="234"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4"/>
    <w:bookmarkStart w:id="235"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5"/>
    <w:bookmarkEnd w:id="236"/>
    <w:bookmarkStart w:id="238"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7"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7"/>
    <w:bookmarkEnd w:id="238"/>
    <w:bookmarkStart w:id="241"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9">
        <w:r>
          <w:rPr>
            <w:rStyle w:val="ad"/>
          </w:rPr>
          <w:t xml:space="preserve">OWASP/CheatSheetSeries</w:t>
        </w:r>
      </w:hyperlink>
      <w:r>
        <w:t xml:space="preserve">の</w:t>
      </w:r>
      <w:hyperlink r:id="rId240">
        <w:r>
          <w:rPr>
            <w:rStyle w:val="ad"/>
          </w:rPr>
          <w:t xml:space="preserve">cheatsheets/Logging_Cheat_Sheet.md</w:t>
        </w:r>
      </w:hyperlink>
      <w:r>
        <w:t xml:space="preserve"> </w:t>
      </w:r>
      <w:r>
        <w:t xml:space="preserve">:::</w:t>
      </w:r>
    </w:p>
    <w:bookmarkEnd w:id="241"/>
    <w:bookmarkEnd w:id="242"/>
    <w:bookmarkStart w:id="245" w:name="参考資料"/>
    <w:p>
      <w:pPr>
        <w:pStyle w:val="1"/>
      </w:pPr>
      <w:r>
        <w:t xml:space="preserve">参考資料</w:t>
      </w:r>
    </w:p>
    <w:p>
      <w:pPr>
        <w:numPr>
          <w:ilvl w:val="0"/>
          <w:numId w:val="1203"/>
        </w:numPr>
        <w:pStyle w:val="Compact"/>
      </w:pPr>
      <w:hyperlink r:id="rId243">
        <w:r>
          <w:rPr>
            <w:rStyle w:val="ad"/>
          </w:rPr>
          <w:t xml:space="preserve">Web API 設計のベスト プラクティス - Azure Architecture Center</w:t>
        </w:r>
      </w:hyperlink>
    </w:p>
    <w:p>
      <w:pPr>
        <w:numPr>
          <w:ilvl w:val="0"/>
          <w:numId w:val="1203"/>
        </w:numPr>
        <w:pStyle w:val="Compact"/>
      </w:pPr>
      <w:hyperlink r:id="rId244">
        <w:r>
          <w:rPr>
            <w:rStyle w:val="ad"/>
          </w:rPr>
          <w:t xml:space="preserve">Web API 実装 - Best practices for cloud applications</w:t>
        </w:r>
      </w:hyperlink>
    </w:p>
    <w:bookmarkEnd w:id="245"/>
    <w:bookmarkStart w:id="246"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04"/>
        </w:numPr>
        <w:pStyle w:val="Compact"/>
      </w:pPr>
      <w:r>
        <w:rPr>
          <w:bCs/>
          <w:b/>
        </w:rPr>
        <w:t xml:space="preserve">作成者</w:t>
      </w:r>
      <w:r>
        <w:t xml:space="preserve">（真野隼記、佐々木伸悟、武田大輝、宮崎将太、澁川喜規、佐藤尭彰）</w:t>
      </w:r>
    </w:p>
    <w:p>
      <w:pPr>
        <w:numPr>
          <w:ilvl w:val="0"/>
          <w:numId w:val="1204"/>
        </w:numPr>
        <w:pStyle w:val="Compact"/>
      </w:pPr>
      <w:r>
        <w:rPr>
          <w:bCs/>
          <w:b/>
        </w:rPr>
        <w:t xml:space="preserve">レビュアー</w:t>
      </w:r>
      <w:r>
        <w:t xml:space="preserve">（辻大志郎、合田飛）</w:t>
      </w:r>
    </w:p>
    <w:p>
      <w:pPr>
        <w:pStyle w:val="FirstParagraph"/>
      </w:pPr>
      <w:r>
        <w:t xml:space="preserve">皆様のご尽力なしには、本ガイドラインの完成はなしえませんでした。改めて深く感謝いたします。</w:t>
      </w:r>
    </w:p>
    <w:bookmarkEnd w:id="246"/>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88" Target="media/rId188.png" /><Relationship Type="http://schemas.openxmlformats.org/officeDocument/2006/relationships/image" Id="rId184" Target="media/rId184.png" /><Relationship Type="http://schemas.openxmlformats.org/officeDocument/2006/relationships/image" Id="rId121" Target="media/rId121.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38" Target="media/rId138.png" /><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2025-08-09T07:12:23Z</dcterms:created>
  <dcterms:modified xsi:type="dcterms:W3CDTF">2025-08-09T07:12:23Z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