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8.png" ContentType="image/png"/>
  <Override PartName="/word/media/rId163.png" ContentType="image/png"/>
  <Override PartName="/word/media/rId174.png" ContentType="image/png"/>
  <Override PartName="/word/media/rId159.png" ContentType="image/png"/>
  <Override PartName="/word/media/rId313.jpg" ContentType="image/jpeg"/>
  <Override PartName="/word/media/rId245.png" ContentType="image/png"/>
  <Override PartName="/word/media/rId257.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・データサイエンティスト側がに区分値特定の手間がかかる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生成列の式変更のリリース作業が難しいため（AccessExclusiveLockと全レコード探査を必要とするため）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は利用しないl</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 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NormalTok"/>
        </w:rPr>
        <w:t xml:space="preserve">sql</w:t>
      </w:r>
      <w:r>
        <w:br/>
      </w: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る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86"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 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READを信用しすぎずないこと。また本当に業務要件で求められる整合性はよく整理する。</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85"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4"/>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4"/>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4"/>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84" w:name="オンライン中バッチ"/>
    <w:p>
      <w:pPr>
        <w:pStyle w:val="4"/>
      </w:pPr>
      <w:r>
        <w:t xml:space="preserve">オンライン中バッチ</w:t>
      </w:r>
    </w:p>
    <w:p>
      <w:pPr>
        <w:pStyle w:val="FirstParagraph"/>
      </w:pPr>
      <w:r>
        <w:t xml:space="preserve">本規約ではオンライン中に実行されるバッチ処理をオンライン中バッチと定義する。2C／2Bのアプリは画面の閉局が通常は存在しないため、定期メンテナンス時間で実行されるジョブ以外は、全てオンライン中バッチとも言える。例えば、以下のようなユースケースが存在する。</w:t>
      </w:r>
    </w:p>
    <w:p>
      <w:pPr>
        <w:numPr>
          <w:ilvl w:val="0"/>
          <w:numId w:val="1156"/>
        </w:numPr>
        <w:pStyle w:val="Compact"/>
      </w:pPr>
      <w:r>
        <w:t xml:space="preserve">ユーザーが商品在庫を手動で調整している最中にバッチ処理で自動在庫補充が行われる</w:t>
      </w:r>
    </w:p>
    <w:p>
      <w:pPr>
        <w:numPr>
          <w:ilvl w:val="0"/>
          <w:numId w:val="1156"/>
        </w:numPr>
        <w:pStyle w:val="Compact"/>
      </w:pPr>
      <w:r>
        <w:t xml:space="preserve">従業員のロール変更を登録している最中に、バッチ処理でリストが更新される</w:t>
      </w:r>
    </w:p>
    <w:p>
      <w:pPr>
        <w:pStyle w:val="FirstParagraph"/>
      </w:pPr>
      <w:r>
        <w:t xml:space="preserve">バッチ起動のトリガーは例えば、例えば以下が考えられる。</w:t>
      </w:r>
    </w:p>
    <w:p>
      <w:pPr>
        <w:numPr>
          <w:ilvl w:val="0"/>
          <w:numId w:val="1157"/>
        </w:numPr>
        <w:pStyle w:val="Compact"/>
      </w:pPr>
      <w:r>
        <w:t xml:space="preserve">システムI/Fファイルを日中オンライン開局中に受信し、テーブルを更新するバッチが起動</w:t>
      </w:r>
    </w:p>
    <w:p>
      <w:pPr>
        <w:numPr>
          <w:ilvl w:val="0"/>
          <w:numId w:val="1157"/>
        </w:numPr>
        <w:pStyle w:val="Compact"/>
      </w:pPr>
      <w:r>
        <w:t xml:space="preserve">ユーザーが一括取り込みファイル（数千～数万件程度）をアップロードし、一括で更新するバッチが起動</w:t>
      </w:r>
    </w:p>
    <w:p>
      <w:pPr>
        <w:pStyle w:val="FirstParagraph"/>
      </w:pPr>
      <w:r>
        <w:t xml:space="preserve">オンライン中バッチのうち、考慮が必要なケースを下表で記載する。</w:t>
      </w:r>
    </w:p>
    <w:tbl>
      <w:tblPr>
        <w:tblStyle w:val="Table"/>
        <w:tblW w:type="pct" w:w="5000"/>
        <w:tblLook w:firstRow="1" w:lastRow="0" w:firstColumn="0" w:lastColumn="0" w:noHBand="0" w:noVBand="0" w:val="0020"/>
      </w:tblPr>
      <w:tblGrid>
        <w:gridCol w:w="917"/>
        <w:gridCol w:w="500"/>
        <w:gridCol w:w="875"/>
        <w:gridCol w:w="4668"/>
        <w:gridCol w:w="958"/>
      </w:tblGrid>
      <w:tr>
        <w:trPr>
          <w:tblHeader w:val="true"/>
        </w:trPr>
        <w:tc>
          <w:tcPr/>
          <w:p>
            <w:pPr>
              <w:pStyle w:val="Compact"/>
              <w:jc w:val="left"/>
            </w:pPr>
            <w:r>
              <w:t xml:space="preserve">項目</w:t>
            </w:r>
          </w:p>
        </w:tc>
        <w:tc>
          <w:tcPr/>
          <w:p>
            <w:pPr>
              <w:pStyle w:val="Compact"/>
              <w:jc w:val="left"/>
            </w:pPr>
            <w:r>
              <w:t xml:space="preserve">1.通常バッチ</w:t>
            </w:r>
          </w:p>
        </w:tc>
        <w:tc>
          <w:tcPr/>
          <w:p>
            <w:pPr>
              <w:pStyle w:val="Compact"/>
              <w:jc w:val="left"/>
            </w:pPr>
            <w:r>
              <w:t xml:space="preserve">2.オンライン中バッチA</w:t>
            </w:r>
          </w:p>
        </w:tc>
        <w:tc>
          <w:tcPr/>
          <w:p>
            <w:pPr>
              <w:pStyle w:val="Compact"/>
              <w:jc w:val="left"/>
            </w:pPr>
            <w:r>
              <w:t xml:space="preserve">3.オンライン中バッチB</w:t>
            </w:r>
          </w:p>
        </w:tc>
        <w:tc>
          <w:tcPr/>
          <w:p>
            <w:pPr>
              <w:pStyle w:val="Compact"/>
              <w:jc w:val="left"/>
            </w:pPr>
            <w:r>
              <w:t xml:space="preserve">4.オンライン中バッチC</w:t>
            </w:r>
          </w:p>
        </w:tc>
      </w:tr>
      <w:tr>
        <w:tc>
          <w:tcPr/>
          <w:p>
            <w:pPr>
              <w:pStyle w:val="Compact"/>
              <w:jc w:val="left"/>
            </w:pPr>
            <w:r>
              <w:t xml:space="preserve">条件: 同一時間帯に起動</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同一テーブル更新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同一カラム更新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排他制御の要否</w:t>
            </w:r>
          </w:p>
        </w:tc>
        <w:tc>
          <w:tcPr/>
          <w:p>
            <w:pPr>
              <w:pStyle w:val="Compact"/>
              <w:jc w:val="left"/>
            </w:pPr>
            <w:r>
              <w:t xml:space="preserve">不要</w:t>
            </w:r>
          </w:p>
        </w:tc>
        <w:tc>
          <w:tcPr/>
          <w:p>
            <w:pPr>
              <w:pStyle w:val="Compact"/>
              <w:jc w:val="left"/>
            </w:pPr>
            <w:r>
              <w:t xml:space="preserve">不要</w:t>
            </w:r>
          </w:p>
        </w:tc>
        <w:tc>
          <w:tcPr/>
          <w:p>
            <w:pPr>
              <w:pStyle w:val="Compact"/>
              <w:jc w:val="left"/>
            </w:pPr>
            <w:r>
              <w:t xml:space="preserve">4と同様にするか、lock_noの更新無しでレコードを更新する。</w:t>
            </w:r>
            <w:r>
              <w:t xml:space="preserve">バッチ同士の多重起動は別で制御するか冪等な作りとする</w:t>
            </w:r>
          </w:p>
        </w:tc>
        <w:tc>
          <w:tcPr/>
          <w:p>
            <w:pPr>
              <w:pStyle w:val="Compact"/>
              <w:jc w:val="left"/>
            </w:pPr>
            <w:r>
              <w:t xml:space="preserve">個別検討が必要（※後述）</w:t>
            </w:r>
          </w:p>
        </w:tc>
      </w:tr>
    </w:tbl>
    <w:p>
      <w:pPr>
        <w:pStyle w:val="a0"/>
      </w:pPr>
      <w:r>
        <w:t xml:space="preserve">4の対応方法としては大別すると以下2つがある。</w:t>
      </w:r>
    </w:p>
    <w:tbl>
      <w:tblPr>
        <w:tblStyle w:val="Table"/>
        <w:tblW w:type="pct" w:w="5000"/>
        <w:tblLook w:firstRow="1" w:lastRow="0" w:firstColumn="0" w:lastColumn="0" w:noHBand="0" w:noVBand="0" w:val="0020"/>
      </w:tblPr>
      <w:tblGrid>
        <w:gridCol w:w="1120"/>
        <w:gridCol w:w="6799"/>
      </w:tblGrid>
      <w:tr>
        <w:trPr>
          <w:tblHeader w:val="true"/>
        </w:trPr>
        <w:tc>
          <w:tcPr/>
          <w:p>
            <w:pPr>
              <w:pStyle w:val="Compact"/>
              <w:jc w:val="left"/>
            </w:pPr>
            <w:r>
              <w:t xml:space="preserve">対応方法</w:t>
            </w:r>
          </w:p>
        </w:tc>
        <w:tc>
          <w:tcPr/>
          <w:p>
            <w:pPr>
              <w:pStyle w:val="Compact"/>
              <w:jc w:val="left"/>
            </w:pPr>
            <w:r>
              <w:t xml:space="preserve">説明</w:t>
            </w:r>
          </w:p>
        </w:tc>
      </w:tr>
      <w:tr>
        <w:tc>
          <w:tcPr/>
          <w:p>
            <w:pPr>
              <w:pStyle w:val="Compact"/>
              <w:jc w:val="left"/>
            </w:pPr>
            <w:r>
              <w:t xml:space="preserve">1.バッチの起動スケジュール調整</w:t>
            </w:r>
          </w:p>
        </w:tc>
        <w:tc>
          <w:tcPr/>
          <w:p>
            <w:pPr>
              <w:pStyle w:val="Compact"/>
              <w:jc w:val="left"/>
            </w:pPr>
            <w:r>
              <w:t xml:space="preserve">例えば業務システムであれば閉局中に、2C／2Bアプリであればメンテナンス期間にバッチを実行できないか検討する。</w:t>
            </w:r>
            <w:r>
              <w:t xml:space="preserve">バッチ処理実行で得られるはずだったユーザビリティやデータ鮮度が犠牲になる</w:t>
            </w:r>
          </w:p>
        </w:tc>
      </w:tr>
      <w:tr>
        <w:tc>
          <w:tcPr/>
          <w:p>
            <w:pPr>
              <w:pStyle w:val="Compact"/>
              <w:jc w:val="left"/>
            </w:pPr>
            <w:r>
              <w:t xml:space="preserve">2.排他制御を加える</w:t>
            </w:r>
          </w:p>
        </w:tc>
        <w:tc>
          <w:tcPr/>
          <w:p>
            <w:pPr>
              <w:pStyle w:val="Compact"/>
              <w:jc w:val="left"/>
            </w:pPr>
            <w:r>
              <w:t xml:space="preserve">オンライン側とバッチ側の排他制御を加える</w:t>
            </w:r>
          </w:p>
        </w:tc>
      </w:tr>
    </w:tbl>
    <w:p>
      <w:pPr>
        <w:pStyle w:val="a0"/>
      </w:pPr>
      <w:r>
        <w:t xml:space="preserve">1が難しい場合は、2の対応を検討する。次のような対応案がある。</w:t>
      </w:r>
    </w:p>
    <w:tbl>
      <w:tblPr>
        <w:tblStyle w:val="Table"/>
        <w:tblW w:type="pct" w:w="5000"/>
        <w:tblLook w:firstRow="1" w:lastRow="0" w:firstColumn="0" w:lastColumn="0" w:noHBand="0" w:noVBand="0" w:val="0020"/>
      </w:tblPr>
      <w:tblGrid>
        <w:gridCol w:w="136"/>
        <w:gridCol w:w="4369"/>
        <w:gridCol w:w="3413"/>
      </w:tblGrid>
      <w:tr>
        <w:trPr>
          <w:tblHeader w:val="true"/>
        </w:trPr>
        <w:tc>
          <w:tcPr/>
          <w:p>
            <w:pPr>
              <w:pStyle w:val="Compact"/>
            </w:pPr>
          </w:p>
        </w:tc>
        <w:tc>
          <w:tcPr/>
          <w:p>
            <w:pPr>
              <w:pStyle w:val="Compact"/>
              <w:jc w:val="left"/>
            </w:pPr>
            <w:r>
              <w:t xml:space="preserve">1.常にバッチで上書き</w:t>
            </w:r>
          </w:p>
        </w:tc>
        <w:tc>
          <w:tcPr/>
          <w:p>
            <w:pPr>
              <w:pStyle w:val="Compact"/>
              <w:jc w:val="left"/>
            </w:pPr>
            <w:r>
              <w:t xml:space="preserve">2.部分更新+NGリスト表示</w:t>
            </w:r>
          </w:p>
        </w:tc>
      </w:tr>
      <w:tr>
        <w:tc>
          <w:tcPr/>
          <w:p>
            <w:pPr>
              <w:pStyle w:val="Compact"/>
              <w:jc w:val="left"/>
            </w:pPr>
            <w:r>
              <w:t xml:space="preserve">説明</w:t>
            </w:r>
          </w:p>
        </w:tc>
        <w:tc>
          <w:tcPr/>
          <w:p>
            <w:pPr>
              <w:pStyle w:val="Compact"/>
              <w:jc w:val="left"/>
            </w:pPr>
            <w:r>
              <w:t xml:space="preserve">バッチはリラン対応者がいないため、バッチでの更新を常に優先して、後勝ちで更新する。</w:t>
            </w:r>
            <w:r>
              <w:t xml:space="preserve">場合によっては起動時にテーブルロックを取得</w:t>
            </w:r>
          </w:p>
        </w:tc>
        <w:tc>
          <w:tcPr/>
          <w:p>
            <w:pPr>
              <w:pStyle w:val="Compact"/>
              <w:jc w:val="left"/>
            </w:pPr>
            <w:r>
              <w:t xml:space="preserve">バッチ起動時にロックが取れなかった、あるいはバッチ起動時刻より最終更新時刻が新しい場合はスキップする</w:t>
            </w:r>
          </w:p>
        </w:tc>
      </w:tr>
      <w:tr>
        <w:tc>
          <w:tcPr/>
          <w:p>
            <w:pPr>
              <w:pStyle w:val="Compact"/>
              <w:jc w:val="left"/>
            </w:pPr>
            <w:r>
              <w:t xml:space="preserve">Pro</w:t>
            </w:r>
          </w:p>
        </w:tc>
        <w:tc>
          <w:tcPr/>
          <w:p>
            <w:pPr>
              <w:pStyle w:val="Compact"/>
              <w:jc w:val="left"/>
            </w:pPr>
            <w:r>
              <w:t xml:space="preserve">・実装がシンプル</w:t>
            </w:r>
          </w:p>
        </w:tc>
        <w:tc>
          <w:tcPr/>
          <w:p>
            <w:pPr>
              <w:pStyle w:val="Compact"/>
            </w:pPr>
          </w:p>
        </w:tc>
      </w:tr>
      <w:tr>
        <w:tc>
          <w:tcPr/>
          <w:p>
            <w:pPr>
              <w:pStyle w:val="Compact"/>
              <w:jc w:val="left"/>
            </w:pPr>
            <w:r>
              <w:t xml:space="preserve">Cons</w:t>
            </w:r>
          </w:p>
        </w:tc>
        <w:tc>
          <w:tcPr/>
          <w:p>
            <w:pPr>
              <w:pStyle w:val="Compact"/>
              <w:jc w:val="left"/>
            </w:pPr>
            <w:r>
              <w:t xml:space="preserve">・更新内容がバッチで知らず知らずのうち上書きされるおそれ</w:t>
            </w:r>
            <w:r>
              <w:t xml:space="preserve">・タイミングによっては競合により、画面入力したデータが消えてしまう</w:t>
            </w:r>
          </w:p>
        </w:tc>
        <w:tc>
          <w:tcPr/>
          <w:p>
            <w:pPr>
              <w:pStyle w:val="Compact"/>
              <w:jc w:val="left"/>
            </w:pPr>
            <w:r>
              <w:t xml:space="preserve">・NGリストを表示する画面と業務運用が必要 ・挙動の厳密な定義付けが難しい</w:t>
            </w:r>
          </w:p>
        </w:tc>
      </w:tr>
    </w:tbl>
    <w:p>
      <w:pPr>
        <w:pStyle w:val="a0"/>
      </w:pPr>
      <w:r>
        <w:t xml:space="preserve">それぞれ詳細を説明する。</w:t>
      </w:r>
    </w:p>
    <w:bookmarkStart w:id="182" w:name="常にバッチで上書き"/>
    <w:p>
      <w:pPr>
        <w:pStyle w:val="5"/>
      </w:pPr>
      <w:r>
        <w:t xml:space="preserve">(1) 常にバッチで上書き</w:t>
      </w:r>
    </w:p>
    <w:p>
      <w:pPr>
        <w:pStyle w:val="FirstParagraph"/>
      </w:pPr>
      <w:r>
        <w:t xml:space="preserve">オンライン側の更新フローではSELECT FOR UPDATEをしてもらう。ロックが競合した場合は、常にバッチが勝つように、画面側はNO WAITを指定する。バッチ側は一定期間（例えば数分）WAITするようにする。</w:t>
      </w:r>
    </w:p>
    <w:p>
      <w:pPr>
        <w:pStyle w:val="a0"/>
      </w:pPr>
      <w:r>
        <w:t xml:space="preserve">このパターンでは、オンライン／バッチの両方が同一テーブルを更新する場合にも、対応しやすいためより汎用的である。バッチ処理でオンライン処理と同じデータを編集する場合は、更新前にSELECT FOR UPDATEを取り、かつ画面側でも方式2とすることで、バッチ実行中のオンライン変更を禁止（待たせる）ことができる。PostgreSQLにおいてデフォルトではタイムアウトは無限であるため、オンライン側ではNO WAIT（ないしは数秒）、バッチ側ではオンラインタイムアウト時間まで待機させると良い。これにより、バッチ実行前にたまたまオンラインで変更があったとしても、楽観的ロックによる失敗をリトライする実装無しでバッチ処理を継続させることができる（※バッチの書き込みを常に優先させて良い場合）。</w:t>
      </w:r>
    </w:p>
    <w:tbl>
      <w:tblPr>
        <w:tblStyle w:val="Table"/>
        <w:tblW w:type="pct" w:w="5000"/>
        <w:tblLook w:firstRow="1" w:lastRow="0" w:firstColumn="0" w:lastColumn="0" w:noHBand="0" w:noVBand="0" w:val="0020"/>
      </w:tblPr>
      <w:tblGrid>
        <w:gridCol w:w="3840"/>
        <w:gridCol w:w="4080"/>
      </w:tblGrid>
      <w:tr>
        <w:trPr>
          <w:tblHeader w:val="true"/>
        </w:trPr>
        <w:tc>
          <w:tcPr/>
          <w:p>
            <w:pPr>
              <w:pStyle w:val="Compact"/>
              <w:jc w:val="left"/>
            </w:pPr>
            <w:r>
              <w:t xml:space="preserve">ケース1: バッチがロックを先取り</w:t>
            </w:r>
          </w:p>
        </w:tc>
        <w:tc>
          <w:tcPr/>
          <w:p>
            <w:pPr>
              <w:pStyle w:val="Compact"/>
              <w:jc w:val="left"/>
            </w:pPr>
            <w:r>
              <w:t xml:space="preserve">ケース2: オンラインがロックを先取り</w:t>
            </w:r>
          </w:p>
        </w:tc>
      </w:tr>
      <w:tr>
        <w:tc>
          <w:tcPr/>
          <w:p>
            <w:pPr>
              <w:pStyle w:val="Compact"/>
              <w:jc w:val="left"/>
            </w:pPr>
            <w:hyperlink r:id="rId177">
              <w:r>
                <w:drawing>
                  <wp:inline>
                    <wp:extent cx="8343900" cy="6231872"/>
                    <wp:effectExtent b="0" l="0" r="0" t="0"/>
                    <wp:docPr descr="" title="" id="175" name="Picture"/>
                    <a:graphic>
                      <a:graphicData uri="http://schemas.openxmlformats.org/drawingml/2006/picture">
                        <pic:pic>
                          <pic:nvPicPr>
                            <pic:cNvPr descr="https://mermaid.ink/img/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type=png" id="176" name="Picture"/>
                            <pic:cNvPicPr>
                              <a:picLocks noChangeArrowheads="1" noChangeAspect="1"/>
                            </pic:cNvPicPr>
                          </pic:nvPicPr>
                          <pic:blipFill>
                            <a:blip r:embed="rId174"/>
                            <a:stretch>
                              <a:fillRect/>
                            </a:stretch>
                          </pic:blipFill>
                          <pic:spPr bwMode="auto">
                            <a:xfrm>
                              <a:off x="0" y="0"/>
                              <a:ext cx="8343900" cy="6231872"/>
                            </a:xfrm>
                            <a:prstGeom prst="rect">
                              <a:avLst/>
                            </a:prstGeom>
                            <a:noFill/>
                            <a:ln w="9525">
                              <a:noFill/>
                              <a:headEnd/>
                              <a:tailEnd/>
                            </a:ln>
                          </pic:spPr>
                        </pic:pic>
                      </a:graphicData>
                    </a:graphic>
                  </wp:inline>
                </w:drawing>
              </w:r>
            </w:hyperlink>
          </w:p>
        </w:tc>
        <w:tc>
          <w:tcPr/>
          <w:p>
            <w:pPr>
              <w:pStyle w:val="Compact"/>
              <w:jc w:val="left"/>
            </w:pPr>
            <w:hyperlink r:id="rId181">
              <w:r>
                <w:drawing>
                  <wp:inline>
                    <wp:extent cx="8343900" cy="5703865"/>
                    <wp:effectExtent b="0" l="0" r="0" t="0"/>
                    <wp:docPr descr="" title="" id="179" name="Picture"/>
                    <a:graphic>
                      <a:graphicData uri="http://schemas.openxmlformats.org/drawingml/2006/picture">
                        <pic:pic>
                          <pic:nvPicPr>
                            <pic:cNvPr descr="https://mermaid.ink/img/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type=png" id="180" name="Picture"/>
                            <pic:cNvPicPr>
                              <a:picLocks noChangeArrowheads="1" noChangeAspect="1"/>
                            </pic:cNvPicPr>
                          </pic:nvPicPr>
                          <pic:blipFill>
                            <a:blip r:embed="rId178"/>
                            <a:stretch>
                              <a:fillRect/>
                            </a:stretch>
                          </pic:blipFill>
                          <pic:spPr bwMode="auto">
                            <a:xfrm>
                              <a:off x="0" y="0"/>
                              <a:ext cx="8343900" cy="5703865"/>
                            </a:xfrm>
                            <a:prstGeom prst="rect">
                              <a:avLst/>
                            </a:prstGeom>
                            <a:noFill/>
                            <a:ln w="9525">
                              <a:noFill/>
                              <a:headEnd/>
                              <a:tailEnd/>
                            </a:ln>
                          </pic:spPr>
                        </pic:pic>
                      </a:graphicData>
                    </a:graphic>
                  </wp:inline>
                </w:drawing>
              </w:r>
            </w:hyperlink>
          </w:p>
        </w:tc>
      </w:tr>
    </w:tbl>
    <w:bookmarkEnd w:id="182"/>
    <w:bookmarkStart w:id="183" w:name="部分更新ngリスト表示"/>
    <w:p>
      <w:pPr>
        <w:pStyle w:val="5"/>
      </w:pPr>
      <w:r>
        <w:t xml:space="preserve">(2) 部分更新+NGリスト表示</w:t>
      </w:r>
    </w:p>
    <w:p>
      <w:pPr>
        <w:pStyle w:val="FirstParagraph"/>
      </w:pPr>
      <w:r>
        <w:t xml:space="preserve">オンライン側の更新フローではSELECT FOR UPDATEをしてもらう。ロックが競合した場合は、バッチ側は対象レコードをスキップし、ロックが取れたレコードのみを更新する。このパターンの場合は、ユーザー操作で更新したレコードを、バッチでなるべく上書きしたくない背景が考えられるので、特定の更新日時以降のレコードは一律更新をスキップするなどの合わせ技な要件になることが考えられる。</w:t>
      </w:r>
    </w:p>
    <w:p>
      <w:pPr>
        <w:pStyle w:val="a0"/>
      </w:pPr>
      <w:r>
        <w:t xml:space="preserve">また、更新が失敗したレコードのリカバリーを諦めるか、リカバリー業務を追加するかの判断が必要となる。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App --&gt;&gt; User: 検索結果を表示</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User -&gt;&gt; App: データ更新</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ロックを取得成功</w:t>
      </w:r>
      <w:r>
        <w:br/>
      </w:r>
      <w:r>
        <w:rPr>
          <w:rStyle w:val="VerbatimChar"/>
        </w:rPr>
        <w:t xml:space="preserve">    deactivate App</w:t>
      </w:r>
      <w:r>
        <w:br/>
      </w:r>
      <w:r>
        <w:br/>
      </w:r>
      <w:r>
        <w:rPr>
          <w:rStyle w:val="VerbatimChar"/>
        </w:rPr>
        <w:t xml:space="preserve">    Batch -&gt;&gt; DB: SELECT FOR UPDATE SKIP LOCKED（競合無視してロック取得）</w:t>
      </w:r>
      <w:r>
        <w:br/>
      </w:r>
      <w:r>
        <w:rPr>
          <w:rStyle w:val="VerbatimChar"/>
        </w:rPr>
        <w:t xml:space="preserve">    activate Batch</w:t>
      </w:r>
      <w:r>
        <w:br/>
      </w:r>
      <w:r>
        <w:rPr>
          <w:rStyle w:val="VerbatimChar"/>
        </w:rPr>
        <w:t xml:space="preserve">    DB --&gt;&gt; Batch: ロック可能なレコードのみ取得</w:t>
      </w:r>
      <w:r>
        <w:br/>
      </w:r>
      <w:r>
        <w:br/>
      </w:r>
      <w:r>
        <w:rPr>
          <w:rStyle w:val="VerbatimChar"/>
        </w:rPr>
        <w:t xml:space="preserve">    App -&gt;&gt; DB: UPDATE</w:t>
      </w:r>
      <w:r>
        <w:br/>
      </w:r>
      <w:r>
        <w:rPr>
          <w:rStyle w:val="VerbatimChar"/>
        </w:rPr>
        <w:t xml:space="preserve">    activate App</w:t>
      </w:r>
      <w:r>
        <w:br/>
      </w:r>
      <w:r>
        <w:rPr>
          <w:rStyle w:val="VerbatimChar"/>
        </w:rPr>
        <w:t xml:space="preserve">    DB --&gt;&gt; App: 更新完了</w:t>
      </w:r>
      <w:r>
        <w:br/>
      </w:r>
      <w:r>
        <w:rPr>
          <w:rStyle w:val="VerbatimChar"/>
        </w:rPr>
        <w:t xml:space="preserve">    deactivate App</w:t>
      </w:r>
      <w:r>
        <w:br/>
      </w:r>
      <w:r>
        <w:rPr>
          <w:rStyle w:val="VerbatimChar"/>
        </w:rPr>
        <w:t xml:space="preserve">    App --&gt;&gt; User: 更新成功を画面に表示</w:t>
      </w:r>
      <w:r>
        <w:br/>
      </w:r>
      <w:r>
        <w:br/>
      </w:r>
      <w:r>
        <w:rPr>
          <w:rStyle w:val="VerbatimChar"/>
        </w:rPr>
        <w:t xml:space="preserve">    Batch -&gt;&gt; DB: ロックが取得できたレコードを更新</w:t>
      </w:r>
      <w:r>
        <w:br/>
      </w:r>
      <w:r>
        <w:rPr>
          <w:rStyle w:val="VerbatimChar"/>
        </w:rPr>
        <w:t xml:space="preserve">    DB --&gt;&gt; Batch: 更新成功</w:t>
      </w:r>
      <w:r>
        <w:br/>
      </w:r>
      <w:r>
        <w:rPr>
          <w:rStyle w:val="VerbatimChar"/>
        </w:rPr>
        <w:t xml:space="preserve">    Batch -&gt;&gt; DB: 更新不可リストを書き出す (INSERT INTO 更新不可リストテーブル)</w:t>
      </w:r>
      <w:r>
        <w:br/>
      </w:r>
      <w:r>
        <w:rPr>
          <w:rStyle w:val="VerbatimChar"/>
        </w:rPr>
        <w:t xml:space="preserve">    DB --&gt;&gt; Batch: 更新成功</w:t>
      </w:r>
      <w:r>
        <w:br/>
      </w:r>
      <w:r>
        <w:rPr>
          <w:rStyle w:val="VerbatimChar"/>
        </w:rPr>
        <w:t xml:space="preserve">    deactivate Batch</w:t>
      </w:r>
      <w:r>
        <w:br/>
      </w:r>
      <w:r>
        <w:br/>
      </w:r>
      <w:r>
        <w:rPr>
          <w:rStyle w:val="VerbatimChar"/>
        </w:rPr>
        <w:t xml:space="preserve">    User -&gt;&gt; App: 更新不可一覧を参照。必要に応じてリカバリー</w:t>
      </w:r>
      <w:r>
        <w:br/>
      </w:r>
      <w:r>
        <w:rPr>
          <w:rStyle w:val="VerbatimChar"/>
        </w:rPr>
        <w:t xml:space="preserve">    App -&gt;&gt; DB: 更新不可リストの取得 (以下省略）</w:t>
      </w:r>
    </w:p>
    <w:bookmarkEnd w:id="183"/>
    <w:bookmarkEnd w:id="184"/>
    <w:bookmarkEnd w:id="185"/>
    <w:bookmarkEnd w:id="186"/>
    <w:bookmarkStart w:id="190" w:name="テスト"/>
    <w:p>
      <w:pPr>
        <w:pStyle w:val="1"/>
      </w:pPr>
      <w:r>
        <w:t xml:space="preserve">テスト</w:t>
      </w:r>
    </w:p>
    <w:bookmarkStart w:id="188"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8"/>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8"/>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8"/>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87">
        <w:r>
          <w:rPr>
            <w:rStyle w:val="ad"/>
          </w:rPr>
          <w:t xml:space="preserve">Test Sizes</w:t>
        </w:r>
      </w:hyperlink>
    </w:p>
    <w:bookmarkEnd w:id="188"/>
    <w:bookmarkStart w:id="189"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9"/>
    <w:bookmarkEnd w:id="190"/>
    <w:bookmarkStart w:id="201" w:name="スキーママイグレーション"/>
    <w:p>
      <w:pPr>
        <w:pStyle w:val="1"/>
      </w:pPr>
      <w:r>
        <w:t xml:space="preserve">スキーママイグレーション</w:t>
      </w:r>
    </w:p>
    <w:bookmarkStart w:id="195"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全レコード探査</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NULLすると、AccessExclusive＋全探査になる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CREATEになるが、リメームしてから同名でCREATEしても良い。ヒント句などでインデックス名を指定している場合に便利。パーティションテーブルの場合は、新規追加と同じ手順を組み合わせて実施する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9"/>
        </w:numPr>
        <w:pStyle w:val="Compact"/>
      </w:pPr>
      <w:hyperlink r:id="rId191">
        <w:r>
          <w:rPr>
            <w:rStyle w:val="ad"/>
          </w:rPr>
          <w:t xml:space="preserve">PostgreSQL 11でALTER TABLE … NOT NULL DEFAULTが簡単になっていた | 株式会社ヌーラボ(Nulab inc.)</w:t>
        </w:r>
      </w:hyperlink>
    </w:p>
    <w:p>
      <w:pPr>
        <w:numPr>
          <w:ilvl w:val="0"/>
          <w:numId w:val="1159"/>
        </w:numPr>
        <w:pStyle w:val="Compact"/>
      </w:pPr>
      <w:hyperlink r:id="rId192">
        <w:r>
          <w:rPr>
            <w:rStyle w:val="ad"/>
          </w:rPr>
          <w:t xml:space="preserve">A Missing Link in Postgres 11: Fast Column Creation with Defaults — brandur.org</w:t>
        </w:r>
      </w:hyperlink>
    </w:p>
    <w:p>
      <w:pPr>
        <w:numPr>
          <w:ilvl w:val="0"/>
          <w:numId w:val="1159"/>
        </w:numPr>
        <w:pStyle w:val="Compact"/>
      </w:pPr>
      <w:hyperlink r:id="rId193">
        <w:r>
          <w:rPr>
            <w:rStyle w:val="ad"/>
          </w:rPr>
          <w:t xml:space="preserve">令和最新版: PostgreSQLの安全なSET NOT NULL | Wantedly Engineer Blog</w:t>
        </w:r>
      </w:hyperlink>
    </w:p>
    <w:p>
      <w:pPr>
        <w:numPr>
          <w:ilvl w:val="0"/>
          <w:numId w:val="1159"/>
        </w:numPr>
        <w:pStyle w:val="Compact"/>
      </w:pPr>
      <w:hyperlink r:id="rId194">
        <w:r>
          <w:rPr>
            <w:rStyle w:val="ad"/>
          </w:rPr>
          <w:t xml:space="preserve">CREATE INDEX</w:t>
        </w:r>
      </w:hyperlink>
    </w:p>
    <w:bookmarkEnd w:id="195"/>
    <w:bookmarkStart w:id="200"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6">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7">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8">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9" w:name="利用例"/>
    <w:p>
      <w:pPr>
        <w:pStyle w:val="3"/>
      </w:pPr>
      <w:r>
        <w:t xml:space="preserve">利用例</w:t>
      </w:r>
    </w:p>
    <w:p>
      <w:pPr>
        <w:numPr>
          <w:ilvl w:val="0"/>
          <w:numId w:val="1160"/>
        </w:numPr>
        <w:pStyle w:val="Compact"/>
      </w:pPr>
      <w:r>
        <w:t xml:space="preserve">Flywayとpg-schema-diffの2つを利用</w:t>
      </w:r>
    </w:p>
    <w:p>
      <w:pPr>
        <w:numPr>
          <w:ilvl w:val="0"/>
          <w:numId w:val="1160"/>
        </w:numPr>
        <w:pStyle w:val="Compact"/>
      </w:pPr>
      <w:r>
        <w:t xml:space="preserve">DBの理想的な状態をddl.sqlファイルに記述し、Gitコミットする</w:t>
      </w:r>
    </w:p>
    <w:p>
      <w:pPr>
        <w:numPr>
          <w:ilvl w:val="0"/>
          <w:numId w:val="1160"/>
        </w:numPr>
        <w:pStyle w:val="Compact"/>
      </w:pPr>
      <w:r>
        <w:t xml:space="preserve">pg-schema-diffで、ALTER文などが記載されたマイグレーションファイルを作成する</w:t>
      </w:r>
    </w:p>
    <w:p>
      <w:pPr>
        <w:numPr>
          <w:ilvl w:val="0"/>
          <w:numId w:val="1160"/>
        </w:numPr>
        <w:pStyle w:val="Compact"/>
      </w:pPr>
      <w:r>
        <w:t xml:space="preserve">3で作成したファイルをチェックし、必要に応じて修正する</w:t>
      </w:r>
    </w:p>
    <w:p>
      <w:pPr>
        <w:numPr>
          <w:ilvl w:val="0"/>
          <w:numId w:val="1160"/>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9"/>
    <w:bookmarkEnd w:id="200"/>
    <w:bookmarkEnd w:id="201"/>
    <w:bookmarkStart w:id="214"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61"/>
        </w:numPr>
        <w:pStyle w:val="Compact"/>
      </w:pPr>
      <w:hyperlink r:id="rId202">
        <w:r>
          <w:rPr>
            <w:rStyle w:val="ad"/>
          </w:rPr>
          <w:t xml:space="preserve">PostgreSQL: Roadmap</w:t>
        </w:r>
      </w:hyperlink>
    </w:p>
    <w:p>
      <w:pPr>
        <w:numPr>
          <w:ilvl w:val="0"/>
          <w:numId w:val="1161"/>
        </w:numPr>
        <w:pStyle w:val="Compact"/>
      </w:pPr>
      <w:hyperlink r:id="rId203">
        <w:r>
          <w:rPr>
            <w:rStyle w:val="ad"/>
          </w:rPr>
          <w:t xml:space="preserve">PostgreSQL: Versioning Policy</w:t>
        </w:r>
      </w:hyperlink>
    </w:p>
    <w:bookmarkStart w:id="207"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204">
        <w:r>
          <w:rPr>
            <w:rStyle w:val="ad"/>
          </w:rPr>
          <w:t xml:space="preserve">Aurora PostgreSQL 長期サポート (LTS) リリースの使用</w:t>
        </w:r>
      </w:hyperlink>
      <w:r>
        <w:t xml:space="preserve">）。</w:t>
      </w:r>
    </w:p>
    <w:p>
      <w:pPr>
        <w:pStyle w:val="a0"/>
      </w:pPr>
      <w:hyperlink r:id="rId205">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2"/>
        </w:numPr>
        <w:pStyle w:val="Compact"/>
      </w:pPr>
      <w:r>
        <w:t xml:space="preserve">同じバージョンを長く使用することが可能（通常より12ヶ月以上長くなる）</w:t>
      </w:r>
    </w:p>
    <w:p>
      <w:pPr>
        <w:numPr>
          <w:ilvl w:val="0"/>
          <w:numId w:val="1162"/>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3"/>
        </w:numPr>
        <w:pStyle w:val="Compact"/>
      </w:pPr>
      <w:hyperlink r:id="rId206">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7"/>
    <w:bookmarkStart w:id="208"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4"/>
        </w:numPr>
        <w:pStyle w:val="Compact"/>
      </w:pPr>
      <w:r>
        <w:t xml:space="preserve">マイナーアップデートでセキュリティの修正が入るため、システム統制上、塩漬けではなく定期的にアップデートすることが望ましい</w:t>
      </w:r>
    </w:p>
    <w:p>
      <w:pPr>
        <w:numPr>
          <w:ilvl w:val="0"/>
          <w:numId w:val="116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8"/>
    <w:bookmarkStart w:id="209"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5"/>
        </w:numPr>
        <w:pStyle w:val="Compact"/>
      </w:pPr>
      <w:r>
        <w:t xml:space="preserve">事前に影響度調査の期間確保の調整を行いやすい</w:t>
      </w:r>
    </w:p>
    <w:p>
      <w:pPr>
        <w:numPr>
          <w:ilvl w:val="0"/>
          <w:numId w:val="1165"/>
        </w:numPr>
        <w:pStyle w:val="Compact"/>
      </w:pPr>
      <w:r>
        <w:t xml:space="preserve">チーム内でDBのバージョンアップグレードを実施する合意形成が取りやすい</w:t>
      </w:r>
    </w:p>
    <w:p>
      <w:pPr>
        <w:numPr>
          <w:ilvl w:val="0"/>
          <w:numId w:val="116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52"/>
        <w:gridCol w:w="4155"/>
        <w:gridCol w:w="572"/>
        <w:gridCol w:w="752"/>
        <w:gridCol w:w="511"/>
        <w:gridCol w:w="391"/>
        <w:gridCol w:w="782"/>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 動作検証</w:t>
            </w:r>
          </w:p>
        </w:tc>
        <w:tc>
          <w:tcPr/>
          <w:p>
            <w:pPr>
              <w:pStyle w:val="Compact"/>
              <w:jc w:val="left"/>
            </w:pPr>
            <w:r>
              <w:t xml:space="preserve">ステージング環境 動作検証</w:t>
            </w:r>
          </w:p>
        </w:tc>
        <w:tc>
          <w:tcPr/>
          <w:p>
            <w:pPr>
              <w:pStyle w:val="Compact"/>
              <w:jc w:val="left"/>
            </w:pPr>
            <w:r>
              <w:t xml:space="preserve">スロークエリ 調査</w:t>
            </w:r>
          </w:p>
        </w:tc>
        <w:tc>
          <w:tcPr/>
          <w:p>
            <w:pPr>
              <w:pStyle w:val="Compact"/>
              <w:jc w:val="left"/>
            </w:pPr>
            <w:r>
              <w:t xml:space="preserve">拡張 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9"/>
    <w:bookmarkStart w:id="210"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10"/>
    <w:bookmarkStart w:id="213"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6"/>
        </w:numPr>
        <w:pStyle w:val="Compact"/>
      </w:pPr>
      <w:r>
        <w:t xml:space="preserve">アップグレードの背景や目的</w:t>
      </w:r>
    </w:p>
    <w:p>
      <w:pPr>
        <w:numPr>
          <w:ilvl w:val="0"/>
          <w:numId w:val="1166"/>
        </w:numPr>
        <w:pStyle w:val="Compact"/>
      </w:pPr>
      <w:r>
        <w:t xml:space="preserve">アップグレード先のバージョン</w:t>
      </w:r>
    </w:p>
    <w:p>
      <w:pPr>
        <w:numPr>
          <w:ilvl w:val="0"/>
          <w:numId w:val="1166"/>
        </w:numPr>
        <w:pStyle w:val="Compact"/>
      </w:pPr>
      <w:r>
        <w:t xml:space="preserve">リリースノート調査</w:t>
      </w:r>
    </w:p>
    <w:p>
      <w:pPr>
        <w:numPr>
          <w:ilvl w:val="0"/>
          <w:numId w:val="1166"/>
        </w:numPr>
        <w:pStyle w:val="Compact"/>
      </w:pPr>
      <w:r>
        <w:t xml:space="preserve">影響度の確認対象</w:t>
      </w:r>
    </w:p>
    <w:p>
      <w:pPr>
        <w:numPr>
          <w:ilvl w:val="1"/>
          <w:numId w:val="1167"/>
        </w:numPr>
        <w:pStyle w:val="Compact"/>
      </w:pPr>
      <w:r>
        <w:t xml:space="preserve">DBスキーマ、トリガー、関数など</w:t>
      </w:r>
    </w:p>
    <w:p>
      <w:pPr>
        <w:numPr>
          <w:ilvl w:val="1"/>
          <w:numId w:val="1167"/>
        </w:numPr>
        <w:pStyle w:val="Compact"/>
      </w:pPr>
      <w:r>
        <w:t xml:space="preserve">アプリケーション（DBアクセスライブラリ）</w:t>
      </w:r>
    </w:p>
    <w:p>
      <w:pPr>
        <w:numPr>
          <w:ilvl w:val="1"/>
          <w:numId w:val="1167"/>
        </w:numPr>
        <w:pStyle w:val="Compact"/>
      </w:pPr>
      <w:r>
        <w:t xml:space="preserve">アプリケーション利用クエリ</w:t>
      </w:r>
    </w:p>
    <w:p>
      <w:pPr>
        <w:numPr>
          <w:ilvl w:val="1"/>
          <w:numId w:val="1167"/>
        </w:numPr>
        <w:pStyle w:val="Compact"/>
      </w:pPr>
      <w:r>
        <w:t xml:space="preserve">DB拡張</w:t>
      </w:r>
    </w:p>
    <w:p>
      <w:pPr>
        <w:numPr>
          <w:ilvl w:val="0"/>
          <w:numId w:val="1166"/>
        </w:numPr>
        <w:pStyle w:val="Compact"/>
      </w:pPr>
      <w:r>
        <w:t xml:space="preserve">テスト環境の決定</w:t>
      </w:r>
    </w:p>
    <w:p>
      <w:pPr>
        <w:numPr>
          <w:ilvl w:val="0"/>
          <w:numId w:val="1166"/>
        </w:numPr>
        <w:pStyle w:val="Compact"/>
      </w:pPr>
      <w:r>
        <w:t xml:space="preserve">テスト確認項目</w:t>
      </w:r>
    </w:p>
    <w:p>
      <w:pPr>
        <w:numPr>
          <w:ilvl w:val="1"/>
          <w:numId w:val="1168"/>
        </w:numPr>
        <w:pStyle w:val="Compact"/>
      </w:pPr>
      <w:r>
        <w:t xml:space="preserve">機能互換性</w:t>
      </w:r>
    </w:p>
    <w:p>
      <w:pPr>
        <w:numPr>
          <w:ilvl w:val="1"/>
          <w:numId w:val="1168"/>
        </w:numPr>
        <w:pStyle w:val="Compact"/>
      </w:pPr>
      <w:r>
        <w:t xml:space="preserve">データ整合性</w:t>
      </w:r>
    </w:p>
    <w:p>
      <w:pPr>
        <w:numPr>
          <w:ilvl w:val="1"/>
          <w:numId w:val="1168"/>
        </w:numPr>
        <w:pStyle w:val="Compact"/>
      </w:pPr>
      <w:r>
        <w:t xml:space="preserve">性能</w:t>
      </w:r>
    </w:p>
    <w:p>
      <w:pPr>
        <w:numPr>
          <w:ilvl w:val="1"/>
          <w:numId w:val="1168"/>
        </w:numPr>
        <w:pStyle w:val="Compact"/>
      </w:pPr>
      <w:r>
        <w:t xml:space="preserve">使用リソース</w:t>
      </w:r>
    </w:p>
    <w:p>
      <w:pPr>
        <w:numPr>
          <w:ilvl w:val="0"/>
          <w:numId w:val="1166"/>
        </w:numPr>
        <w:pStyle w:val="Compact"/>
      </w:pPr>
      <w:r>
        <w:t xml:space="preserve">アップデート手順</w:t>
      </w:r>
    </w:p>
    <w:p>
      <w:pPr>
        <w:numPr>
          <w:ilvl w:val="0"/>
          <w:numId w:val="1166"/>
        </w:numPr>
        <w:pStyle w:val="Compact"/>
      </w:pPr>
      <w:r>
        <w:t xml:space="preserve">移行リハ実施計画／振り返り</w:t>
      </w:r>
    </w:p>
    <w:p>
      <w:pPr>
        <w:numPr>
          <w:ilvl w:val="0"/>
          <w:numId w:val="1166"/>
        </w:numPr>
        <w:pStyle w:val="Compact"/>
      </w:pPr>
      <w:r>
        <w:t xml:space="preserve">作業スケジュール、メンテナンスウィンドウの調整</w:t>
      </w:r>
    </w:p>
    <w:p>
      <w:pPr>
        <w:numPr>
          <w:ilvl w:val="0"/>
          <w:numId w:val="1166"/>
        </w:numPr>
        <w:pStyle w:val="Compact"/>
      </w:pPr>
      <w:r>
        <w:t xml:space="preserve">当日の実施スケジュール</w:t>
      </w:r>
    </w:p>
    <w:p>
      <w:pPr>
        <w:numPr>
          <w:ilvl w:val="0"/>
          <w:numId w:val="1166"/>
        </w:numPr>
        <w:pStyle w:val="Compact"/>
      </w:pPr>
      <w:r>
        <w:t xml:space="preserve">実施後の監視項目、体制</w:t>
      </w:r>
    </w:p>
    <w:p>
      <w:pPr>
        <w:numPr>
          <w:ilvl w:val="0"/>
          <w:numId w:val="1166"/>
        </w:numPr>
        <w:pStyle w:val="Compact"/>
      </w:pPr>
      <w:r>
        <w:t xml:space="preserve">切り戻しプラン策定</w:t>
      </w:r>
    </w:p>
    <w:p>
      <w:pPr>
        <w:pStyle w:val="FirstParagraph"/>
      </w:pPr>
      <w:r>
        <w:t xml:space="preserve">参考:</w:t>
      </w:r>
    </w:p>
    <w:p>
      <w:pPr>
        <w:numPr>
          <w:ilvl w:val="0"/>
          <w:numId w:val="1169"/>
        </w:numPr>
        <w:pStyle w:val="Compact"/>
      </w:pPr>
      <w:hyperlink r:id="rId211">
        <w:r>
          <w:rPr>
            <w:rStyle w:val="ad"/>
          </w:rPr>
          <w:t xml:space="preserve">PostgreSQLとMySQLのメジャーバージョンアップのためのチートシート作った - そーだいなるらくがき帳</w:t>
        </w:r>
      </w:hyperlink>
    </w:p>
    <w:p>
      <w:pPr>
        <w:numPr>
          <w:ilvl w:val="0"/>
          <w:numId w:val="1169"/>
        </w:numPr>
        <w:pStyle w:val="Compact"/>
      </w:pPr>
      <w:hyperlink r:id="rId212">
        <w:r>
          <w:rPr>
            <w:rStyle w:val="ad"/>
          </w:rPr>
          <w:t xml:space="preserve">Amazon Aurora PostgreSQL DB クラスターのアップグレード</w:t>
        </w:r>
      </w:hyperlink>
    </w:p>
    <w:bookmarkEnd w:id="213"/>
    <w:bookmarkEnd w:id="214"/>
    <w:bookmarkStart w:id="223"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5">
              <w:r>
                <w:rPr>
                  <w:rStyle w:val="ad"/>
                </w:rPr>
                <w:t xml:space="preserve">https://groonga.org/ja/blog/2023/04/13/pgroonga-3.0.0.html</w:t>
              </w:r>
            </w:hyperlink>
          </w:p>
        </w:tc>
      </w:tr>
    </w:tbl>
    <w:p>
      <w:pPr>
        <w:pStyle w:val="a0"/>
      </w:pPr>
      <w:r>
        <w:t xml:space="preserve">参考:</w:t>
      </w:r>
    </w:p>
    <w:p>
      <w:pPr>
        <w:numPr>
          <w:ilvl w:val="0"/>
          <w:numId w:val="1170"/>
        </w:numPr>
        <w:pStyle w:val="Compact"/>
      </w:pPr>
      <w:hyperlink r:id="rId216">
        <w:r>
          <w:rPr>
            <w:rStyle w:val="ad"/>
          </w:rPr>
          <w:t xml:space="preserve">RDS Proxy環境下でpg_hint_planを導入する際の注意点</w:t>
        </w:r>
      </w:hyperlink>
    </w:p>
    <w:p>
      <w:pPr>
        <w:numPr>
          <w:ilvl w:val="0"/>
          <w:numId w:val="1170"/>
        </w:numPr>
        <w:pStyle w:val="Compact"/>
      </w:pPr>
      <w:hyperlink r:id="rId217">
        <w:r>
          <w:rPr>
            <w:rStyle w:val="ad"/>
          </w:rPr>
          <w:t xml:space="preserve">Amazon RDS for PostgreSQL で pg_bigm 拡張によるフルテキストの高速な検索が可能に</w:t>
        </w:r>
      </w:hyperlink>
    </w:p>
    <w:p>
      <w:pPr>
        <w:numPr>
          <w:ilvl w:val="0"/>
          <w:numId w:val="1170"/>
        </w:numPr>
        <w:pStyle w:val="Compact"/>
      </w:pPr>
      <w:hyperlink r:id="rId218">
        <w:r>
          <w:rPr>
            <w:rStyle w:val="ad"/>
          </w:rPr>
          <w:t xml:space="preserve">Amazon RDS for Postgre の拡張機能バージョンSQL</w:t>
        </w:r>
      </w:hyperlink>
    </w:p>
    <w:p>
      <w:pPr>
        <w:numPr>
          <w:ilvl w:val="0"/>
          <w:numId w:val="1170"/>
        </w:numPr>
        <w:pStyle w:val="Compact"/>
      </w:pPr>
      <w:hyperlink r:id="rId219">
        <w:r>
          <w:rPr>
            <w:rStyle w:val="ad"/>
          </w:rPr>
          <w:t xml:space="preserve">Extension versions for Amazon Aurora PostgreSQL</w:t>
        </w:r>
      </w:hyperlink>
    </w:p>
    <w:p>
      <w:pPr>
        <w:numPr>
          <w:ilvl w:val="0"/>
          <w:numId w:val="1170"/>
        </w:numPr>
        <w:pStyle w:val="Compact"/>
      </w:pPr>
      <w:hyperlink r:id="rId220">
        <w:r>
          <w:rPr>
            <w:rStyle w:val="ad"/>
          </w:rPr>
          <w:t xml:space="preserve">pg_bigmで全文検索する｜PostgreSQLインサイド : 富士通</w:t>
        </w:r>
      </w:hyperlink>
    </w:p>
    <w:p>
      <w:pPr>
        <w:numPr>
          <w:ilvl w:val="0"/>
          <w:numId w:val="1170"/>
        </w:numPr>
        <w:pStyle w:val="Compact"/>
      </w:pPr>
      <w:hyperlink r:id="rId221">
        <w:r>
          <w:rPr>
            <w:rStyle w:val="ad"/>
          </w:rPr>
          <w:t xml:space="preserve">PostgreSQL Extensions on Cloud</w:t>
        </w:r>
      </w:hyperlink>
      <w:r>
        <w:t xml:space="preserve"> </w:t>
      </w:r>
      <w:r>
        <w:t xml:space="preserve">: 各クラウドサービスで使える拡張機能の一覧サイト</w:t>
      </w:r>
    </w:p>
    <w:bookmarkStart w:id="222"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2"/>
    <w:bookmarkEnd w:id="223"/>
    <w:bookmarkStart w:id="227"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7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3"/>
        </w:numPr>
        <w:pStyle w:val="Compact"/>
      </w:pPr>
      <w:hyperlink r:id="rId224">
        <w:r>
          <w:rPr>
            <w:rStyle w:val="ad"/>
          </w:rPr>
          <w:t xml:space="preserve">Amazon RDS for PostgreSQL 環境の自動バキュームを理解する | Amazon Web Services ブログ</w:t>
        </w:r>
      </w:hyperlink>
    </w:p>
    <w:p>
      <w:pPr>
        <w:numPr>
          <w:ilvl w:val="0"/>
          <w:numId w:val="1173"/>
        </w:numPr>
        <w:pStyle w:val="Compact"/>
      </w:pPr>
      <w:hyperlink r:id="rId225">
        <w:r>
          <w:rPr>
            <w:rStyle w:val="ad"/>
          </w:rPr>
          <w:t xml:space="preserve">Cloud SQL for PostgreSQL - VACUUM について深く掘り下げるためのよくある質問と回答</w:t>
        </w:r>
      </w:hyperlink>
    </w:p>
    <w:p>
      <w:pPr>
        <w:numPr>
          <w:ilvl w:val="0"/>
          <w:numId w:val="1173"/>
        </w:numPr>
        <w:pStyle w:val="Compact"/>
      </w:pPr>
      <w:hyperlink r:id="rId226">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27"/>
    <w:bookmarkStart w:id="228" w:name="ロケール"/>
    <w:p>
      <w:pPr>
        <w:pStyle w:val="1"/>
      </w:pPr>
      <w:r>
        <w:t xml:space="preserve">ロケール</w:t>
      </w:r>
    </w:p>
    <w:p>
      <w:pPr>
        <w:pStyle w:val="FirstParagraph"/>
      </w:pPr>
      <w:r>
        <w:t xml:space="preserve">（本章は諸情で省略する）</w:t>
      </w:r>
    </w:p>
    <w:bookmarkEnd w:id="228"/>
    <w:bookmarkStart w:id="235"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4"/>
        </w:numPr>
        <w:pStyle w:val="Compact"/>
      </w:pPr>
      <w:r>
        <w:t xml:space="preserve">追記のみのテーブルはfillfactor=100を設定（データパッチも通常、行わないと想定）</w:t>
      </w:r>
    </w:p>
    <w:p>
      <w:pPr>
        <w:numPr>
          <w:ilvl w:val="0"/>
          <w:numId w:val="1174"/>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5"/>
        </w:numPr>
        <w:pStyle w:val="Compact"/>
      </w:pPr>
      <w:r>
        <w:t xml:space="preserve">https://repost.aws/ja/knowledge-center/rds-aurora-postgresql-shared-buffers</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31">
        <w:r>
          <w:rPr>
            <w:rStyle w:val="ad"/>
          </w:rPr>
          <w:t xml:space="preserve">Aurora PostgreSQL のメモリパラメータの調整</w:t>
        </w:r>
      </w:hyperlink>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6"/>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6"/>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7"/>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8"/>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178"/>
        </w:numPr>
        <w:pStyle w:val="Compact"/>
      </w:pPr>
      <w:hyperlink r:id="rId237">
        <w:r>
          <w:rPr>
            <w:rStyle w:val="ad"/>
          </w:rPr>
          <w:t xml:space="preserve">東京リージョンのAuroraにGraviton3(r7g)が来たぞー！簡単な性能検証結果と注意すべき点 - CyberAgent SRG #ca_srg</w:t>
        </w:r>
      </w:hyperlink>
    </w:p>
    <w:bookmarkEnd w:id="238"/>
    <w:bookmarkStart w:id="239"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9"/>
        </w:numPr>
        <w:pStyle w:val="Compact"/>
      </w:pPr>
      <w:r>
        <w:t xml:space="preserve">クラスターボリューム不足</w:t>
      </w:r>
    </w:p>
    <w:p>
      <w:pPr>
        <w:numPr>
          <w:ilvl w:val="1"/>
          <w:numId w:val="1180"/>
        </w:numPr>
        <w:pStyle w:val="Compact"/>
      </w:pPr>
      <w:r>
        <w:t xml:space="preserve">データ量に応じて動的に拡張／縮小するため、自動でスケールアップ／スケールダウンさせる</w:t>
      </w:r>
    </w:p>
    <w:p>
      <w:pPr>
        <w:numPr>
          <w:ilvl w:val="0"/>
          <w:numId w:val="1179"/>
        </w:numPr>
        <w:pStyle w:val="Compact"/>
      </w:pPr>
      <w:r>
        <w:t xml:space="preserve">ローカルストレージ容量不足の場合</w:t>
      </w:r>
    </w:p>
    <w:p>
      <w:pPr>
        <w:numPr>
          <w:ilvl w:val="1"/>
          <w:numId w:val="1181"/>
        </w:numPr>
        <w:pStyle w:val="Compact"/>
      </w:pPr>
      <w:r>
        <w:t xml:space="preserve">スケールアップ（インスタンスタイプを上げる）ことで、増強する</w:t>
      </w:r>
    </w:p>
    <w:p>
      <w:pPr>
        <w:numPr>
          <w:ilvl w:val="1"/>
          <w:numId w:val="1181"/>
        </w:numPr>
        <w:pStyle w:val="Compact"/>
      </w:pPr>
      <w:r>
        <w:t xml:space="preserve">ローカルストレージを監視し、しきい値を超えた場合に、不要なログなどを削除できない場合に実施</w:t>
      </w:r>
    </w:p>
    <w:p>
      <w:pPr>
        <w:numPr>
          <w:ilvl w:val="0"/>
          <w:numId w:val="1179"/>
        </w:numPr>
        <w:pStyle w:val="Compact"/>
      </w:pPr>
      <w:r>
        <w:t xml:space="preserve">読み込み性能が不足</w:t>
      </w:r>
    </w:p>
    <w:p>
      <w:pPr>
        <w:numPr>
          <w:ilvl w:val="1"/>
          <w:numId w:val="1182"/>
        </w:numPr>
        <w:pStyle w:val="Compact"/>
      </w:pPr>
      <w:r>
        <w:t xml:space="preserve">リードレプリカを増やす（スケールアウト）させる</w:t>
      </w:r>
    </w:p>
    <w:p>
      <w:pPr>
        <w:numPr>
          <w:ilvl w:val="1"/>
          <w:numId w:val="1182"/>
        </w:numPr>
        <w:pStyle w:val="Compact"/>
      </w:pPr>
      <w:r>
        <w:t xml:space="preserve">逆にリードレプリカのCPU、メモリ負荷などから稼働率が低い場合は、リードレプリカを減らす（スケールインさせる）</w:t>
      </w:r>
    </w:p>
    <w:p>
      <w:pPr>
        <w:numPr>
          <w:ilvl w:val="0"/>
          <w:numId w:val="1179"/>
        </w:numPr>
        <w:pStyle w:val="Compact"/>
      </w:pPr>
      <w:r>
        <w:t xml:space="preserve">書き込み処理性能が不足</w:t>
      </w:r>
    </w:p>
    <w:p>
      <w:pPr>
        <w:numPr>
          <w:ilvl w:val="1"/>
          <w:numId w:val="1183"/>
        </w:numPr>
        <w:pStyle w:val="Compact"/>
      </w:pPr>
      <w:r>
        <w:t xml:space="preserve">スケールアップ（インスタンスタイプを上げる）で対応する</w:t>
      </w:r>
    </w:p>
    <w:p>
      <w:pPr>
        <w:pStyle w:val="FirstParagraph"/>
      </w:pPr>
      <w:r>
        <w:t xml:space="preserve">参考:</w:t>
      </w:r>
    </w:p>
    <w:p>
      <w:pPr>
        <w:numPr>
          <w:ilvl w:val="0"/>
          <w:numId w:val="1184"/>
        </w:numPr>
        <w:pStyle w:val="Compact"/>
      </w:pPr>
      <w:r>
        <w:t xml:space="preserve">https://aws.amazon.com/jp/rds/aurora/faqs</w:t>
      </w:r>
    </w:p>
    <w:bookmarkEnd w:id="239"/>
    <w:bookmarkStart w:id="248"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5"/>
        </w:numPr>
        <w:pStyle w:val="Compact"/>
      </w:pPr>
      <w:hyperlink r:id="rId240">
        <w:r>
          <w:rPr>
            <w:rStyle w:val="ad"/>
          </w:rPr>
          <w:t xml:space="preserve">dblink</w:t>
        </w:r>
      </w:hyperlink>
    </w:p>
    <w:p>
      <w:pPr>
        <w:numPr>
          <w:ilvl w:val="0"/>
          <w:numId w:val="1185"/>
        </w:numPr>
        <w:pStyle w:val="Compact"/>
      </w:pPr>
      <w:hyperlink r:id="rId241">
        <w:r>
          <w:rPr>
            <w:rStyle w:val="ad"/>
          </w:rPr>
          <w:t xml:space="preserve">F.35. postgres_fdw</w:t>
        </w:r>
      </w:hyperlink>
    </w:p>
    <w:p>
      <w:pPr>
        <w:numPr>
          <w:ilvl w:val="0"/>
          <w:numId w:val="1185"/>
        </w:numPr>
        <w:pStyle w:val="Compact"/>
      </w:pPr>
      <w:hyperlink r:id="rId242">
        <w:r>
          <w:rPr>
            <w:rStyle w:val="ad"/>
          </w:rPr>
          <w:t xml:space="preserve">Oracleデータベースリンクを postgres_fdw に移行してみよう！ケース別の比較もしてみた</w:t>
        </w:r>
      </w:hyperlink>
    </w:p>
    <w:p>
      <w:pPr>
        <w:numPr>
          <w:ilvl w:val="0"/>
          <w:numId w:val="1185"/>
        </w:numPr>
        <w:pStyle w:val="Compact"/>
      </w:pPr>
      <w:hyperlink r:id="rId243">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6"/>
        </w:numPr>
        <w:pStyle w:val="Compact"/>
      </w:pPr>
      <w:r>
        <w:t xml:space="preserve">原則利用しない（接続する／接続されるを問わず）</w:t>
      </w:r>
    </w:p>
    <w:p>
      <w:pPr>
        <w:numPr>
          <w:ilvl w:val="0"/>
          <w:numId w:val="1186"/>
        </w:numPr>
        <w:pStyle w:val="Compact"/>
      </w:pPr>
      <w:r>
        <w:t xml:space="preserve">もし、DB間のデータ連携が必要な場合は、システム間I/F（ファイル）連携を作成する</w:t>
      </w:r>
    </w:p>
    <w:p>
      <w:pPr>
        <w:numPr>
          <w:ilvl w:val="1"/>
          <w:numId w:val="1187"/>
        </w:numPr>
        <w:pStyle w:val="Compact"/>
      </w:pPr>
      <w:r>
        <w:t xml:space="preserve">理由: dblinkやfdwは</w:t>
      </w:r>
      <w:hyperlink r:id="rId244">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6"/>
        </w:numPr>
        <w:pStyle w:val="Compact"/>
      </w:pPr>
      <w:r>
        <w:t xml:space="preserve">データ鮮度が重要であれば、Web APIを作成する</w:t>
      </w:r>
    </w:p>
    <w:p>
      <w:pPr>
        <w:numPr>
          <w:ilvl w:val="0"/>
          <w:numId w:val="1186"/>
        </w:numPr>
        <w:pStyle w:val="Compact"/>
      </w:pPr>
      <w:r>
        <w:t xml:space="preserve">自システム側DBのテーブルをdblink/fdwで接続させることはさらに強く禁止とする</w:t>
      </w:r>
    </w:p>
    <w:p>
      <w:pPr>
        <w:numPr>
          <w:ilvl w:val="0"/>
          <w:numId w:val="118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6"/>
        </w:numPr>
        <w:pStyle w:val="Compact"/>
      </w:pPr>
      <w:r>
        <w:t xml:space="preserve">同様に、自システム側のテーブルの更新されるような接続も、強く避けるようにする</w:t>
      </w:r>
    </w:p>
    <w:p>
      <w:pPr>
        <w:numPr>
          <w:ilvl w:val="0"/>
          <w:numId w:val="118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6"/>
        </w:numPr>
        <w:pStyle w:val="Compact"/>
      </w:pPr>
      <w:r>
        <w:t xml:space="preserve">上記全てを理解した上で、DB経由での接続する場合（例えば、1ショットの初期データ移行など）はdblinkではなくpostgres_fdwを利用する</w:t>
      </w:r>
    </w:p>
    <w:p>
      <w:pPr>
        <w:numPr>
          <w:ilvl w:val="0"/>
          <w:numId w:val="1186"/>
        </w:numPr>
        <w:pStyle w:val="Compact"/>
      </w:pPr>
      <w:r>
        <w:t xml:space="preserve">もし、postgres_fdwを利用する場合は、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6" name="Picture"/>
            <a:graphic>
              <a:graphicData uri="http://schemas.openxmlformats.org/drawingml/2006/picture">
                <pic:pic>
                  <pic:nvPicPr>
                    <pic:cNvPr descr="image7.png" id="247" name="Picture"/>
                    <pic:cNvPicPr>
                      <a:picLocks noChangeArrowheads="1" noChangeAspect="1"/>
                    </pic:cNvPicPr>
                  </pic:nvPicPr>
                  <pic:blipFill>
                    <a:blip r:embed="rId245"/>
                    <a:stretch>
                      <a:fillRect/>
                    </a:stretch>
                  </pic:blipFill>
                  <pic:spPr bwMode="auto">
                    <a:xfrm>
                      <a:off x="0" y="0"/>
                      <a:ext cx="8343900" cy="2786999"/>
                    </a:xfrm>
                    <a:prstGeom prst="rect">
                      <a:avLst/>
                    </a:prstGeom>
                    <a:noFill/>
                    <a:ln w="9525">
                      <a:noFill/>
                      <a:headEnd/>
                      <a:tailEnd/>
                    </a:ln>
                  </pic:spPr>
                </pic:pic>
              </a:graphicData>
            </a:graphic>
          </wp:inline>
        </w:drawing>
      </w:r>
    </w:p>
    <w:bookmarkEnd w:id="248"/>
    <w:bookmarkStart w:id="253"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8"/>
        </w:numPr>
        <w:pStyle w:val="Compact"/>
      </w:pPr>
      <w:hyperlink r:id="rId249">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9"/>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2"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90"/>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91"/>
        </w:numPr>
        <w:pStyle w:val="Compact"/>
      </w:pPr>
      <w:r>
        <w:t xml:space="preserve">Auroraは原則対策しない。どうしても業務上、データの整合性が求められる場合や、不都合がある場合のみ、RDSと同様の対策を採る</w:t>
      </w:r>
    </w:p>
    <w:p>
      <w:pPr>
        <w:numPr>
          <w:ilvl w:val="0"/>
          <w:numId w:val="1191"/>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2"/>
        </w:numPr>
        <w:pStyle w:val="Compact"/>
      </w:pPr>
      <w:hyperlink r:id="rId250">
        <w:r>
          <w:rPr>
            <w:rStyle w:val="ad"/>
          </w:rPr>
          <w:t xml:space="preserve">よくある質問 - Amazon Aurora | AWS</w:t>
        </w:r>
      </w:hyperlink>
    </w:p>
    <w:p>
      <w:pPr>
        <w:numPr>
          <w:ilvl w:val="0"/>
          <w:numId w:val="1192"/>
        </w:numPr>
        <w:pStyle w:val="Compact"/>
      </w:pPr>
      <w:hyperlink r:id="rId251">
        <w:r>
          <w:rPr>
            <w:rStyle w:val="ad"/>
          </w:rPr>
          <w:t xml:space="preserve">【Aurora】Auroraのレプリカ遅延とは何か - 地方エンジニアの学習日記</w:t>
        </w:r>
      </w:hyperlink>
    </w:p>
    <w:bookmarkEnd w:id="252"/>
    <w:bookmarkEnd w:id="253"/>
    <w:bookmarkStart w:id="265" w:name="キャッシュ"/>
    <w:p>
      <w:pPr>
        <w:pStyle w:val="1"/>
      </w:pPr>
      <w:r>
        <w:t xml:space="preserve">キャッシュ</w:t>
      </w:r>
    </w:p>
    <w:bookmarkStart w:id="256"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3"/>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3"/>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4"/>
        </w:numPr>
        <w:pStyle w:val="Compact"/>
      </w:pPr>
      <w:hyperlink r:id="rId254">
        <w:r>
          <w:rPr>
            <w:rStyle w:val="ad"/>
          </w:rPr>
          <w:t xml:space="preserve">pg_prewarm</w:t>
        </w:r>
      </w:hyperlink>
    </w:p>
    <w:p>
      <w:pPr>
        <w:numPr>
          <w:ilvl w:val="0"/>
          <w:numId w:val="1194"/>
        </w:numPr>
        <w:pStyle w:val="Compact"/>
      </w:pPr>
      <w:r>
        <w:t xml:space="preserve">pg_buffercache</w:t>
      </w:r>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pg_prewarm(size</w:t>
      </w:r>
      <w:r>
        <w:rPr>
          <w:rStyle w:val="StringTok"/>
        </w:rPr>
        <w:t xml:space="preserve">', '</w:t>
      </w:r>
      <w:r>
        <w:rPr>
          <w:rStyle w:val="NormalTok"/>
        </w:rPr>
        <w:t xml:space="preserve">buffer</w:t>
      </w:r>
      <w:r>
        <w:rPr>
          <w:rStyle w:val="String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5"/>
        </w:numPr>
        <w:pStyle w:val="Compact"/>
      </w:pPr>
      <w:hyperlink r:id="rId254">
        <w:r>
          <w:rPr>
            <w:rStyle w:val="ad"/>
          </w:rPr>
          <w:t xml:space="preserve">F.30. pg_prewarm — リレーションデータをバッファキャッシュにプリロードする</w:t>
        </w:r>
      </w:hyperlink>
    </w:p>
    <w:p>
      <w:pPr>
        <w:numPr>
          <w:ilvl w:val="0"/>
          <w:numId w:val="1195"/>
        </w:numPr>
        <w:pStyle w:val="Compact"/>
      </w:pPr>
      <w:hyperlink r:id="rId255">
        <w:r>
          <w:rPr>
            <w:rStyle w:val="ad"/>
          </w:rPr>
          <w:t xml:space="preserve">PostgreSQL共有バッファと関連ツール | PPT</w:t>
        </w:r>
      </w:hyperlink>
    </w:p>
    <w:bookmarkEnd w:id="256"/>
    <w:bookmarkStart w:id="264"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8" name="Picture"/>
            <a:graphic>
              <a:graphicData uri="http://schemas.openxmlformats.org/drawingml/2006/picture">
                <pic:pic>
                  <pic:nvPicPr>
                    <pic:cNvPr descr="image8.png" id="259" name="Picture"/>
                    <pic:cNvPicPr>
                      <a:picLocks noChangeArrowheads="1" noChangeAspect="1"/>
                    </pic:cNvPicPr>
                  </pic:nvPicPr>
                  <pic:blipFill>
                    <a:blip r:embed="rId257"/>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6"/>
        </w:numPr>
        <w:pStyle w:val="Compact"/>
      </w:pPr>
      <w:r>
        <w:t xml:space="preserve">データ整合性の担保が難しい</w:t>
      </w:r>
    </w:p>
    <w:p>
      <w:pPr>
        <w:numPr>
          <w:ilvl w:val="1"/>
          <w:numId w:val="1197"/>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7"/>
        </w:numPr>
        <w:pStyle w:val="Compact"/>
      </w:pPr>
      <w:r>
        <w:t xml:space="preserve">キャッシュの無効化、更新タイミング、キャッシュとDBの参照方針を決める必要がある</w:t>
      </w:r>
    </w:p>
    <w:p>
      <w:pPr>
        <w:numPr>
          <w:ilvl w:val="0"/>
          <w:numId w:val="1196"/>
        </w:numPr>
        <w:pStyle w:val="Compact"/>
      </w:pPr>
      <w:r>
        <w:t xml:space="preserve">キャッシュの管理とインフラの複雑性による、負荷が高まる</w:t>
      </w:r>
    </w:p>
    <w:p>
      <w:pPr>
        <w:numPr>
          <w:ilvl w:val="1"/>
          <w:numId w:val="1198"/>
        </w:numPr>
        <w:pStyle w:val="Compact"/>
      </w:pPr>
      <w:r>
        <w:t xml:space="preserve">構成要素が1つ増えることにより、運用／監視の運用負荷があがる</w:t>
      </w:r>
    </w:p>
    <w:p>
      <w:pPr>
        <w:numPr>
          <w:ilvl w:val="1"/>
          <w:numId w:val="1198"/>
        </w:numPr>
        <w:pStyle w:val="Compact"/>
      </w:pPr>
      <w:r>
        <w:t xml:space="preserve">開発時においても、ローカルでの構築対象が増え、テスト時の検証対象も増加し、開発生産性にネガティブな影響がある</w:t>
      </w:r>
    </w:p>
    <w:p>
      <w:pPr>
        <w:numPr>
          <w:ilvl w:val="0"/>
          <w:numId w:val="1196"/>
        </w:numPr>
        <w:pStyle w:val="Compact"/>
      </w:pPr>
      <w:r>
        <w:t xml:space="preserve">リードレプリカによるスケールアウト</w:t>
      </w:r>
    </w:p>
    <w:p>
      <w:pPr>
        <w:numPr>
          <w:ilvl w:val="1"/>
          <w:numId w:val="1199"/>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00"/>
        </w:numPr>
        <w:pStyle w:val="Compact"/>
      </w:pPr>
      <w:r>
        <w:t xml:space="preserve">リードヘビーなワークロード</w:t>
      </w:r>
    </w:p>
    <w:p>
      <w:pPr>
        <w:numPr>
          <w:ilvl w:val="1"/>
          <w:numId w:val="1201"/>
        </w:numPr>
        <w:pStyle w:val="Compact"/>
      </w:pPr>
      <w:r>
        <w:t xml:space="preserve">ECサイトなどで、特にメディア掲載時やキャンペーン時にアクセス数が大きくスパイクするようなサービスなど</w:t>
      </w:r>
    </w:p>
    <w:p>
      <w:pPr>
        <w:numPr>
          <w:ilvl w:val="0"/>
          <w:numId w:val="1200"/>
        </w:numPr>
        <w:pStyle w:val="Compact"/>
      </w:pPr>
      <w:r>
        <w:t xml:space="preserve">セッション管理</w:t>
      </w:r>
    </w:p>
    <w:p>
      <w:pPr>
        <w:numPr>
          <w:ilvl w:val="1"/>
          <w:numId w:val="1202"/>
        </w:numPr>
        <w:pStyle w:val="Compact"/>
      </w:pPr>
      <w:r>
        <w:t xml:space="preserve">ユーザーセッション管理で、読み取りによる負荷が高い場合</w:t>
      </w:r>
    </w:p>
    <w:p>
      <w:pPr>
        <w:numPr>
          <w:ilvl w:val="0"/>
          <w:numId w:val="1200"/>
        </w:numPr>
        <w:pStyle w:val="Compact"/>
      </w:pPr>
      <w:r>
        <w:t xml:space="preserve">計算結果や集計結果のキャッシュ</w:t>
      </w:r>
    </w:p>
    <w:p>
      <w:pPr>
        <w:numPr>
          <w:ilvl w:val="1"/>
          <w:numId w:val="1203"/>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4"/>
        </w:numPr>
        <w:pStyle w:val="Compact"/>
      </w:pPr>
      <w:r>
        <w:t xml:space="preserve">Read Through（Lazy Caching、Read Aside）</w:t>
      </w:r>
    </w:p>
    <w:p>
      <w:pPr>
        <w:numPr>
          <w:ilvl w:val="0"/>
          <w:numId w:val="1204"/>
        </w:numPr>
        <w:pStyle w:val="Compact"/>
      </w:pPr>
      <w:r>
        <w:t xml:space="preserve">Write Through</w:t>
      </w:r>
    </w:p>
    <w:p>
      <w:pPr>
        <w:numPr>
          <w:ilvl w:val="0"/>
          <w:numId w:val="1204"/>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1" name="Picture"/>
            <a:graphic>
              <a:graphicData uri="http://schemas.openxmlformats.org/drawingml/2006/picture">
                <pic:pic>
                  <pic:nvPicPr>
                    <pic:cNvPr descr="image9.png" id="262" name="Picture"/>
                    <pic:cNvPicPr>
                      <a:picLocks noChangeArrowheads="1" noChangeAspect="1"/>
                    </pic:cNvPicPr>
                  </pic:nvPicPr>
                  <pic:blipFill>
                    <a:blip r:embed="rId260"/>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5"/>
        </w:numPr>
        <w:pStyle w:val="Compact"/>
      </w:pPr>
      <w:r>
        <w:t xml:space="preserve">「Read Through」の課題であるキャッシュとDBの整合性差異の許容が通常難しいため</w:t>
      </w:r>
    </w:p>
    <w:p>
      <w:pPr>
        <w:numPr>
          <w:ilvl w:val="0"/>
          <w:numId w:val="1205"/>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5"/>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3" w:name="キャッシュの破棄ポリシー"/>
    <w:p>
      <w:pPr>
        <w:pStyle w:val="4"/>
      </w:pPr>
      <w:r>
        <w:t xml:space="preserve">キャッシュの破棄ポリシー</w:t>
      </w:r>
    </w:p>
    <w:p>
      <w:pPr>
        <w:numPr>
          <w:ilvl w:val="0"/>
          <w:numId w:val="1206"/>
        </w:numPr>
        <w:pStyle w:val="Compact"/>
      </w:pPr>
      <w:r>
        <w:t xml:space="preserve">TTLを適切に設定する</w:t>
      </w:r>
    </w:p>
    <w:p>
      <w:pPr>
        <w:numPr>
          <w:ilvl w:val="0"/>
          <w:numId w:val="1206"/>
        </w:numPr>
        <w:pStyle w:val="Compact"/>
      </w:pPr>
      <w:r>
        <w:t xml:space="preserve">LRU（Least Recently Used. 直近に参照した時刻が一番古いものを捨てる）などのポリシーで、もっとも効果的なものを推奨とする</w:t>
      </w:r>
    </w:p>
    <w:bookmarkEnd w:id="263"/>
    <w:bookmarkEnd w:id="264"/>
    <w:bookmarkEnd w:id="265"/>
    <w:bookmarkStart w:id="277" w:name="データ連携方式"/>
    <w:p>
      <w:pPr>
        <w:pStyle w:val="1"/>
      </w:pPr>
      <w:r>
        <w:t xml:space="preserve">データ連携方式</w:t>
      </w:r>
    </w:p>
    <w:bookmarkStart w:id="266"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7"/>
        </w:numPr>
        <w:pStyle w:val="Compact"/>
      </w:pPr>
      <w:r>
        <w:t xml:space="preserve">1, 4の手法は非推奨</w:t>
      </w:r>
    </w:p>
    <w:p>
      <w:pPr>
        <w:numPr>
          <w:ilvl w:val="1"/>
          <w:numId w:val="1208"/>
        </w:numPr>
        <w:pStyle w:val="Compact"/>
      </w:pPr>
      <w:r>
        <w:t xml:space="preserve">性能／システム結合度の問題が看過しにくい</w:t>
      </w:r>
    </w:p>
    <w:p>
      <w:pPr>
        <w:numPr>
          <w:ilvl w:val="0"/>
          <w:numId w:val="1207"/>
        </w:numPr>
        <w:pStyle w:val="Compact"/>
      </w:pPr>
      <w:r>
        <w:t xml:space="preserve">2また3の手法を選択、組み合わせることを推奨する</w:t>
      </w:r>
    </w:p>
    <w:p>
      <w:pPr>
        <w:numPr>
          <w:ilvl w:val="1"/>
          <w:numId w:val="1209"/>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10"/>
        </w:numPr>
        <w:pStyle w:val="Compact"/>
      </w:pPr>
      <w:r>
        <w:t xml:space="preserve">関連した複数テーブルを連携する場合、実行タイミングによっては不整合データを含むことがある</w:t>
      </w:r>
    </w:p>
    <w:p>
      <w:pPr>
        <w:numPr>
          <w:ilvl w:val="1"/>
          <w:numId w:val="1211"/>
        </w:numPr>
        <w:pStyle w:val="Compact"/>
      </w:pPr>
      <w:r>
        <w:t xml:space="preserve">マスタ配信テーブルなどを作成し、整合性が保てたデータのみを連携するなどの工夫が必要</w:t>
      </w:r>
    </w:p>
    <w:p>
      <w:pPr>
        <w:numPr>
          <w:ilvl w:val="0"/>
          <w:numId w:val="1210"/>
        </w:numPr>
        <w:pStyle w:val="Compact"/>
      </w:pPr>
      <w:r>
        <w:t xml:space="preserve">テーブルのジョインを行った連携ファイルにはできる限りしない</w:t>
      </w:r>
    </w:p>
    <w:p>
      <w:pPr>
        <w:numPr>
          <w:ilvl w:val="1"/>
          <w:numId w:val="1212"/>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6"/>
    <w:bookmarkStart w:id="272"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3"/>
        </w:numPr>
        <w:pStyle w:val="Compact"/>
      </w:pPr>
      <w:r>
        <w:t xml:space="preserve">データ永続のプライマリーデータストアはPostgreSQL（正のデータはPostgreSQL）</w:t>
      </w:r>
    </w:p>
    <w:p>
      <w:pPr>
        <w:numPr>
          <w:ilvl w:val="0"/>
          <w:numId w:val="1213"/>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67"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7"/>
    <w:bookmarkStart w:id="271"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8">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4"/>
        </w:numPr>
        <w:pStyle w:val="Compact"/>
      </w:pPr>
      <w:hyperlink r:id="rId269">
        <w:r>
          <w:rPr>
            <w:rStyle w:val="ad"/>
          </w:rPr>
          <w:t xml:space="preserve">GitHub - toluaina/pgsync: Postgres to Elasticsearch/OpenSearch sync</w:t>
        </w:r>
      </w:hyperlink>
    </w:p>
    <w:p>
      <w:pPr>
        <w:numPr>
          <w:ilvl w:val="0"/>
          <w:numId w:val="1214"/>
        </w:numPr>
        <w:pStyle w:val="Compact"/>
      </w:pPr>
      <w:hyperlink r:id="rId270">
        <w:r>
          <w:rPr>
            <w:rStyle w:val="ad"/>
          </w:rPr>
          <w:t xml:space="preserve">ECS 外部デプロイコントローラーで PGSync と Elasticsearch を安全にデプロイする - ミツモア Tech blog</w:t>
        </w:r>
      </w:hyperlink>
    </w:p>
    <w:bookmarkEnd w:id="271"/>
    <w:bookmarkEnd w:id="272"/>
    <w:bookmarkStart w:id="273"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5"/>
        </w:numPr>
        <w:pStyle w:val="Compact"/>
      </w:pPr>
      <w:r>
        <w:t xml:space="preserve">OLAPがそのドメインでしか利用しないのであれば、3の方式を許容</w:t>
      </w:r>
    </w:p>
    <w:p>
      <w:pPr>
        <w:numPr>
          <w:ilvl w:val="0"/>
          <w:numId w:val="1215"/>
        </w:numPr>
        <w:pStyle w:val="Compact"/>
      </w:pPr>
      <w:r>
        <w:t xml:space="preserve">後々、データ基盤に育ってくるようであれば、依存度を下げるため2にする</w:t>
      </w:r>
    </w:p>
    <w:p>
      <w:pPr>
        <w:numPr>
          <w:ilvl w:val="0"/>
          <w:numId w:val="1215"/>
        </w:numPr>
        <w:pStyle w:val="Compact"/>
      </w:pPr>
      <w:r>
        <w:t xml:space="preserve">1はデータ鮮度がどうしても必要な場合にのみ採用する</w:t>
      </w:r>
    </w:p>
    <w:p>
      <w:pPr>
        <w:numPr>
          <w:ilvl w:val="0"/>
          <w:numId w:val="1215"/>
        </w:numPr>
        <w:pStyle w:val="Compact"/>
      </w:pPr>
      <w:r>
        <w:t xml:space="preserve">AWSを利用している場合は後述のゼロETL導入を検討する</w:t>
      </w:r>
    </w:p>
    <w:bookmarkEnd w:id="273"/>
    <w:bookmarkStart w:id="276"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6"/>
        </w:numPr>
        <w:pStyle w:val="Compact"/>
      </w:pPr>
      <w:hyperlink r:id="rId274">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7"/>
        </w:numPr>
        <w:pStyle w:val="Compact"/>
      </w:pPr>
      <w:r>
        <w:t xml:space="preserve">Aurora MySQL</w:t>
      </w:r>
    </w:p>
    <w:p>
      <w:pPr>
        <w:numPr>
          <w:ilvl w:val="0"/>
          <w:numId w:val="1217"/>
        </w:numPr>
        <w:pStyle w:val="Compact"/>
      </w:pPr>
      <w:r>
        <w:t xml:space="preserve">Aurora PostgreSQL</w:t>
      </w:r>
    </w:p>
    <w:p>
      <w:pPr>
        <w:numPr>
          <w:ilvl w:val="0"/>
          <w:numId w:val="1217"/>
        </w:numPr>
        <w:pStyle w:val="Compact"/>
      </w:pPr>
      <w:r>
        <w:t xml:space="preserve">RDS MySQL</w:t>
      </w:r>
    </w:p>
    <w:p>
      <w:pPr>
        <w:numPr>
          <w:ilvl w:val="0"/>
          <w:numId w:val="1217"/>
        </w:numPr>
        <w:pStyle w:val="Compact"/>
      </w:pPr>
      <w:r>
        <w:t xml:space="preserve">DynamoDB</w:t>
      </w:r>
    </w:p>
    <w:p>
      <w:pPr>
        <w:pStyle w:val="FirstParagraph"/>
      </w:pPr>
      <w:r>
        <w:t xml:space="preserve">参考:</w:t>
      </w:r>
      <w:r>
        <w:t xml:space="preserve"> </w:t>
      </w:r>
      <w:hyperlink r:id="rId275">
        <w:r>
          <w:rPr>
            <w:rStyle w:val="ad"/>
          </w:rPr>
          <w:t xml:space="preserve">Amazon Aurora PostgreSQL および Amazon DynamoDB の Amazon Redshift とのゼロ ETL 統合の一般提供を開始 | Amazon Web Services</w:t>
        </w:r>
      </w:hyperlink>
    </w:p>
    <w:bookmarkEnd w:id="276"/>
    <w:bookmarkEnd w:id="277"/>
    <w:bookmarkStart w:id="280" w:name="改廃"/>
    <w:p>
      <w:pPr>
        <w:pStyle w:val="1"/>
      </w:pPr>
      <w:r>
        <w:t xml:space="preserve">改廃</w:t>
      </w:r>
    </w:p>
    <w:bookmarkStart w:id="278"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8"/>
        </w:numPr>
        <w:pStyle w:val="Compact"/>
      </w:pPr>
      <w:r>
        <w:t xml:space="preserve">パーティション改廃</w:t>
      </w:r>
    </w:p>
    <w:p>
      <w:pPr>
        <w:numPr>
          <w:ilvl w:val="0"/>
          <w:numId w:val="1218"/>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9"/>
        </w:numPr>
        <w:pStyle w:val="Compact"/>
      </w:pPr>
      <w:r>
        <w:t xml:space="preserve">統計情報の更新を実施</w:t>
      </w:r>
    </w:p>
    <w:p>
      <w:pPr>
        <w:numPr>
          <w:ilvl w:val="1"/>
          <w:numId w:val="1220"/>
        </w:numPr>
        <w:pStyle w:val="Compact"/>
      </w:pPr>
      <w:r>
        <w:t xml:space="preserve">DELETE操作により大量の行が削除された場合、統計情報が古くなり、意図しない実行計画が選択され性能劣化する可能性がある。</w:t>
      </w:r>
    </w:p>
    <w:p>
      <w:pPr>
        <w:numPr>
          <w:ilvl w:val="0"/>
          <w:numId w:val="1219"/>
        </w:numPr>
        <w:pStyle w:val="Compact"/>
      </w:pPr>
      <w:r>
        <w:t xml:space="preserve">インデックス再作成を実施</w:t>
      </w:r>
    </w:p>
    <w:p>
      <w:pPr>
        <w:numPr>
          <w:ilvl w:val="1"/>
          <w:numId w:val="1221"/>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21"/>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6"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2"/>
        </w:numPr>
        <w:pStyle w:val="Compact"/>
      </w:pPr>
      <w:r>
        <w:t xml:space="preserve">ERROR以上をログ出力させる</w:t>
      </w:r>
    </w:p>
    <w:p>
      <w:pPr>
        <w:numPr>
          <w:ilvl w:val="0"/>
          <w:numId w:val="1222"/>
        </w:numPr>
        <w:pStyle w:val="Compact"/>
      </w:pPr>
      <w:r>
        <w:t xml:space="preserve">サーバーのメッセージログを監視対象としない</w:t>
      </w:r>
    </w:p>
    <w:p>
      <w:pPr>
        <w:numPr>
          <w:ilvl w:val="1"/>
          <w:numId w:val="1223"/>
        </w:numPr>
        <w:pStyle w:val="Compact"/>
      </w:pPr>
      <w:r>
        <w:t xml:space="preserve">アプリケーション側でDBアクセスがあれば検知可能であるため</w:t>
      </w:r>
    </w:p>
    <w:p>
      <w:pPr>
        <w:numPr>
          <w:ilvl w:val="1"/>
          <w:numId w:val="1223"/>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4"/>
        </w:numPr>
        <w:pStyle w:val="Compact"/>
      </w:pPr>
      <w:hyperlink r:id="rId281">
        <w:r>
          <w:rPr>
            <w:rStyle w:val="ad"/>
          </w:rPr>
          <w:t xml:space="preserve">20.8. エラー報告とログ取得</w:t>
        </w:r>
      </w:hyperlink>
    </w:p>
    <w:bookmarkEnd w:id="282"/>
    <w:bookmarkStart w:id="288"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5"/>
        </w:numPr>
        <w:pStyle w:val="Compact"/>
      </w:pPr>
      <w:hyperlink r:id="rId283">
        <w:r>
          <w:rPr>
            <w:rStyle w:val="ad"/>
          </w:rPr>
          <w:t xml:space="preserve">Auroraの監視項目</w:t>
        </w:r>
      </w:hyperlink>
    </w:p>
    <w:p>
      <w:pPr>
        <w:numPr>
          <w:ilvl w:val="0"/>
          <w:numId w:val="1225"/>
        </w:numPr>
        <w:pStyle w:val="Compact"/>
      </w:pPr>
      <w:hyperlink r:id="rId284">
        <w:r>
          <w:rPr>
            <w:rStyle w:val="ad"/>
          </w:rPr>
          <w:t xml:space="preserve">データベースシステムの監視 ～監視の概要～｜PostgreSQLインサイド : 富士通</w:t>
        </w:r>
      </w:hyperlink>
    </w:p>
    <w:p>
      <w:pPr>
        <w:numPr>
          <w:ilvl w:val="0"/>
          <w:numId w:val="1225"/>
        </w:numPr>
        <w:pStyle w:val="Compact"/>
      </w:pPr>
      <w:hyperlink r:id="rId285">
        <w:r>
          <w:rPr>
            <w:rStyle w:val="ad"/>
          </w:rPr>
          <w:t xml:space="preserve">AWS RDSを監視するための重要なメトリクス Top 5 – Sysdig</w:t>
        </w:r>
      </w:hyperlink>
    </w:p>
    <w:p>
      <w:pPr>
        <w:numPr>
          <w:ilvl w:val="0"/>
          <w:numId w:val="1225"/>
        </w:numPr>
        <w:pStyle w:val="Compact"/>
      </w:pPr>
      <w:hyperlink r:id="rId286">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6"/>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6"/>
        </w:numPr>
        <w:pStyle w:val="Compact"/>
      </w:pPr>
      <w:r>
        <w:t xml:space="preserve">自動拡張可能な「ストレージ容量」は、別途Billingのコスト監視をしている場合は外しても良い</w:t>
      </w:r>
    </w:p>
    <w:p>
      <w:pPr>
        <w:numPr>
          <w:ilvl w:val="0"/>
          <w:numId w:val="1226"/>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7"/>
        </w:numPr>
        <w:pStyle w:val="Compact"/>
      </w:pPr>
      <w:hyperlink r:id="rId287">
        <w:r>
          <w:rPr>
            <w:rStyle w:val="ad"/>
          </w:rPr>
          <w:t xml:space="preserve">Aurora Serverless v2の監視項目</w:t>
        </w:r>
      </w:hyperlink>
    </w:p>
    <w:bookmarkEnd w:id="288"/>
    <w:bookmarkStart w:id="289"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89"/>
    <w:bookmarkStart w:id="292"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8"/>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8"/>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9"/>
        </w:numPr>
        <w:pStyle w:val="Compact"/>
      </w:pPr>
      <w:hyperlink r:id="rId290">
        <w:r>
          <w:rPr>
            <w:rStyle w:val="ad"/>
          </w:rPr>
          <w:t xml:space="preserve">20.8. エラー報告とログ取得</w:t>
        </w:r>
      </w:hyperlink>
    </w:p>
    <w:p>
      <w:pPr>
        <w:numPr>
          <w:ilvl w:val="0"/>
          <w:numId w:val="1229"/>
        </w:numPr>
        <w:pStyle w:val="Compact"/>
      </w:pPr>
      <w:hyperlink r:id="rId291">
        <w:r>
          <w:rPr>
            <w:rStyle w:val="ad"/>
          </w:rPr>
          <w:t xml:space="preserve">Amazon Aurora PostgreSQL のパラメータ</w:t>
        </w:r>
      </w:hyperlink>
    </w:p>
    <w:p>
      <w:pPr>
        <w:numPr>
          <w:ilvl w:val="0"/>
          <w:numId w:val="1229"/>
        </w:numPr>
        <w:pStyle w:val="Compact"/>
      </w:pPr>
      <w:r>
        <w:t xml:space="preserve">https://docs.aws.amazon.com/ja_jp/AmazonRDS/latest/UserGuide/USER_PerfInsights.UsingDashboard.AnalyzeDBLoad.AdditionalMetrics.PostgreSQL.html</w:t>
      </w:r>
    </w:p>
    <w:bookmarkEnd w:id="292"/>
    <w:bookmarkStart w:id="295"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30"/>
        </w:numPr>
        <w:pStyle w:val="Compact"/>
      </w:pPr>
      <w:hyperlink r:id="rId293">
        <w:r>
          <w:rPr>
            <w:rStyle w:val="ad"/>
          </w:rPr>
          <w:t xml:space="preserve">Amazon RDS for PostgreSQL DB インスタンスへのログインに失敗したことを追跡する方法を教えてください。</w:t>
        </w:r>
      </w:hyperlink>
    </w:p>
    <w:p>
      <w:pPr>
        <w:numPr>
          <w:ilvl w:val="0"/>
          <w:numId w:val="1230"/>
        </w:numPr>
        <w:pStyle w:val="Compact"/>
      </w:pPr>
      <w:hyperlink r:id="rId294">
        <w:r>
          <w:rPr>
            <w:rStyle w:val="ad"/>
          </w:rPr>
          <w:t xml:space="preserve">Amazon GuardDuty RDS Protection の具体的な検出タイプを調査しました | DevelopersIO</w:t>
        </w:r>
      </w:hyperlink>
    </w:p>
    <w:bookmarkEnd w:id="295"/>
    <w:bookmarkEnd w:id="296"/>
    <w:bookmarkStart w:id="301" w:name="権限管理"/>
    <w:p>
      <w:pPr>
        <w:pStyle w:val="1"/>
      </w:pPr>
      <w:r>
        <w:t xml:space="preserve">権限管理</w:t>
      </w:r>
    </w:p>
    <w:bookmarkStart w:id="297"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31"/>
        </w:numPr>
        <w:pStyle w:val="Compact"/>
      </w:pPr>
      <w:r>
        <w:t xml:space="preserve">ロールを別のロールに付与できる</w:t>
      </w:r>
    </w:p>
    <w:p>
      <w:pPr>
        <w:numPr>
          <w:ilvl w:val="0"/>
          <w:numId w:val="1231"/>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2"/>
        </w:numPr>
        <w:pStyle w:val="Compact"/>
      </w:pPr>
      <w:r>
        <w:t xml:space="preserve">ロールをユーザーとしての使用は禁止する（必ずユーザーに振り下ろす）</w:t>
      </w:r>
    </w:p>
    <w:p>
      <w:pPr>
        <w:numPr>
          <w:ilvl w:val="1"/>
          <w:numId w:val="1233"/>
        </w:numPr>
        <w:pStyle w:val="Compact"/>
      </w:pPr>
      <w:r>
        <w:t xml:space="preserve">ユーザーにロールを付与する、ロールベースアクセスコントロールとする</w:t>
      </w:r>
    </w:p>
    <w:p>
      <w:pPr>
        <w:numPr>
          <w:ilvl w:val="0"/>
          <w:numId w:val="1232"/>
        </w:numPr>
        <w:pStyle w:val="Compact"/>
      </w:pPr>
      <w:r>
        <w:t xml:space="preserve">ロールの継承は許可するが、ネストが深くなると権限状態の把握が難しくなるケースがあるため、厳密にやりすぎない</w:t>
      </w:r>
    </w:p>
    <w:p>
      <w:pPr>
        <w:numPr>
          <w:ilvl w:val="1"/>
          <w:numId w:val="1234"/>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5"/>
        </w:numPr>
        <w:pStyle w:val="Compact"/>
      </w:pPr>
      <w:r>
        <w:t xml:space="preserve">「最小権限の原則」に従い、各ロールの権限を実用の範囲内で絞り込む</w:t>
      </w:r>
    </w:p>
    <w:p>
      <w:pPr>
        <w:numPr>
          <w:ilvl w:val="0"/>
          <w:numId w:val="1235"/>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97"/>
    <w:bookmarkStart w:id="300" w:name="dbユーザー管理"/>
    <w:p>
      <w:pPr>
        <w:pStyle w:val="2"/>
      </w:pPr>
      <w:r>
        <w:t xml:space="preserve">DBユーザー管理</w:t>
      </w:r>
    </w:p>
    <w:p>
      <w:pPr>
        <w:pStyle w:val="FirstParagraph"/>
      </w:pPr>
      <w:r>
        <w:t xml:space="preserve">以下の方針とする。</w:t>
      </w:r>
    </w:p>
    <w:p>
      <w:pPr>
        <w:numPr>
          <w:ilvl w:val="0"/>
          <w:numId w:val="1236"/>
        </w:numPr>
        <w:pStyle w:val="Compact"/>
      </w:pPr>
      <w:r>
        <w:t xml:space="preserve">アプリケーションユーザーと、保守運用ユーザーは分離</w:t>
      </w:r>
    </w:p>
    <w:p>
      <w:pPr>
        <w:numPr>
          <w:ilvl w:val="0"/>
          <w:numId w:val="1236"/>
        </w:numPr>
        <w:pStyle w:val="Compact"/>
      </w:pPr>
      <w:r>
        <w:t xml:space="preserve">ユーザーへの権限付与は、必ずロールを経由して行う（ロールベースアクセスコントロール）</w:t>
      </w:r>
    </w:p>
    <w:p>
      <w:pPr>
        <w:numPr>
          <w:ilvl w:val="0"/>
          <w:numId w:val="1236"/>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8">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299">
        <w:r>
          <w:rPr>
            <w:rStyle w:val="ad"/>
          </w:rPr>
          <w:t xml:space="preserve">IAM データベース認証 - Amazon Aurora</w:t>
        </w:r>
      </w:hyperlink>
      <w:r>
        <w:t xml:space="preserve">）。</w:t>
      </w:r>
      <w:r>
        <w:t xml:space="preserve"> </w:t>
      </w:r>
      <w:r>
        <w:t xml:space="preserve">:::</w:t>
      </w:r>
    </w:p>
    <w:bookmarkEnd w:id="300"/>
    <w:bookmarkEnd w:id="301"/>
    <w:bookmarkStart w:id="312"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2"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302"/>
    <w:bookmarkStart w:id="305"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7"/>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7"/>
        </w:numPr>
        <w:pStyle w:val="Compact"/>
      </w:pPr>
      <w:r>
        <w:t xml:space="preserve">アプリケーションが、通常行わないと想定しているコマンドは、対象に加える（例えば、アプリケーションからDDLを流すなど）</w:t>
      </w:r>
    </w:p>
    <w:p>
      <w:pPr>
        <w:numPr>
          <w:ilvl w:val="0"/>
          <w:numId w:val="1237"/>
        </w:numPr>
        <w:pStyle w:val="Compact"/>
      </w:pPr>
      <w:r>
        <w:t xml:space="preserve">ただし、権限上、実行が不可能な操作については、対象から除外し調査を容易とする</w:t>
      </w:r>
    </w:p>
    <w:p>
      <w:pPr>
        <w:numPr>
          <w:ilvl w:val="0"/>
          <w:numId w:val="1237"/>
        </w:numPr>
        <w:pStyle w:val="Compact"/>
      </w:pPr>
      <w:r>
        <w:t xml:space="preserve">運用保守など手動でクエリを実行しうるDBユーザーに対して、原則全てを取得する</w:t>
      </w:r>
    </w:p>
    <w:bookmarkStart w:id="304"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3">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4"/>
    <w:bookmarkEnd w:id="305"/>
    <w:bookmarkStart w:id="311"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8"/>
        </w:numPr>
        <w:pStyle w:val="Compact"/>
      </w:pPr>
      <w:r>
        <w:t xml:space="preserve">Aurora</w:t>
      </w:r>
    </w:p>
    <w:p>
      <w:pPr>
        <w:numPr>
          <w:ilvl w:val="0"/>
          <w:numId w:val="1238"/>
        </w:numPr>
        <w:pStyle w:val="Compact"/>
      </w:pPr>
      <w:r>
        <w:t xml:space="preserve">CloudWatch Logs</w:t>
      </w:r>
    </w:p>
    <w:p>
      <w:pPr>
        <w:numPr>
          <w:ilvl w:val="0"/>
          <w:numId w:val="1238"/>
        </w:numPr>
        <w:pStyle w:val="Compact"/>
      </w:pPr>
      <w:r>
        <w:t xml:space="preserve">サブスクリプションフィルター</w:t>
      </w:r>
    </w:p>
    <w:p>
      <w:pPr>
        <w:numPr>
          <w:ilvl w:val="0"/>
          <w:numId w:val="1238"/>
        </w:numPr>
        <w:pStyle w:val="Compact"/>
      </w:pPr>
      <w:r>
        <w:t xml:space="preserve">Lambda（だれが、どのようなテーブルに、何をしたかといった情報から通知対象をフィルター）</w:t>
      </w:r>
    </w:p>
    <w:p>
      <w:pPr>
        <w:numPr>
          <w:ilvl w:val="0"/>
          <w:numId w:val="1238"/>
        </w:numPr>
        <w:pStyle w:val="Compact"/>
      </w:pPr>
      <w:r>
        <w:t xml:space="preserve">Slackやメールへ通知</w:t>
      </w:r>
    </w:p>
    <w:p>
      <w:pPr>
        <w:pStyle w:val="FirstParagraph"/>
      </w:pPr>
      <w:r>
        <w:t xml:space="preserve">参考:</w:t>
      </w:r>
    </w:p>
    <w:p>
      <w:pPr>
        <w:numPr>
          <w:ilvl w:val="0"/>
          <w:numId w:val="1239"/>
        </w:numPr>
        <w:pStyle w:val="Compact"/>
      </w:pPr>
      <w:hyperlink r:id="rId306">
        <w:r>
          <w:rPr>
            <w:rStyle w:val="ad"/>
          </w:rPr>
          <w:t xml:space="preserve">pgAudit を使用してデータベースのアクティビティを記録する - Amazon Relational Database Service</w:t>
        </w:r>
      </w:hyperlink>
    </w:p>
    <w:p>
      <w:pPr>
        <w:numPr>
          <w:ilvl w:val="0"/>
          <w:numId w:val="1239"/>
        </w:numPr>
        <w:pStyle w:val="Compact"/>
      </w:pPr>
      <w:hyperlink r:id="rId307">
        <w:r>
          <w:rPr>
            <w:rStyle w:val="ad"/>
          </w:rPr>
          <w:t xml:space="preserve">データベースアクティビティストリームを使用した Amazon Aurora のモニタリング</w:t>
        </w:r>
      </w:hyperlink>
    </w:p>
    <w:p>
      <w:pPr>
        <w:numPr>
          <w:ilvl w:val="0"/>
          <w:numId w:val="1239"/>
        </w:numPr>
        <w:pStyle w:val="Compact"/>
      </w:pPr>
      <w:hyperlink r:id="rId308">
        <w:r>
          <w:rPr>
            <w:rStyle w:val="ad"/>
          </w:rPr>
          <w:t xml:space="preserve">pgAudit を使用して RDS for PostgreSQL DB インスタンスを監査する | AWS re:Post</w:t>
        </w:r>
      </w:hyperlink>
    </w:p>
    <w:p>
      <w:pPr>
        <w:numPr>
          <w:ilvl w:val="0"/>
          <w:numId w:val="1239"/>
        </w:numPr>
        <w:pStyle w:val="Compact"/>
      </w:pPr>
      <w:hyperlink r:id="rId309">
        <w:r>
          <w:rPr>
            <w:rStyle w:val="ad"/>
          </w:rPr>
          <w:t xml:space="preserve">第4回 データベース監視のススメ［DB監査ログ取得編］ | gihyo.jp</w:t>
        </w:r>
      </w:hyperlink>
    </w:p>
    <w:p>
      <w:pPr>
        <w:numPr>
          <w:ilvl w:val="0"/>
          <w:numId w:val="1239"/>
        </w:numPr>
        <w:pStyle w:val="Compact"/>
      </w:pPr>
      <w:hyperlink r:id="rId310">
        <w:r>
          <w:rPr>
            <w:rStyle w:val="ad"/>
          </w:rPr>
          <w:t xml:space="preserve">pgaudit で PostgreSQL のオブジェクト監査をやってみよう！ | NTTテクノクロスブログ</w:t>
        </w:r>
      </w:hyperlink>
    </w:p>
    <w:bookmarkEnd w:id="311"/>
    <w:bookmarkEnd w:id="312"/>
    <w:bookmarkStart w:id="323"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40"/>
        </w:numPr>
        <w:pStyle w:val="Compact"/>
      </w:pPr>
      <w:r>
        <w:t xml:space="preserve">オートヒーリング／マルチAZ 構成をできる限り構築する（SPOFはつくらない）</w:t>
      </w:r>
    </w:p>
    <w:p>
      <w:pPr>
        <w:numPr>
          <w:ilvl w:val="0"/>
          <w:numId w:val="1240"/>
        </w:numPr>
        <w:pStyle w:val="Compact"/>
      </w:pPr>
      <w:r>
        <w:t xml:space="preserve">マルチリージョン構成は、各プロジェクトで決める</w:t>
      </w:r>
    </w:p>
    <w:p>
      <w:pPr>
        <w:pStyle w:val="FirstParagraph"/>
      </w:pPr>
      <w:r>
        <w:t xml:space="preserve">理由は以下である。</w:t>
      </w:r>
    </w:p>
    <w:p>
      <w:pPr>
        <w:numPr>
          <w:ilvl w:val="0"/>
          <w:numId w:val="1241"/>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41"/>
        </w:numPr>
        <w:pStyle w:val="Compact"/>
      </w:pPr>
      <w:r>
        <w:t xml:space="preserve">マルチリージョン構成は設計コスト／クラウド費用が通常、高くなるため</w:t>
      </w:r>
    </w:p>
    <w:bookmarkStart w:id="318"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4" name="Picture"/>
            <a:graphic>
              <a:graphicData uri="http://schemas.openxmlformats.org/drawingml/2006/picture">
                <pic:pic>
                  <pic:nvPicPr>
                    <pic:cNvPr descr="image12.jpg" id="315" name="Picture"/>
                    <pic:cNvPicPr>
                      <a:picLocks noChangeArrowheads="1" noChangeAspect="1"/>
                    </pic:cNvPicPr>
                  </pic:nvPicPr>
                  <pic:blipFill>
                    <a:blip r:embed="rId313"/>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6">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17">
        <w:r>
          <w:rPr>
            <w:rStyle w:val="ad"/>
          </w:rPr>
          <w:t xml:space="preserve">REL 13 災害対策 (DR) はどのように計画するのですか? - AWS Well-Architected Framework</w:t>
        </w:r>
      </w:hyperlink>
    </w:p>
    <w:bookmarkEnd w:id="318"/>
    <w:bookmarkStart w:id="319"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2"/>
        </w:numPr>
        <w:pStyle w:val="Compact"/>
      </w:pPr>
      <w:r>
        <w:t xml:space="preserve">RTO 4時間</w:t>
      </w:r>
    </w:p>
    <w:p>
      <w:pPr>
        <w:numPr>
          <w:ilvl w:val="0"/>
          <w:numId w:val="1242"/>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19"/>
    <w:bookmarkStart w:id="322"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3"/>
        </w:numPr>
        <w:pStyle w:val="Compact"/>
      </w:pPr>
      <w:r>
        <w:t xml:space="preserve">コストとの兼ね合いであるが、直近保持（日次3世代など）以外の断面でバックアップ（週次4世代など）取得する</w:t>
      </w:r>
    </w:p>
    <w:p>
      <w:pPr>
        <w:numPr>
          <w:ilvl w:val="1"/>
          <w:numId w:val="1244"/>
        </w:numPr>
        <w:pStyle w:val="Compact"/>
      </w:pPr>
      <w:r>
        <w:t xml:space="preserve">上記の場合は自動バックアップで3日、手動スナップショットを週次で実行する</w:t>
      </w:r>
    </w:p>
    <w:p>
      <w:pPr>
        <w:numPr>
          <w:ilvl w:val="0"/>
          <w:numId w:val="1243"/>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5"/>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5"/>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6"/>
        </w:numPr>
        <w:pStyle w:val="Compact"/>
      </w:pPr>
      <w:hyperlink r:id="rId320">
        <w:r>
          <w:rPr>
            <w:rStyle w:val="ad"/>
          </w:rPr>
          <w:t xml:space="preserve">Amazon Aurora バックアップストレージの使用状況を確認する - Amazon Aurora</w:t>
        </w:r>
      </w:hyperlink>
    </w:p>
    <w:p>
      <w:pPr>
        <w:numPr>
          <w:ilvl w:val="0"/>
          <w:numId w:val="1246"/>
        </w:numPr>
        <w:pStyle w:val="Compact"/>
      </w:pPr>
      <w:hyperlink r:id="rId321">
        <w:r>
          <w:rPr>
            <w:rStyle w:val="ad"/>
          </w:rPr>
          <w:t xml:space="preserve">【バックアップ基礎知識】世代管理とは｜何世代まで取るのがおすすめか</w:t>
        </w:r>
      </w:hyperlink>
    </w:p>
    <w:bookmarkEnd w:id="322"/>
    <w:bookmarkEnd w:id="32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8" Target="media/rId178.png" /><Relationship Type="http://schemas.openxmlformats.org/officeDocument/2006/relationships/image" Id="rId163" Target="media/rId163.png" /><Relationship Type="http://schemas.openxmlformats.org/officeDocument/2006/relationships/image" Id="rId174" Target="media/rId174.png" /><Relationship Type="http://schemas.openxmlformats.org/officeDocument/2006/relationships/image" Id="rId159" Target="media/rId159.png" /><Relationship Type="http://schemas.openxmlformats.org/officeDocument/2006/relationships/image" Id="rId313" Target="media/rId313.jpg" /><Relationship Type="http://schemas.openxmlformats.org/officeDocument/2006/relationships/image" Id="rId245" Target="media/rId245.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5" Target="https://aws.amazon.com/jp/blogs/news/amazon-aurora-postgresql-and-amazon-dynamodb-zero-etl-integrations-with-amazon-redshift-now-generally-available/" TargetMode="External" /><Relationship Type="http://schemas.openxmlformats.org/officeDocument/2006/relationships/hyperlink" Id="rId316" Target="https://aws.amazon.com/jp/blogs/news/disaster-recovery-strategy-in-the-cloud/" TargetMode="External" /><Relationship Type="http://schemas.openxmlformats.org/officeDocument/2006/relationships/hyperlink" Id="rId298"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1"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4"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7"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299" Target="https://docs.aws.amazon.com/ja_jp/AmazonRDS/latest/AuroraUserGuide/UsingWithRDS.IAMDBAuth.html" TargetMode="External" /><Relationship Type="http://schemas.openxmlformats.org/officeDocument/2006/relationships/hyperlink" Id="rId320" Target="https://docs.aws.amazon.com/ja_jp/AmazonRDS/latest/AuroraUserGuide/aurora-storage-backup.html" TargetMode="External" /><Relationship Type="http://schemas.openxmlformats.org/officeDocument/2006/relationships/hyperlink" Id="rId274"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6" Target="https://docs.aws.amazon.com/ja_jp/AmazonRDS/latest/UserGuide/Appendix.PostgreSQL.CommonDBATasks.pgaudit.html" TargetMode="External" /><Relationship Type="http://schemas.openxmlformats.org/officeDocument/2006/relationships/hyperlink" Id="rId317"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0"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9"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3"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69"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8" Target="https://repost.aws/ja/knowledge-center/rds-postgresql-pgaudit" TargetMode="External" /><Relationship Type="http://schemas.openxmlformats.org/officeDocument/2006/relationships/hyperlink" Id="rId293"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0"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8"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5"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5" Target="https://aws.amazon.com/jp/blogs/news/amazon-aurora-postgresql-and-amazon-dynamodb-zero-etl-integrations-with-amazon-redshift-now-generally-available/" TargetMode="External" /><Relationship Type="http://schemas.openxmlformats.org/officeDocument/2006/relationships/hyperlink" Id="rId316" Target="https://aws.amazon.com/jp/blogs/news/disaster-recovery-strategy-in-the-cloud/" TargetMode="External" /><Relationship Type="http://schemas.openxmlformats.org/officeDocument/2006/relationships/hyperlink" Id="rId298"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1"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4"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7"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299" Target="https://docs.aws.amazon.com/ja_jp/AmazonRDS/latest/AuroraUserGuide/UsingWithRDS.IAMDBAuth.html" TargetMode="External" /><Relationship Type="http://schemas.openxmlformats.org/officeDocument/2006/relationships/hyperlink" Id="rId320" Target="https://docs.aws.amazon.com/ja_jp/AmazonRDS/latest/AuroraUserGuide/aurora-storage-backup.html" TargetMode="External" /><Relationship Type="http://schemas.openxmlformats.org/officeDocument/2006/relationships/hyperlink" Id="rId274"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6" Target="https://docs.aws.amazon.com/ja_jp/AmazonRDS/latest/UserGuide/Appendix.PostgreSQL.CommonDBATasks.pgaudit.html" TargetMode="External" /><Relationship Type="http://schemas.openxmlformats.org/officeDocument/2006/relationships/hyperlink" Id="rId317"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0"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9"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3"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69"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8" Target="https://repost.aws/ja/knowledge-center/rds-postgresql-pgaudit" TargetMode="External" /><Relationship Type="http://schemas.openxmlformats.org/officeDocument/2006/relationships/hyperlink" Id="rId293"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0"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8"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5"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2025-02-28T05:41:05Z</dcterms:created>
  <dcterms:modified xsi:type="dcterms:W3CDTF">2025-02-28T05:41:05Z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