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73455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73455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634384"/>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634384"/>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85084"/>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85084"/>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38296"/>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3829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7">
        <w:r>
          <w:rPr>
            <w:rStyle w:val="ad"/>
          </w:rPr>
          <w:t xml:space="preserve">オリジン間リソース共有 (CORS) - HTTP | MDN</w:t>
        </w:r>
      </w:hyperlink>
    </w:p>
    <w:p>
      <w:pPr>
        <w:numPr>
          <w:ilvl w:val="0"/>
          <w:numId w:val="1174"/>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7"/>
        </w:numPr>
        <w:pStyle w:val="Compact"/>
      </w:pPr>
      <w:hyperlink r:id="rId224">
        <w:r>
          <w:rPr>
            <w:rStyle w:val="ad"/>
          </w:rPr>
          <w:t xml:space="preserve">Web API 設計のベスト プラクティス - Azure Architecture Center</w:t>
        </w:r>
      </w:hyperlink>
    </w:p>
    <w:p>
      <w:pPr>
        <w:numPr>
          <w:ilvl w:val="0"/>
          <w:numId w:val="1177"/>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2025-02-28T05:41:00Z</dcterms:created>
  <dcterms:modified xsi:type="dcterms:W3CDTF">2025-02-28T05:41:00Z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