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本規約は、世の中のシステム開発プロジェクトのために無償で提供致します。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本規約では、アプリケーションの種別ごとに記載すべき内容と、それをどのような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本規約は以下の前提で作成されている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規約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本規約で紹介する設計ドキュメントの位置付け"/>
    <w:p>
      <w:pPr>
        <w:pStyle w:val="1"/>
      </w:pPr>
      <w:r>
        <w:t xml:space="preserve">本規約で紹介する設計ドキュメントの位置付け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本規約はそれらを否定するものではなく、様々な利害関係者の要求に応え洗練され続けた上記の設計ドキュメントのテンプレートには、強く敬意を表する。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本規約では、後者のプロダクト開発の効率性を重視し、設計ドキュメントが開発以外の観点から求められない場合において、必要最低限必要だと思われるレベルの記載のサンプルを提供する。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本規約で紹介した各設計ドキュメントの記載内容を参考にしつつ、各開発チームにおいて必要な情報を追加／削除して利用するという、テンプレートとしての利用を想定する。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2025-03-28T04:35:52Z</dcterms:created>
  <dcterms:modified xsi:type="dcterms:W3CDTF">2025-03-28T04:35:52Z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