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bin" ContentType="application/octet-stream"/>
  <Override PartName="/word/media/rId167.bin" ContentType="application/octet-stream"/>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を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DBを利用したシステムのリプレイスではない）であれば、1または2を選択することが合理的であり、3は選択肢しない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DELETEを用いると余計なVACUUMEでリソースを消費してしまうこと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4662"/>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bin" /><Relationship Type="http://schemas.openxmlformats.org/officeDocument/2006/relationships/image" Id="rId167" Target="media/rId167.bin"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2025-09-26T05:40:34Z</dcterms:created>
  <dcterms:modified xsi:type="dcterms:W3CDTF">2025-09-26T05:40:34Z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