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1.png" ContentType="image/png"/>
  <Override PartName="/word/media/rId167.png" ContentType="image/png"/>
  <Override PartName="/word/media/rId316.jpg" ContentType="image/jpeg"/>
  <Override PartName="/word/media/rId242.png" ContentType="image/png"/>
  <Override PartName="/word/media/rId259.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w:t>
      </w:r>
    </w:p>
    <w:p>
      <w:pPr>
        <w:pStyle w:val="a0"/>
      </w:pPr>
      <w:r>
        <w:t xml:space="preserve">以下の目的・意図で作成するものとする。</w:t>
      </w:r>
    </w:p>
    <w:p>
      <w:pPr>
        <w:numPr>
          <w:ilvl w:val="0"/>
          <w:numId w:val="1001"/>
        </w:numPr>
        <w:pStyle w:val="Compact"/>
      </w:pPr>
      <w:r>
        <w:t xml:space="preserve">DB設計の主な論点／設計項目／設計観点を提供することで、開発者の考慮漏れを防ぐとともに、チームでの設計上の合意形成を手助けする</w:t>
      </w:r>
    </w:p>
    <w:p>
      <w:pPr>
        <w:numPr>
          <w:ilvl w:val="0"/>
          <w:numId w:val="1001"/>
        </w:numPr>
        <w:pStyle w:val="Compact"/>
      </w:pPr>
      <w:r>
        <w:t xml:space="preserve">システム開発における標準ラインとなる設計手法を提供することでナレッジやツールの横展開を容易にする</w:t>
      </w:r>
    </w:p>
    <w:bookmarkEnd w:id="20"/>
    <w:bookmarkStart w:id="21" w:name="適用範囲"/>
    <w:p>
      <w:pPr>
        <w:pStyle w:val="1"/>
      </w:pPr>
      <w:r>
        <w:t xml:space="preserve">適用範囲</w:t>
      </w:r>
    </w:p>
    <w:p>
      <w:pPr>
        <w:pStyle w:val="FirstParagraph"/>
      </w:pPr>
      <w:r>
        <w:t xml:space="preserve">作成にあたって以下の想定を持つ。</w:t>
      </w:r>
    </w:p>
    <w:p>
      <w:pPr>
        <w:numPr>
          <w:ilvl w:val="0"/>
          <w:numId w:val="1002"/>
        </w:numPr>
        <w:pStyle w:val="Compact"/>
      </w:pPr>
      <w:r>
        <w:t xml:space="preserve">利用データベース：PostgreSQL</w:t>
      </w:r>
    </w:p>
    <w:p>
      <w:pPr>
        <w:numPr>
          <w:ilvl w:val="0"/>
          <w:numId w:val="1002"/>
        </w:numPr>
        <w:pStyle w:val="Compact"/>
      </w:pPr>
      <w:r>
        <w:t xml:space="preserve">ワークロード： OLTP（オンライントランザクション処理）の業務システム開発</w:t>
      </w:r>
    </w:p>
    <w:p>
      <w:pPr>
        <w:numPr>
          <w:ilvl w:val="0"/>
          <w:numId w:val="1002"/>
        </w:numPr>
        <w:pStyle w:val="Compact"/>
      </w:pPr>
      <w:r>
        <w:t xml:space="preserve">主にクラウド上のマネージドサービスの利用（Amazon Auroraを利用など）</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numPr>
          <w:ilvl w:val="1"/>
          <w:numId w:val="1004"/>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3"/>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テーブル種別"/>
    <w:p>
      <w:pPr>
        <w:pStyle w:val="1"/>
      </w:pPr>
      <w:r>
        <w:t xml:space="preserve">テーブル種別</w:t>
      </w:r>
    </w:p>
    <w:p>
      <w:pPr>
        <w:pStyle w:val="FirstParagraph"/>
      </w:pPr>
      <w:r>
        <w:t xml:space="preserve">DBで利用するテーブルを、以下のような分類で捉えるとチーム内で認識が一致しやすい。本ガイドラインでは次のような名称を利用する。</w:t>
      </w:r>
    </w:p>
    <w:p>
      <w:pPr>
        <w:numPr>
          <w:ilvl w:val="0"/>
          <w:numId w:val="1005"/>
        </w:numPr>
        <w:pStyle w:val="Compact"/>
      </w:pPr>
      <w:r>
        <w:rPr>
          <w:bCs/>
          <w:b/>
        </w:rPr>
        <w:t xml:space="preserve">トランザクションテーブル（トラン）</w:t>
      </w:r>
    </w:p>
    <w:p>
      <w:pPr>
        <w:numPr>
          <w:ilvl w:val="1"/>
          <w:numId w:val="1006"/>
        </w:numPr>
        <w:pStyle w:val="Compact"/>
      </w:pPr>
      <w:r>
        <w:t xml:space="preserve">日々発生するイベント、契約、指示、やり取りや操作などを記録するテーブル</w:t>
      </w:r>
    </w:p>
    <w:p>
      <w:pPr>
        <w:numPr>
          <w:ilvl w:val="1"/>
          <w:numId w:val="1006"/>
        </w:numPr>
        <w:pStyle w:val="Compact"/>
      </w:pPr>
      <w:r>
        <w:t xml:space="preserve">例） 販売システムにおける売上履歴や、銀行の取引履歴などが該当</w:t>
      </w:r>
    </w:p>
    <w:p>
      <w:pPr>
        <w:numPr>
          <w:ilvl w:val="1"/>
          <w:numId w:val="1006"/>
        </w:numPr>
        <w:pStyle w:val="Compact"/>
      </w:pPr>
      <w:r>
        <w:t xml:space="preserve">改廃あり（保持期間：比較的長い）</w:t>
      </w:r>
    </w:p>
    <w:p>
      <w:pPr>
        <w:numPr>
          <w:ilvl w:val="0"/>
          <w:numId w:val="1005"/>
        </w:numPr>
        <w:pStyle w:val="Compact"/>
      </w:pPr>
      <w:r>
        <w:rPr>
          <w:bCs/>
          <w:b/>
        </w:rPr>
        <w:t xml:space="preserve">マスタテーブル (マスタ)</w:t>
      </w:r>
    </w:p>
    <w:p>
      <w:pPr>
        <w:numPr>
          <w:ilvl w:val="1"/>
          <w:numId w:val="1007"/>
        </w:numPr>
        <w:pStyle w:val="Compact"/>
      </w:pPr>
      <w:r>
        <w:t xml:space="preserve">システムにおけるリファレンスに該当するデータ</w:t>
      </w:r>
    </w:p>
    <w:p>
      <w:pPr>
        <w:numPr>
          <w:ilvl w:val="1"/>
          <w:numId w:val="1007"/>
        </w:numPr>
        <w:pStyle w:val="Compact"/>
      </w:pPr>
      <w:r>
        <w:t xml:space="preserve">例） 顧客テーブル、商品テーブル</w:t>
      </w:r>
    </w:p>
    <w:p>
      <w:pPr>
        <w:numPr>
          <w:ilvl w:val="1"/>
          <w:numId w:val="1007"/>
        </w:numPr>
        <w:pStyle w:val="Compact"/>
      </w:pPr>
      <w:r>
        <w:t xml:space="preserve">顧客が増えるというイベントは日々発生するが、帳簿としての利用ではないため顧客マスタと呼称させることが多い</w:t>
      </w:r>
    </w:p>
    <w:p>
      <w:pPr>
        <w:numPr>
          <w:ilvl w:val="1"/>
          <w:numId w:val="1007"/>
        </w:numPr>
        <w:pStyle w:val="Compact"/>
      </w:pPr>
      <w:r>
        <w:t xml:space="preserve">改廃無し</w:t>
      </w:r>
    </w:p>
    <w:p>
      <w:pPr>
        <w:numPr>
          <w:ilvl w:val="0"/>
          <w:numId w:val="1005"/>
        </w:numPr>
        <w:pStyle w:val="Compact"/>
      </w:pPr>
      <w:r>
        <w:rPr>
          <w:bCs/>
          <w:b/>
        </w:rPr>
        <w:t xml:space="preserve">ワークテーブル （ワーク）</w:t>
      </w:r>
    </w:p>
    <w:p>
      <w:pPr>
        <w:numPr>
          <w:ilvl w:val="1"/>
          <w:numId w:val="1008"/>
        </w:numPr>
        <w:pStyle w:val="Compact"/>
      </w:pPr>
      <w:r>
        <w:t xml:space="preserve">トランやマスタに反映するためや、帳票や画面出力するために中間的に利用される</w:t>
      </w:r>
    </w:p>
    <w:p>
      <w:pPr>
        <w:numPr>
          <w:ilvl w:val="1"/>
          <w:numId w:val="1008"/>
        </w:numPr>
        <w:pStyle w:val="Compact"/>
      </w:pPr>
      <w:r>
        <w:t xml:space="preserve">例）バッチ処理の中間結果の保存目的</w:t>
      </w:r>
    </w:p>
    <w:p>
      <w:pPr>
        <w:numPr>
          <w:ilvl w:val="1"/>
          <w:numId w:val="1008"/>
        </w:numPr>
        <w:pStyle w:val="Compact"/>
      </w:pPr>
      <w:r>
        <w:t xml:space="preserve">例）複雑なクエリを実行する際の中間結果の保存</w:t>
      </w:r>
    </w:p>
    <w:p>
      <w:pPr>
        <w:numPr>
          <w:ilvl w:val="1"/>
          <w:numId w:val="1008"/>
        </w:numPr>
        <w:pStyle w:val="Compact"/>
      </w:pPr>
      <w:r>
        <w:t xml:space="preserve">改廃あり（保持期間：短い）</w:t>
      </w:r>
    </w:p>
    <w:p>
      <w:pPr>
        <w:numPr>
          <w:ilvl w:val="0"/>
          <w:numId w:val="1005"/>
        </w:numPr>
        <w:pStyle w:val="Compact"/>
      </w:pPr>
      <w:r>
        <w:rPr>
          <w:bCs/>
          <w:b/>
        </w:rPr>
        <w:t xml:space="preserve">サマリテーブル(サマリ)</w:t>
      </w:r>
    </w:p>
    <w:p>
      <w:pPr>
        <w:numPr>
          <w:ilvl w:val="1"/>
          <w:numId w:val="1009"/>
        </w:numPr>
        <w:pStyle w:val="Compact"/>
      </w:pPr>
      <w:r>
        <w:t xml:space="preserve">日次、週次、月次などの統計をバッチによって集計して作成する。経営情報のビューの高速化のために利用する</w:t>
      </w:r>
    </w:p>
    <w:p>
      <w:pPr>
        <w:numPr>
          <w:ilvl w:val="1"/>
          <w:numId w:val="1009"/>
        </w:numPr>
        <w:pStyle w:val="Compact"/>
      </w:pPr>
      <w:r>
        <w:t xml:space="preserve">例）月別売上実績サマリ</w:t>
      </w:r>
    </w:p>
    <w:p>
      <w:pPr>
        <w:numPr>
          <w:ilvl w:val="1"/>
          <w:numId w:val="1009"/>
        </w:numPr>
        <w:pStyle w:val="Compact"/>
      </w:pPr>
      <w:r>
        <w:t xml:space="preserve">例）日別在庫分析サマリ</w:t>
      </w:r>
    </w:p>
    <w:p>
      <w:pPr>
        <w:numPr>
          <w:ilvl w:val="1"/>
          <w:numId w:val="1009"/>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10"/>
        </w:numPr>
        <w:pStyle w:val="Compact"/>
      </w:pPr>
      <w:r>
        <w:t xml:space="preserve">I/F受信ワークテーブル</w:t>
      </w:r>
    </w:p>
    <w:p>
      <w:pPr>
        <w:numPr>
          <w:ilvl w:val="0"/>
          <w:numId w:val="1010"/>
        </w:numPr>
        <w:pStyle w:val="Compact"/>
      </w:pPr>
      <w:r>
        <w:t xml:space="preserve">I/F送信ワークテーブル</w:t>
      </w:r>
    </w:p>
    <w:bookmarkEnd w:id="23"/>
    <w:bookmarkStart w:id="24"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11"/>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4"/>
    <w:bookmarkStart w:id="43" w:name="命名"/>
    <w:p>
      <w:pPr>
        <w:pStyle w:val="1"/>
      </w:pPr>
      <w:r>
        <w:t xml:space="preserve">命名</w:t>
      </w:r>
    </w:p>
    <w:bookmarkStart w:id="27"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推奨は以下の通り。</w:t>
      </w:r>
    </w:p>
    <w:p>
      <w:pPr>
        <w:numPr>
          <w:ilvl w:val="0"/>
          <w:numId w:val="1012"/>
        </w:numPr>
        <w:pStyle w:val="Compact"/>
      </w:pPr>
      <w:r>
        <w:t xml:space="preserve">個別のカラムやデータ型の設計を行うと同時に、バリュードメインを整備していく</w:t>
      </w:r>
    </w:p>
    <w:p>
      <w:pPr>
        <w:pStyle w:val="FirstParagraph"/>
      </w:pPr>
      <w:r>
        <w:t xml:space="preserve">::: info 参考</w:t>
      </w:r>
    </w:p>
    <w:p>
      <w:pPr>
        <w:numPr>
          <w:ilvl w:val="0"/>
          <w:numId w:val="1013"/>
        </w:numPr>
        <w:pStyle w:val="Compact"/>
      </w:pPr>
      <w:hyperlink r:id="rId25">
        <w:r>
          <w:rPr>
            <w:rStyle w:val="ad"/>
          </w:rPr>
          <w:t xml:space="preserve">ERエディタで型ドメインを使う A5:SQL Mk-2</w:t>
        </w:r>
      </w:hyperlink>
    </w:p>
    <w:p>
      <w:pPr>
        <w:numPr>
          <w:ilvl w:val="0"/>
          <w:numId w:val="1013"/>
        </w:numPr>
        <w:pStyle w:val="Compact"/>
      </w:pPr>
      <w:hyperlink r:id="rId26">
        <w:r>
          <w:rPr>
            <w:rStyle w:val="ad"/>
          </w:rPr>
          <w:t xml:space="preserve">ドメイン管理のデータモデリングにおける重要性 #データモデリング - Qiita</w:t>
        </w:r>
      </w:hyperlink>
    </w:p>
    <w:p>
      <w:pPr>
        <w:pStyle w:val="FirstParagraph"/>
      </w:pPr>
      <w:r>
        <w:t xml:space="preserve">:::</w:t>
      </w:r>
    </w:p>
    <w:bookmarkEnd w:id="27"/>
    <w:bookmarkStart w:id="31"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8">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 「一覧」を単語として登録し、「商品一覧」は登録しない。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30"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4"/>
        </w:numPr>
        <w:pStyle w:val="Compact"/>
      </w:pPr>
      <w:hyperlink r:id="rId29">
        <w:r>
          <w:rPr>
            <w:rStyle w:val="ad"/>
          </w:rPr>
          <w:t xml:space="preserve">https://github.com/future-architect/a5er-dictionary</w:t>
        </w:r>
      </w:hyperlink>
    </w:p>
    <w:p>
      <w:pPr>
        <w:pStyle w:val="FirstParagraph"/>
      </w:pPr>
      <w:r>
        <w:t xml:space="preserve">CSV形式で論理名と物理名の対応表を作成する。</w:t>
      </w:r>
    </w:p>
    <w:bookmarkEnd w:id="30"/>
    <w:bookmarkEnd w:id="31"/>
    <w:bookmarkStart w:id="35"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5"/>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5"/>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746"/>
        <w:gridCol w:w="4490"/>
        <w:gridCol w:w="1683"/>
      </w:tblGrid>
      <w:tr>
        <w:trPr>
          <w:tblHeader w:val="true"/>
        </w:trPr>
        <w:tc>
          <w:tcPr/>
          <w:p>
            <w:pPr>
              <w:pStyle w:val="Compact"/>
              <w:jc w:val="left"/>
            </w:pPr>
            <w:r>
              <w:t xml:space="preserve">#</w:t>
            </w: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容量増による性能劣化/費用増</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推奨は以下の通り。</w:t>
      </w:r>
    </w:p>
    <w:p>
      <w:pPr>
        <w:numPr>
          <w:ilvl w:val="0"/>
          <w:numId w:val="1016"/>
        </w:numPr>
        <w:pStyle w:val="Compact"/>
      </w:pPr>
      <w:r>
        <w:t xml:space="preserve">「連番コードでの管理」とする</w:t>
      </w:r>
    </w:p>
    <w:p>
      <w:pPr>
        <w:numPr>
          <w:ilvl w:val="1"/>
          <w:numId w:val="1017"/>
        </w:numPr>
        <w:pStyle w:val="Compact"/>
      </w:pPr>
      <w:r>
        <w:t xml:space="preserve">費用／性能の観点と、typoミスを減らすことで品質／生産性を安定させることを優先したいため</w:t>
      </w:r>
    </w:p>
    <w:p>
      <w:pPr>
        <w:pStyle w:val="FirstParagraph"/>
      </w:pPr>
      <w:r>
        <w:t xml:space="preserve">区分値や表示名称の紐づけをはじめとした、区分値の管理には、RDM（Reference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107"/>
        <w:gridCol w:w="3355"/>
        <w:gridCol w:w="2657"/>
        <w:gridCol w:w="1798"/>
      </w:tblGrid>
      <w:tr>
        <w:trPr>
          <w:tblHeader w:val="true"/>
        </w:trPr>
        <w:tc>
          <w:tcPr/>
          <w:p>
            <w:pPr>
              <w:pStyle w:val="Compact"/>
              <w:jc w:val="left"/>
            </w:pPr>
            <w:r>
              <w:t xml:space="preserve">項目</w:t>
            </w:r>
          </w:p>
        </w:tc>
        <w:tc>
          <w:tcPr/>
          <w:p>
            <w:pPr>
              <w:pStyle w:val="Compact"/>
              <w:jc w:val="left"/>
            </w:pPr>
            <w:r>
              <w:t xml:space="preserve">1. ソースコードで管理</w:t>
            </w:r>
          </w:p>
        </w:tc>
        <w:tc>
          <w:tcPr/>
          <w:p>
            <w:pPr>
              <w:pStyle w:val="Compact"/>
              <w:jc w:val="left"/>
            </w:pPr>
            <w:r>
              <w:t xml:space="preserve">2. 区分値管理テーブルで一括管理</w:t>
            </w:r>
          </w:p>
        </w:tc>
        <w:tc>
          <w:tcPr/>
          <w:p>
            <w:pPr>
              <w:pStyle w:val="Compact"/>
              <w:jc w:val="left"/>
            </w:pPr>
            <w:r>
              <w:t xml:space="preserve">3. 区分値別に参照テーブルを作成</w:t>
            </w:r>
          </w:p>
        </w:tc>
      </w:tr>
      <w:tr>
        <w:tc>
          <w:tcPr/>
          <w:p>
            <w:pPr>
              <w:pStyle w:val="Compact"/>
              <w:jc w:val="left"/>
            </w:pPr>
            <w:r>
              <w:t xml:space="preserve">説明</w:t>
            </w:r>
          </w:p>
        </w:tc>
        <w:tc>
          <w:tcPr/>
          <w:p>
            <w:pPr>
              <w:pStyle w:val="Compact"/>
              <w:jc w:val="left"/>
            </w:pPr>
            <w:r>
              <w:t xml:space="preserve">ソースコードやJSON/YAMLなどの定義ファイルで管理する方法。</w:t>
            </w:r>
            <w:r>
              <w:t xml:space="preserve">定義ファイルを正とする場合はコード生成と組み合わせることがベター</w:t>
            </w:r>
          </w:p>
        </w:tc>
        <w:tc>
          <w:tcPr/>
          <w:p>
            <w:pPr>
              <w:pStyle w:val="Compact"/>
              <w:jc w:val="left"/>
            </w:pPr>
            <w:r>
              <w:t xml:space="preserve">区分値グループコードと、区分値コードで管理する方法</w:t>
            </w:r>
          </w:p>
        </w:tc>
        <w:tc>
          <w:tcPr/>
          <w:p>
            <w:pPr>
              <w:pStyle w:val="Compact"/>
              <w:jc w:val="left"/>
            </w:pPr>
            <w:r>
              <w:t xml:space="preserve">区分値ごとにテーブルを作成して管理する方法</w:t>
            </w:r>
          </w:p>
        </w:tc>
      </w:tr>
      <w:tr>
        <w:tc>
          <w:tcPr/>
          <w:p>
            <w:pPr>
              <w:pStyle w:val="Compact"/>
              <w:jc w:val="left"/>
            </w:pPr>
            <w:r>
              <w:t xml:space="preserve">Pros</w:t>
            </w:r>
          </w:p>
        </w:tc>
        <w:tc>
          <w:tcPr/>
          <w:p>
            <w:pPr>
              <w:pStyle w:val="Compact"/>
              <w:jc w:val="left"/>
            </w:pPr>
            <w:r>
              <w:t xml:space="preserve">✅️バージョン管理が容易</w:t>
            </w:r>
            <w:r>
              <w:t xml:space="preserve"> </w:t>
            </w:r>
            <w:r>
              <w:t xml:space="preserve">✅️CI/CD環境との相性が良い</w:t>
            </w:r>
          </w:p>
        </w:tc>
        <w:tc>
          <w:tcPr/>
          <w:p>
            <w:pPr>
              <w:pStyle w:val="Compact"/>
              <w:jc w:val="left"/>
            </w:pPr>
            <w:r>
              <w:t xml:space="preserve">✅️区分値追加でもテーブル変更が不要</w:t>
            </w:r>
            <w:r>
              <w:t xml:space="preserve"> </w:t>
            </w:r>
            <w:r>
              <w:t xml:space="preserve">✅️アプリケーションのデプロイなしに区分値の追加・変更が可能</w:t>
            </w:r>
          </w:p>
        </w:tc>
        <w:tc>
          <w:tcPr/>
          <w:p>
            <w:pPr>
              <w:pStyle w:val="Compact"/>
              <w:jc w:val="left"/>
            </w:pPr>
            <w: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t xml:space="preserve">❌️データ基盤／データサイエンティストに信頼できるドキュメントを提供し続ける必要</w:t>
            </w:r>
          </w:p>
        </w:tc>
        <w:tc>
          <w:tcPr/>
          <w:p>
            <w:pPr>
              <w:pStyle w:val="Compact"/>
              <w:jc w:val="left"/>
            </w:pPr>
            <w:r>
              <w:t xml:space="preserve">❌️区分値テーブルのメンテナンスコスト</w:t>
            </w:r>
            <w:r>
              <w:t xml:space="preserve">❌️データサイエンティストが区分値特定に手間が必要</w:t>
            </w:r>
          </w:p>
        </w:tc>
        <w:tc>
          <w:tcPr/>
          <w:p>
            <w:pPr>
              <w:pStyle w:val="Compact"/>
              <w:jc w:val="left"/>
            </w:pPr>
            <w:r>
              <w:t xml:space="preserve">❌️区分値の種別追加でテーブル追加になり開発の手間がある</w:t>
            </w:r>
          </w:p>
        </w:tc>
      </w:tr>
    </w:tbl>
    <w:p>
      <w:pPr>
        <w:pStyle w:val="a0"/>
      </w:pPr>
      <w:r>
        <w:t xml:space="preserve">推奨は以下の通り。</w:t>
      </w:r>
    </w:p>
    <w:p>
      <w:pPr>
        <w:numPr>
          <w:ilvl w:val="0"/>
          <w:numId w:val="1018"/>
        </w:numPr>
        <w:pStyle w:val="Compact"/>
      </w:pPr>
      <w:r>
        <w:t xml:space="preserve">（1）を採用し、開発効率を上げる</w:t>
      </w:r>
    </w:p>
    <w:p>
      <w:pPr>
        <w:numPr>
          <w:ilvl w:val="0"/>
          <w:numId w:val="1018"/>
        </w:numPr>
        <w:pStyle w:val="Compact"/>
      </w:pPr>
      <w:r>
        <w:t xml:space="preserve">データ基盤連携時には、（3）を採用することで、データ利活用を促進する工夫を取る</w:t>
      </w:r>
    </w:p>
    <w:p>
      <w:pPr>
        <w:pStyle w:val="FirstParagraph"/>
      </w:pPr>
      <w:r>
        <w:t xml:space="preserve">::: info 参考</w:t>
      </w:r>
    </w:p>
    <w:p>
      <w:pPr>
        <w:numPr>
          <w:ilvl w:val="0"/>
          <w:numId w:val="1019"/>
        </w:numPr>
        <w:pStyle w:val="Compact"/>
      </w:pPr>
      <w:hyperlink r:id="rId32">
        <w:r>
          <w:rPr>
            <w:rStyle w:val="ad"/>
          </w:rPr>
          <w:t xml:space="preserve">区分値 (Classification) | DBFlute</w:t>
        </w:r>
      </w:hyperlink>
    </w:p>
    <w:p>
      <w:pPr>
        <w:numPr>
          <w:ilvl w:val="0"/>
          <w:numId w:val="1019"/>
        </w:numPr>
        <w:pStyle w:val="Compact"/>
      </w:pPr>
      <w:hyperlink r:id="rId33">
        <w:r>
          <w:rPr>
            <w:rStyle w:val="ad"/>
          </w:rPr>
          <w:t xml:space="preserve">DBで区分値などのCODEは数値ではなく文字列を利用するべき</w:t>
        </w:r>
      </w:hyperlink>
    </w:p>
    <w:p>
      <w:pPr>
        <w:numPr>
          <w:ilvl w:val="0"/>
          <w:numId w:val="1019"/>
        </w:numPr>
        <w:pStyle w:val="Compact"/>
      </w:pPr>
      <w:hyperlink r:id="rId34">
        <w:r>
          <w:rPr>
            <w:rStyle w:val="ad"/>
          </w:rPr>
          <w:t xml:space="preserve">【データマネジメント】参照データとマスタデータについて解説 | データエンジニアのTech blog</w:t>
        </w:r>
      </w:hyperlink>
    </w:p>
    <w:p>
      <w:pPr>
        <w:pStyle w:val="FirstParagraph"/>
      </w:pPr>
      <w:r>
        <w:t xml:space="preserve">:::</w:t>
      </w:r>
    </w:p>
    <w:bookmarkEnd w:id="35"/>
    <w:bookmarkStart w:id="37"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t xml:space="preserve">推奨は以下の通り。</w:t>
      </w:r>
    </w:p>
    <w:p>
      <w:pPr>
        <w:numPr>
          <w:ilvl w:val="0"/>
          <w:numId w:val="1020"/>
        </w:numPr>
        <w:pStyle w:val="Compact"/>
      </w:pPr>
      <w:hyperlink r:id="rId36">
        <w:r>
          <w:rPr>
            <w:rStyle w:val="ad"/>
          </w:rPr>
          <w:t xml:space="preserve">PostgreSQL: Documentation: 17: Appendix C. SQL Key Words</w:t>
        </w:r>
      </w:hyperlink>
      <w:r>
        <w:t xml:space="preserve"> </w:t>
      </w:r>
      <w:r>
        <w:t xml:space="preserve">に記載された全てのキーワードをテーブル名やカラム名に利用しない</w:t>
      </w:r>
    </w:p>
    <w:p>
      <w:pPr>
        <w:numPr>
          <w:ilvl w:val="1"/>
          <w:numId w:val="1021"/>
        </w:numPr>
        <w:pStyle w:val="Compact"/>
      </w:pPr>
      <w:r>
        <w:t xml:space="preserve">正確には、「Table C.1. SQL Key Words」のPostgreSQL列が</w:t>
      </w:r>
      <w:r>
        <w:t xml:space="preserve"> </w:t>
      </w:r>
      <w:r>
        <w:rPr>
          <w:rStyle w:val="VerbatimChar"/>
        </w:rPr>
        <w:t xml:space="preserve">reserved</w:t>
      </w:r>
      <w:r>
        <w:t xml:space="preserve"> </w:t>
      </w:r>
      <w:r>
        <w:t xml:space="preserve">以外のキーワードは利用できる</w:t>
      </w:r>
    </w:p>
    <w:p>
      <w:pPr>
        <w:numPr>
          <w:ilvl w:val="1"/>
          <w:numId w:val="1021"/>
        </w:numPr>
        <w:pStyle w:val="Compact"/>
      </w:pPr>
      <w:r>
        <w:t xml:space="preserve">しかし、DBリプレイスや今後のバージョンアップ時の互換性を意識して、使用しない方針とする</w:t>
      </w:r>
    </w:p>
    <w:p>
      <w:pPr>
        <w:numPr>
          <w:ilvl w:val="1"/>
          <w:numId w:val="1021"/>
        </w:numPr>
        <w:pStyle w:val="Compact"/>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t xml:space="preserve">（関連するテーブル名を付与） や</w:t>
      </w:r>
      <w:r>
        <w:t xml:space="preserve"> </w:t>
      </w:r>
      <w:r>
        <w:rPr>
          <w:rStyle w:val="VerbatimChar"/>
        </w:rPr>
        <w:t xml:space="preserve">orders</w:t>
      </w:r>
      <w:r>
        <w:t xml:space="preserve"> </w:t>
      </w:r>
      <w:r>
        <w:t xml:space="preserve">（複数形にする）でも回避できるが、</w:t>
      </w: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t xml:space="preserve">のような命名ルールにすることで自然と回避できる</w:t>
      </w:r>
    </w:p>
    <w:p>
      <w:pPr>
        <w:pStyle w:val="FirstParagraph"/>
      </w:pPr>
      <w:r>
        <w:t xml:space="preserve">:::</w:t>
      </w:r>
    </w:p>
    <w:bookmarkEnd w:id="37"/>
    <w:bookmarkStart w:id="38"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のどちらにするかといった揺れをはじめとして、保守運用性のためには、命名規則を作り統制を取ることが望ましい。本ガイドラインでは以下の方針を取る。</w:t>
      </w:r>
    </w:p>
    <w:p>
      <w:pPr>
        <w:numPr>
          <w:ilvl w:val="0"/>
          <w:numId w:val="1022"/>
        </w:numPr>
        <w:pStyle w:val="Compact"/>
      </w:pPr>
      <w:r>
        <w:t xml:space="preserve">テーブル種別がプレフィックスで識別可能とする</w:t>
      </w:r>
    </w:p>
    <w:p>
      <w:pPr>
        <w:numPr>
          <w:ilvl w:val="0"/>
          <w:numId w:val="1022"/>
        </w:numPr>
        <w:pStyle w:val="Compact"/>
      </w:pPr>
      <w:r>
        <w:t xml:space="preserve">プレフィックスは最大文字数の制約からなるべく短い識別子とする（下表）</w:t>
      </w:r>
    </w:p>
    <w:p>
      <w:pPr>
        <w:numPr>
          <w:ilvl w:val="0"/>
          <w:numId w:val="1022"/>
        </w:numPr>
        <w:pStyle w:val="Compact"/>
      </w:pPr>
      <w:r>
        <w:t xml:space="preserve">最大文字数の制約から、テーブル名は複数形にしない</w:t>
      </w:r>
    </w:p>
    <w:p>
      <w:pPr>
        <w:numPr>
          <w:ilvl w:val="1"/>
          <w:numId w:val="1023"/>
        </w:numPr>
        <w:pStyle w:val="Compact"/>
      </w:pPr>
      <w:r>
        <w:t xml:space="preserve">例: orders -&gt; order</w:t>
      </w:r>
    </w:p>
    <w:p>
      <w:pPr>
        <w:numPr>
          <w:ilvl w:val="1"/>
          <w:numId w:val="1023"/>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8"/>
    <w:bookmarkStart w:id="40"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 warning テーブル名とカラム名を同じ名称にしない方が良い</w:t>
      </w:r>
    </w:p>
    <w:p>
      <w:pPr>
        <w:pStyle w:val="a0"/>
      </w:pPr>
      <w: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t xml:space="preserve">推奨は以下の通り。</w:t>
      </w:r>
    </w:p>
    <w:p>
      <w:pPr>
        <w:numPr>
          <w:ilvl w:val="0"/>
          <w:numId w:val="1024"/>
        </w:numPr>
        <w:pStyle w:val="Compact"/>
      </w:pPr>
      <w:r>
        <w:t xml:space="preserve">テーブル名とカラム名は同じ名称にしない</w:t>
      </w:r>
    </w:p>
    <w:p>
      <w:pPr>
        <w:numPr>
          <w:ilvl w:val="1"/>
          <w:numId w:val="1025"/>
        </w:numPr>
        <w:pStyle w:val="Compact"/>
      </w:pPr>
      <w:r>
        <w:t xml:space="preserve">コードの可読性が下がるため（SQLでテーブルかカラムのどちらを指しているか混乱する）</w:t>
      </w:r>
    </w:p>
    <w:p>
      <w:pPr>
        <w:numPr>
          <w:ilvl w:val="1"/>
          <w:numId w:val="1025"/>
        </w:numPr>
        <w:pStyle w:val="Compact"/>
      </w:pPr>
      <w:r>
        <w:t xml:space="preserve">影響度調査などで、コードを検索する必要がある場合に精度が低下するため</w:t>
      </w:r>
    </w:p>
    <w:p>
      <w:pPr>
        <w:numPr>
          <w:ilvl w:val="0"/>
          <w:numId w:val="1024"/>
        </w:numPr>
        <w:pStyle w:val="Compact"/>
      </w:pP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にあるように、テーブル名は</w:t>
      </w:r>
      <w:r>
        <w:t xml:space="preserve"> </w:t>
      </w:r>
      <w:r>
        <w:rPr>
          <w:rStyle w:val="VerbatimChar"/>
        </w:rPr>
        <w:t xml:space="preserve">m_tag</w:t>
      </w:r>
      <w:r>
        <w:t xml:space="preserve"> </w:t>
      </w:r>
      <w:r>
        <w:t xml:space="preserve">、カラム名は</w:t>
      </w:r>
      <w:r>
        <w:t xml:space="preserve"> </w:t>
      </w:r>
      <w:r>
        <w:rPr>
          <w:rStyle w:val="VerbatimChar"/>
        </w:rPr>
        <w:t xml:space="preserve">tag_name</w:t>
      </w:r>
      <w:r>
        <w:t xml:space="preserve"> </w:t>
      </w:r>
      <w: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参考</w:t>
      </w:r>
      <w:r>
        <w:t xml:space="preserve"> </w:t>
      </w:r>
      <w:hyperlink r:id="rId39">
        <w:r>
          <w:rPr>
            <w:rStyle w:val="ad"/>
          </w:rPr>
          <w:t xml:space="preserve">How we style our dbt models | dbt Developer Hub</w:t>
        </w:r>
      </w:hyperlink>
      <w:r>
        <w:t xml:space="preserve"> </w:t>
      </w:r>
      <w:r>
        <w:t xml:space="preserve">:::</w:t>
      </w:r>
    </w:p>
    <w:bookmarkEnd w:id="40"/>
    <w:bookmarkStart w:id="41"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6"/>
        </w:numPr>
        <w:pStyle w:val="Compact"/>
      </w:pPr>
      <w:r>
        <w:rPr>
          <w:rStyle w:val="VerbatimChar"/>
        </w:rPr>
        <w:t xml:space="preserve">pk_{テーブル名}</w:t>
      </w:r>
    </w:p>
    <w:p>
      <w:pPr>
        <w:numPr>
          <w:ilvl w:val="0"/>
          <w:numId w:val="1026"/>
        </w:numPr>
        <w:pStyle w:val="Compact"/>
      </w:pPr>
      <w:r>
        <w:rPr>
          <w:rStyle w:val="VerbatimChar"/>
        </w:rPr>
        <w:t xml:space="preserve">uk_{テーブル名}</w:t>
      </w:r>
    </w:p>
    <w:p>
      <w:pPr>
        <w:numPr>
          <w:ilvl w:val="0"/>
          <w:numId w:val="1026"/>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1"/>
    <w:bookmarkStart w:id="42"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7"/>
        </w:numPr>
        <w:pStyle w:val="Compact"/>
      </w:pPr>
      <w:r>
        <w:rPr>
          <w:rStyle w:val="VerbatimChar"/>
        </w:rPr>
        <w:t xml:space="preserve">seq_{テーブル名}_{カラム名}</w:t>
      </w:r>
    </w:p>
    <w:p>
      <w:pPr>
        <w:numPr>
          <w:ilvl w:val="0"/>
          <w:numId w:val="1027"/>
        </w:numPr>
        <w:pStyle w:val="Compact"/>
      </w:pPr>
      <w:r>
        <w:rPr>
          <w:rStyle w:val="VerbatimChar"/>
        </w:rPr>
        <w:t xml:space="preserve">seq_{テーブル名}_{連番}</w:t>
      </w:r>
    </w:p>
    <w:p>
      <w:pPr>
        <w:pStyle w:val="FirstParagraph"/>
      </w:pPr>
      <w:r>
        <w:t xml:space="preserve">推奨は以下の通り。</w:t>
      </w:r>
    </w:p>
    <w:p>
      <w:pPr>
        <w:numPr>
          <w:ilvl w:val="0"/>
          <w:numId w:val="1028"/>
        </w:numPr>
        <w:pStyle w:val="Compact"/>
      </w:pPr>
      <w:r>
        <w:t xml:space="preserve">(2)のテーブル名と連番で管理する</w:t>
      </w:r>
    </w:p>
    <w:bookmarkEnd w:id="42"/>
    <w:bookmarkEnd w:id="43"/>
    <w:bookmarkStart w:id="57" w:name="インデックス"/>
    <w:p>
      <w:pPr>
        <w:pStyle w:val="1"/>
      </w:pPr>
      <w:r>
        <w:t xml:space="preserve">インデックス</w:t>
      </w:r>
    </w:p>
    <w:p>
      <w:pPr>
        <w:pStyle w:val="FirstParagraph"/>
      </w:pPr>
      <w:r>
        <w:t xml:space="preserve">インデックス設計全体に共通する、推奨は以下の通り。</w:t>
      </w:r>
    </w:p>
    <w:p>
      <w:pPr>
        <w:numPr>
          <w:ilvl w:val="0"/>
          <w:numId w:val="1029"/>
        </w:numPr>
        <w:pStyle w:val="Compact"/>
      </w:pPr>
      <w:r>
        <w:t xml:space="preserve">最初から様々な機能を使い込んでいくのではなく、シンプルに保つ</w:t>
      </w:r>
    </w:p>
    <w:p>
      <w:pPr>
        <w:numPr>
          <w:ilvl w:val="0"/>
          <w:numId w:val="1029"/>
        </w:numPr>
        <w:pStyle w:val="Compact"/>
      </w:pPr>
      <w:r>
        <w:t xml:space="preserve">必要になったタイミングで、各種のチューニング（設定）を行う</w:t>
      </w:r>
    </w:p>
    <w:p>
      <w:pPr>
        <w:pStyle w:val="FirstParagraph"/>
      </w:pPr>
      <w:r>
        <w:t xml:space="preserve">理由は以下の通り。</w:t>
      </w:r>
    </w:p>
    <w:p>
      <w:pPr>
        <w:numPr>
          <w:ilvl w:val="0"/>
          <w:numId w:val="1030"/>
        </w:numPr>
        <w:pStyle w:val="Compact"/>
      </w:pPr>
      <w:r>
        <w:t xml:space="preserve">例えば、後述する部分インデックスなどは、設定しなくても要件を満たせる場合がある。その場合、あえて部分インデックスにした意図が不明瞭になるため</w:t>
      </w:r>
    </w:p>
    <w:p>
      <w:pPr>
        <w:numPr>
          <w:ilvl w:val="0"/>
          <w:numId w:val="1030"/>
        </w:numPr>
        <w:pStyle w:val="Compact"/>
      </w:pPr>
      <w:r>
        <w:t xml:space="preserve">設計者によって使う／使わないの揺れが生じ、統制が取れなくなることを防ぐため</w:t>
      </w:r>
    </w:p>
    <w:bookmarkStart w:id="45"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31"/>
        </w:numPr>
        <w:pStyle w:val="Compact"/>
      </w:pPr>
      <w:r>
        <w:t xml:space="preserve">B-tree、btree（デフォルト）</w:t>
      </w:r>
    </w:p>
    <w:p>
      <w:pPr>
        <w:numPr>
          <w:ilvl w:val="0"/>
          <w:numId w:val="1031"/>
        </w:numPr>
        <w:pStyle w:val="Compact"/>
      </w:pPr>
      <w:r>
        <w:t xml:space="preserve">Hash、hash</w:t>
      </w:r>
    </w:p>
    <w:p>
      <w:pPr>
        <w:numPr>
          <w:ilvl w:val="0"/>
          <w:numId w:val="1031"/>
        </w:numPr>
        <w:pStyle w:val="Compact"/>
      </w:pPr>
      <w:r>
        <w:t xml:space="preserve">GiST、gist</w:t>
      </w:r>
    </w:p>
    <w:p>
      <w:pPr>
        <w:numPr>
          <w:ilvl w:val="0"/>
          <w:numId w:val="1031"/>
        </w:numPr>
        <w:pStyle w:val="Compact"/>
      </w:pPr>
      <w:r>
        <w:t xml:space="preserve">SP-GiST、spgist</w:t>
      </w:r>
    </w:p>
    <w:p>
      <w:pPr>
        <w:numPr>
          <w:ilvl w:val="0"/>
          <w:numId w:val="1031"/>
        </w:numPr>
        <w:pStyle w:val="Compact"/>
      </w:pPr>
      <w:r>
        <w:t xml:space="preserve">GIN、gin</w:t>
      </w:r>
    </w:p>
    <w:p>
      <w:pPr>
        <w:numPr>
          <w:ilvl w:val="0"/>
          <w:numId w:val="1031"/>
        </w:numPr>
        <w:pStyle w:val="Compact"/>
      </w:pPr>
      <w:r>
        <w:t xml:space="preserve">BRIN、brin</w:t>
      </w:r>
    </w:p>
    <w:p>
      <w:pPr>
        <w:numPr>
          <w:ilvl w:val="0"/>
          <w:numId w:val="1031"/>
        </w:numPr>
        <w:pStyle w:val="Compact"/>
      </w:pPr>
      <w:r>
        <w:t xml:space="preserve">bloom</w:t>
      </w:r>
    </w:p>
    <w:p>
      <w:pPr>
        <w:pStyle w:val="FirstParagraph"/>
      </w:pPr>
      <w:hyperlink r:id="rId44">
        <w:r>
          <w:rPr>
            <w:rStyle w:val="ad"/>
          </w:rPr>
          <w:t xml:space="preserve">PostgreSQL 16.4文書</w:t>
        </w:r>
      </w:hyperlink>
      <w:r>
        <w:t xml:space="preserve">に使い分けについては以下のように記載がある（btree, hash以外は省略）</w:t>
      </w:r>
    </w:p>
    <w:p>
      <w:pPr>
        <w:numPr>
          <w:ilvl w:val="0"/>
          <w:numId w:val="1032"/>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32"/>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推奨は以下の通り。</w:t>
      </w:r>
    </w:p>
    <w:p>
      <w:pPr>
        <w:numPr>
          <w:ilvl w:val="0"/>
          <w:numId w:val="1033"/>
        </w:numPr>
        <w:pStyle w:val="Compact"/>
      </w:pPr>
      <w:r>
        <w:rPr>
          <w:rStyle w:val="VerbatimChar"/>
        </w:rPr>
        <w:t xml:space="preserve">btree</w:t>
      </w:r>
      <w:r>
        <w:t xml:space="preserve"> </w:t>
      </w:r>
      <w:r>
        <w:t xml:space="preserve">を利用する</w:t>
      </w:r>
    </w:p>
    <w:p>
      <w:pPr>
        <w:numPr>
          <w:ilvl w:val="0"/>
          <w:numId w:val="1033"/>
        </w:numPr>
        <w:pStyle w:val="Compact"/>
      </w:pPr>
      <w:r>
        <w:rPr>
          <w:rStyle w:val="VerbatimChar"/>
        </w:rPr>
        <w:t xml:space="preserve">hash</w:t>
      </w:r>
      <w:r>
        <w:t xml:space="preserve"> </w:t>
      </w:r>
      <w:r>
        <w:t xml:space="preserve">を含めそれ以外の利用は非推奨とする</w:t>
      </w:r>
    </w:p>
    <w:p>
      <w:pPr>
        <w:numPr>
          <w:ilvl w:val="1"/>
          <w:numId w:val="1034"/>
        </w:numPr>
        <w:pStyle w:val="Compact"/>
      </w:pP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w:t>
      </w:r>
    </w:p>
    <w:bookmarkEnd w:id="45"/>
    <w:bookmarkStart w:id="56"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35"/>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推奨は下表の通り。</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7"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w:t>
      </w:r>
    </w:p>
    <w:p>
      <w:pPr>
        <w:pStyle w:val="a0"/>
      </w:pPr>
      <w:r>
        <w:t xml:space="preserve">推奨は以下の通り。</w:t>
      </w:r>
    </w:p>
    <w:p>
      <w:pPr>
        <w:numPr>
          <w:ilvl w:val="0"/>
          <w:numId w:val="1036"/>
        </w:numPr>
        <w:pStyle w:val="Compact"/>
      </w:pPr>
      <w:r>
        <w:t xml:space="preserve">パーティションキーはインデックス項目に含める必要はない</w:t>
      </w:r>
    </w:p>
    <w:p>
      <w:pPr>
        <w:numPr>
          <w:ilvl w:val="0"/>
          <w:numId w:val="1036"/>
        </w:numPr>
        <w:pStyle w:val="Compact"/>
      </w:pPr>
      <w:r>
        <w:t xml:space="preserve">4つ以上の複数列インデックスを用いる場合は、アーキテクト／DBA確認を推奨する</w:t>
      </w:r>
    </w:p>
    <w:p>
      <w:pPr>
        <w:numPr>
          <w:ilvl w:val="1"/>
          <w:numId w:val="1037"/>
        </w:numPr>
        <w:pStyle w:val="Compact"/>
      </w:pPr>
      <w:r>
        <w:t xml:space="preserve">公式ドキュメント（※</w:t>
      </w:r>
      <w:hyperlink r:id="rId46">
        <w:r>
          <w:rPr>
            <w:rStyle w:val="ad"/>
          </w:rPr>
          <w:t xml:space="preserve">11.3. 複数列インデックス</w:t>
        </w:r>
      </w:hyperlink>
      <w:r>
        <w:t xml:space="preserve">）にも4列以上のインデックスは不適切の可能性があると記載がある</w:t>
      </w:r>
    </w:p>
    <w:p>
      <w:pPr>
        <w:pStyle w:val="FirstParagraph"/>
      </w:pPr>
      <w:r>
        <w:t xml:space="preserve">::: info 参考</w:t>
      </w:r>
      <w:r>
        <w:t xml:space="preserve"> </w:t>
      </w:r>
      <w:hyperlink r:id="rId46">
        <w:r>
          <w:rPr>
            <w:rStyle w:val="ad"/>
          </w:rPr>
          <w:t xml:space="preserve">11.3. 複数列インデックス</w:t>
        </w:r>
      </w:hyperlink>
      <w:r>
        <w:t xml:space="preserve"> </w:t>
      </w:r>
      <w:r>
        <w:t xml:space="preserve">:::</w:t>
      </w:r>
    </w:p>
    <w:bookmarkEnd w:id="47"/>
    <w:bookmarkStart w:id="49"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一意制約と機能上は同じである（一意制約も暗黙的にユニークインデックスが作成される）。一般的に両者の使い分けを決めることが望ましい。</w:t>
      </w:r>
    </w:p>
    <w:p>
      <w:pPr>
        <w:pStyle w:val="a0"/>
      </w:pPr>
      <w:r>
        <w:t xml:space="preserve">推奨は以下の通り。</w:t>
      </w:r>
    </w:p>
    <w:p>
      <w:pPr>
        <w:numPr>
          <w:ilvl w:val="0"/>
          <w:numId w:val="1038"/>
        </w:numPr>
        <w:pStyle w:val="Compact"/>
      </w:pPr>
      <w:r>
        <w:t xml:space="preserve">一意制約ではなくユニークインデックスを用いる</w:t>
      </w:r>
    </w:p>
    <w:p>
      <w:pPr>
        <w:numPr>
          <w:ilvl w:val="1"/>
          <w:numId w:val="1039"/>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9"/>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40"/>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40"/>
        </w:numPr>
        <w:pStyle w:val="Compact"/>
      </w:pPr>
      <w:r>
        <w:t xml:space="preserve">デフォルトでは、NULLの重複は許容される。許容しない場合はNULLS NOT DISTINCTを追加する</w:t>
      </w:r>
    </w:p>
    <w:p>
      <w:pPr>
        <w:numPr>
          <w:ilvl w:val="0"/>
          <w:numId w:val="1040"/>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参考</w:t>
      </w:r>
      <w:r>
        <w:t xml:space="preserve"> </w:t>
      </w:r>
      <w:hyperlink r:id="rId48">
        <w:r>
          <w:rPr>
            <w:rStyle w:val="ad"/>
          </w:rPr>
          <w:t xml:space="preserve">11.6. 一意インデックス</w:t>
        </w:r>
      </w:hyperlink>
      <w:r>
        <w:t xml:space="preserve"> </w:t>
      </w:r>
      <w:r>
        <w:t xml:space="preserve">:::</w:t>
      </w:r>
    </w:p>
    <w:bookmarkEnd w:id="49"/>
    <w:bookmarkStart w:id="50"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total_ammout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6"/>
        <w:gridCol w:w="5202"/>
        <w:gridCol w:w="2191"/>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推奨は以下の通り。</w:t>
      </w:r>
    </w:p>
    <w:p>
      <w:pPr>
        <w:numPr>
          <w:ilvl w:val="0"/>
          <w:numId w:val="1041"/>
        </w:numPr>
        <w:pStyle w:val="Compact"/>
      </w:pPr>
      <w:r>
        <w:t xml:space="preserve">式インデックスは原則、利用禁止</w:t>
      </w:r>
    </w:p>
    <w:p>
      <w:pPr>
        <w:numPr>
          <w:ilvl w:val="1"/>
          <w:numId w:val="1042"/>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41"/>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50"/>
    <w:bookmarkStart w:id="51"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推奨は以下の通り。</w:t>
      </w:r>
    </w:p>
    <w:p>
      <w:pPr>
        <w:numPr>
          <w:ilvl w:val="0"/>
          <w:numId w:val="1043"/>
        </w:numPr>
        <w:pStyle w:val="Compact"/>
      </w:pPr>
      <w:r>
        <w:t xml:space="preserve">最初から適用せず、チューニングが必要になったタイミングで利用する</w:t>
      </w:r>
    </w:p>
    <w:p>
      <w:pPr>
        <w:numPr>
          <w:ilvl w:val="1"/>
          <w:numId w:val="1044"/>
        </w:numPr>
        <w:pStyle w:val="Compact"/>
      </w:pPr>
      <w:r>
        <w:t xml:space="preserve">シンプルな構成を維持することで、設計の揺れを減らす／ハマりどころを減らす／チューニング条件を明瞭にするため</w:t>
      </w:r>
    </w:p>
    <w:p>
      <w:pPr>
        <w:numPr>
          <w:ilvl w:val="0"/>
          <w:numId w:val="1043"/>
        </w:numPr>
        <w:pStyle w:val="Compact"/>
      </w:pPr>
      <w:r>
        <w:t xml:space="preserve">データのカーディナリティとチューニングしたいSQLクエリをよく見極めた上で利用する</w:t>
      </w:r>
    </w:p>
    <w:p>
      <w:pPr>
        <w:numPr>
          <w:ilvl w:val="0"/>
          <w:numId w:val="1043"/>
        </w:numPr>
        <w:pStyle w:val="Compact"/>
      </w:pPr>
      <w:r>
        <w:t xml:space="preserve">アーキテクト／DBAと相談の上で利用する</w:t>
      </w:r>
    </w:p>
    <w:bookmarkEnd w:id="51"/>
    <w:bookmarkStart w:id="52"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推奨は以下の通り。</w:t>
      </w:r>
    </w:p>
    <w:p>
      <w:pPr>
        <w:numPr>
          <w:ilvl w:val="0"/>
          <w:numId w:val="1045"/>
        </w:numPr>
        <w:pStyle w:val="Compact"/>
      </w:pPr>
      <w:r>
        <w:t xml:space="preserve">原則、カバリングインデックスの利用禁止（最初からこれに頼った設計にしない）</w:t>
      </w:r>
    </w:p>
    <w:p>
      <w:pPr>
        <w:numPr>
          <w:ilvl w:val="0"/>
          <w:numId w:val="1045"/>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理由は以下の通り。</w:t>
      </w:r>
    </w:p>
    <w:p>
      <w:pPr>
        <w:numPr>
          <w:ilvl w:val="0"/>
          <w:numId w:val="1046"/>
        </w:numPr>
        <w:pStyle w:val="Compact"/>
      </w:pPr>
      <w:r>
        <w:t xml:space="preserve">インデックスサイズが想定以上に大きくなること</w:t>
      </w:r>
    </w:p>
    <w:p>
      <w:pPr>
        <w:numPr>
          <w:ilvl w:val="0"/>
          <w:numId w:val="1046"/>
        </w:numPr>
        <w:pStyle w:val="Compact"/>
      </w:pPr>
      <w:r>
        <w:t xml:space="preserve">インデックス更新コストが増加すること</w:t>
      </w:r>
    </w:p>
    <w:p>
      <w:pPr>
        <w:numPr>
          <w:ilvl w:val="0"/>
          <w:numId w:val="1046"/>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46"/>
        </w:numPr>
        <w:pStyle w:val="Compact"/>
      </w:pPr>
      <w:r>
        <w:t xml:space="preserve">後述する、</w:t>
      </w:r>
      <w:hyperlink w:anchor="X6e8b62215d999c54c76b41d4e3544290c9f85a4">
        <w:r>
          <w:rPr>
            <w:rStyle w:val="ad"/>
          </w:rPr>
          <w:t xml:space="preserve">付加列インデックス</w:t>
        </w:r>
      </w:hyperlink>
      <w:r>
        <w:t xml:space="preserve">の方が細かい調整が効く分有利であるため</w:t>
      </w:r>
    </w:p>
    <w:bookmarkEnd w:id="52"/>
    <w:bookmarkStart w:id="55" w:name="付加列インデックス"/>
    <w:p>
      <w:pPr>
        <w:pStyle w:val="3"/>
      </w:pPr>
      <w:r>
        <w:t xml:space="preserve">６．付加列インデックス</w:t>
      </w:r>
    </w:p>
    <w:p>
      <w:pPr>
        <w:pStyle w:val="FirstParagraph"/>
      </w:pPr>
      <w:r>
        <w:t xml:space="preserve">付加列インデックスは、カバリングインデックスの一種と言える。検索用列に加え、値を返すだけの列もインデックスに含めること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カバリングインデックスと比較して以下の点で有利である。</w:t>
      </w:r>
    </w:p>
    <w:p>
      <w:pPr>
        <w:numPr>
          <w:ilvl w:val="0"/>
          <w:numId w:val="1047"/>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推奨は以下の通り。</w:t>
      </w:r>
    </w:p>
    <w:p>
      <w:pPr>
        <w:numPr>
          <w:ilvl w:val="0"/>
          <w:numId w:val="1048"/>
        </w:numPr>
        <w:pStyle w:val="Compact"/>
      </w:pPr>
      <w:r>
        <w:t xml:space="preserve">原則、利用禁止する</w:t>
      </w:r>
    </w:p>
    <w:p>
      <w:pPr>
        <w:numPr>
          <w:ilvl w:val="1"/>
          <w:numId w:val="1049"/>
        </w:numPr>
        <w:pStyle w:val="Compact"/>
      </w:pPr>
      <w:r>
        <w:t xml:space="preserve">課題や制約が、カバリングインデックスと同様であるため</w:t>
      </w:r>
    </w:p>
    <w:p>
      <w:pPr>
        <w:numPr>
          <w:ilvl w:val="1"/>
          <w:numId w:val="1049"/>
        </w:numPr>
        <w:pStyle w:val="Compact"/>
      </w:pPr>
      <w:r>
        <w:t xml:space="preserve">万が一必要になった場合は、性能チューニングの最後の手段として、アーキテクト／DBAと相談する</w:t>
      </w:r>
    </w:p>
    <w:p>
      <w:pPr>
        <w:pStyle w:val="FirstParagraph"/>
      </w:pPr>
      <w:r>
        <w:t xml:space="preserve">::: info 参考</w:t>
      </w:r>
    </w:p>
    <w:p>
      <w:pPr>
        <w:numPr>
          <w:ilvl w:val="0"/>
          <w:numId w:val="1050"/>
        </w:numPr>
        <w:pStyle w:val="Compact"/>
      </w:pPr>
      <w:hyperlink r:id="rId53">
        <w:r>
          <w:rPr>
            <w:rStyle w:val="ad"/>
          </w:rPr>
          <w:t xml:space="preserve">https://www.postgresql.jp/docs/16/sql-createindex.html</w:t>
        </w:r>
      </w:hyperlink>
      <w:r>
        <w:t xml:space="preserve"> </w:t>
      </w:r>
      <w:r>
        <w:t xml:space="preserve">の「INCLUDE」オプション</w:t>
      </w:r>
    </w:p>
    <w:p>
      <w:pPr>
        <w:numPr>
          <w:ilvl w:val="0"/>
          <w:numId w:val="1050"/>
        </w:numPr>
        <w:pStyle w:val="Compact"/>
      </w:pPr>
      <w:hyperlink r:id="rId54">
        <w:r>
          <w:rPr>
            <w:rStyle w:val="ad"/>
          </w:rPr>
          <w:t xml:space="preserve">パフォーマンスを考慮したIndex定義設計 | TECHSCORE BLOG</w:t>
        </w:r>
      </w:hyperlink>
    </w:p>
    <w:p>
      <w:pPr>
        <w:pStyle w:val="FirstParagraph"/>
      </w:pPr>
      <w:r>
        <w:t xml:space="preserve">:::</w:t>
      </w:r>
    </w:p>
    <w:bookmarkEnd w:id="55"/>
    <w:bookmarkEnd w:id="56"/>
    <w:bookmarkEnd w:id="57"/>
    <w:bookmarkStart w:id="77" w:name="カラム"/>
    <w:p>
      <w:pPr>
        <w:pStyle w:val="1"/>
      </w:pPr>
      <w:r>
        <w:t xml:space="preserve">カラム</w:t>
      </w:r>
    </w:p>
    <w:bookmarkStart w:id="60"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51"/>
        </w:numPr>
        <w:pStyle w:val="Compact"/>
      </w:pPr>
      <w:r>
        <w:t xml:space="preserve">格納生成列は実際にストレージが割り当てられる、マテリアライズドビューに似ている</w:t>
      </w:r>
    </w:p>
    <w:p>
      <w:pPr>
        <w:numPr>
          <w:ilvl w:val="0"/>
          <w:numId w:val="1051"/>
        </w:numPr>
        <w:pStyle w:val="Compact"/>
      </w:pPr>
      <w:r>
        <w:t xml:space="preserve">仮想生成列は列の参照時に計算される、ビューに似ている</w:t>
      </w:r>
    </w:p>
    <w:p>
      <w:pPr>
        <w:pStyle w:val="FirstParagraph"/>
      </w:pPr>
      <w:r>
        <w:t xml:space="preserve">以下の特徴がある。</w:t>
      </w:r>
    </w:p>
    <w:p>
      <w:pPr>
        <w:numPr>
          <w:ilvl w:val="0"/>
          <w:numId w:val="1052"/>
        </w:numPr>
        <w:pStyle w:val="Compact"/>
      </w:pPr>
      <w:r>
        <w:t xml:space="preserve">生成列に関して、明示的にINSERT/UPDATEができない（DEFAULTキーワードの指定は可能）</w:t>
      </w:r>
    </w:p>
    <w:p>
      <w:pPr>
        <w:numPr>
          <w:ilvl w:val="0"/>
          <w:numId w:val="1052"/>
        </w:numPr>
        <w:pStyle w:val="Compact"/>
      </w:pPr>
      <w:r>
        <w:t xml:space="preserve">現行の行のみを指定できる</w:t>
      </w:r>
    </w:p>
    <w:p>
      <w:pPr>
        <w:numPr>
          <w:ilvl w:val="0"/>
          <w:numId w:val="1052"/>
        </w:numPr>
        <w:pStyle w:val="Compact"/>
      </w:pPr>
      <w:r>
        <w:t xml:space="preserve">生成式はほかの生成列を参照できない</w:t>
      </w:r>
    </w:p>
    <w:p>
      <w:pPr>
        <w:numPr>
          <w:ilvl w:val="0"/>
          <w:numId w:val="1052"/>
        </w:numPr>
        <w:pStyle w:val="Compact"/>
      </w:pPr>
      <w:r>
        <w:t xml:space="preserve">生成列はパーティションキーにできない</w:t>
      </w:r>
    </w:p>
    <w:p>
      <w:pPr>
        <w:numPr>
          <w:ilvl w:val="0"/>
          <w:numId w:val="1052"/>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53"/>
        </w:numPr>
        <w:pStyle w:val="Compact"/>
      </w:pPr>
      <w:r>
        <w:t xml:space="preserve">単価・数量カラムで「金額」を生成</w:t>
      </w:r>
    </w:p>
    <w:p>
      <w:pPr>
        <w:numPr>
          <w:ilvl w:val="0"/>
          <w:numId w:val="1053"/>
        </w:numPr>
        <w:pStyle w:val="Compact"/>
      </w:pPr>
      <w:r>
        <w:t xml:space="preserve">氏名カラムから、「フルネーム」を生成</w:t>
      </w:r>
    </w:p>
    <w:p>
      <w:pPr>
        <w:numPr>
          <w:ilvl w:val="0"/>
          <w:numId w:val="1053"/>
        </w:numPr>
        <w:pStyle w:val="Compact"/>
      </w:pPr>
      <w:r>
        <w:t xml:space="preserve">JSON項目のある要素を、別カラムとして生成する（下に例を記載）</w:t>
      </w:r>
    </w:p>
    <w:p>
      <w:pPr>
        <w:numPr>
          <w:ilvl w:val="0"/>
          <w:numId w:val="1053"/>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推奨は以下の通り。</w:t>
      </w:r>
    </w:p>
    <w:p>
      <w:pPr>
        <w:numPr>
          <w:ilvl w:val="0"/>
          <w:numId w:val="1054"/>
        </w:numPr>
        <w:pStyle w:val="Compact"/>
      </w:pPr>
      <w:r>
        <w:t xml:space="preserve">DB論理設計については</w:t>
      </w:r>
      <w:r>
        <w:t xml:space="preserve"> </w:t>
      </w:r>
      <w:hyperlink w:anchor="導出属性">
        <w:r>
          <w:rPr>
            <w:rStyle w:val="ad"/>
          </w:rPr>
          <w:t xml:space="preserve">導出属性</w:t>
        </w:r>
      </w:hyperlink>
      <w:r>
        <w:t xml:space="preserve"> </w:t>
      </w:r>
      <w:r>
        <w:t xml:space="preserve">章の考え方に準じる</w:t>
      </w:r>
    </w:p>
    <w:p>
      <w:pPr>
        <w:numPr>
          <w:ilvl w:val="0"/>
          <w:numId w:val="1054"/>
        </w:numPr>
        <w:pStyle w:val="Compact"/>
      </w:pPr>
      <w:r>
        <w:t xml:space="preserve">生成列は、原則利用しない</w:t>
      </w:r>
    </w:p>
    <w:p>
      <w:pPr>
        <w:numPr>
          <w:ilvl w:val="1"/>
          <w:numId w:val="1055"/>
        </w:numPr>
        <w:pStyle w:val="Compact"/>
      </w:pPr>
      <w:r>
        <w:t xml:space="preserve">生成列で実現したい要件は、ビジネス要件に近くアプリケーションライフサイクルに近いため</w:t>
      </w:r>
    </w:p>
    <w:p>
      <w:pPr>
        <w:numPr>
          <w:ilvl w:val="1"/>
          <w:numId w:val="1055"/>
        </w:numPr>
        <w:pStyle w:val="Compact"/>
      </w:pPr>
      <w:r>
        <w:t xml:space="preserve">生成列の式変更のリリース作業が難しいため（AccessExclusiveLockと全レコード探索を必要とするため）</w:t>
      </w:r>
    </w:p>
    <w:p>
      <w:pPr>
        <w:pStyle w:val="FirstParagraph"/>
      </w:pPr>
      <w:r>
        <w:t xml:space="preserve">::: info 参考</w:t>
      </w:r>
    </w:p>
    <w:p>
      <w:pPr>
        <w:numPr>
          <w:ilvl w:val="0"/>
          <w:numId w:val="1056"/>
        </w:numPr>
        <w:pStyle w:val="Compact"/>
      </w:pPr>
      <w:hyperlink r:id="rId58">
        <w:r>
          <w:rPr>
            <w:rStyle w:val="ad"/>
          </w:rPr>
          <w:t xml:space="preserve">5.3. 生成列</w:t>
        </w:r>
      </w:hyperlink>
    </w:p>
    <w:p>
      <w:pPr>
        <w:numPr>
          <w:ilvl w:val="0"/>
          <w:numId w:val="1056"/>
        </w:numPr>
        <w:pStyle w:val="Compact"/>
      </w:pPr>
      <w:hyperlink r:id="rId59">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60"/>
    <w:bookmarkStart w:id="67" w:name="データ型"/>
    <w:p>
      <w:pPr>
        <w:pStyle w:val="2"/>
      </w:pPr>
      <w:r>
        <w:t xml:space="preserve">データ型</w:t>
      </w:r>
    </w:p>
    <w:p>
      <w:pPr>
        <w:pStyle w:val="FirstParagraph"/>
      </w:pPr>
      <w:r>
        <w:t xml:space="preserve">PostgreSQLにはユーザーが使用可能な豊富な</w:t>
      </w:r>
      <w:hyperlink r:id="rId61">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t xml:space="preserve">推奨は以下の通り。</w:t>
      </w:r>
    </w:p>
    <w:p>
      <w:pPr>
        <w:numPr>
          <w:ilvl w:val="0"/>
          <w:numId w:val="1057"/>
        </w:numPr>
        <w:pStyle w:val="Compact"/>
      </w:pPr>
      <w:r>
        <w:t xml:space="preserve">利用するデータ型種別数をなるべく絞り込む方針とする</w:t>
      </w:r>
    </w:p>
    <w:p>
      <w:pPr>
        <w:numPr>
          <w:ilvl w:val="1"/>
          <w:numId w:val="1058"/>
        </w:numPr>
        <w:pStyle w:val="Compact"/>
      </w:pPr>
      <w:r>
        <w:t xml:space="preserve">設計者によってどの型を利用するか、判断のゆらぎをなるべく減らすため</w:t>
      </w:r>
    </w:p>
    <w:p>
      <w:pPr>
        <w:numPr>
          <w:ilvl w:val="1"/>
          <w:numId w:val="1058"/>
        </w:numPr>
        <w:pStyle w:val="Compact"/>
      </w:pPr>
      <w:r>
        <w:t xml:space="preserve">DBスキーマからコード生成する場合や、独自ツールを開発するうえで、ハマりうる事項をなるべく減らすため</w:t>
      </w:r>
    </w:p>
    <w:p>
      <w:pPr>
        <w:numPr>
          <w:ilvl w:val="1"/>
          <w:numId w:val="1058"/>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2">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intetger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w:t>
            </w:r>
            <w:hyperlink w:anchor="boolean型を別の型にできないか考える">
              <w:r>
                <w:rPr>
                  <w:rStyle w:val="ad"/>
                </w:rPr>
                <w:t xml:space="preserve">boolean型を別の型にできないか考える</w:t>
              </w:r>
            </w:hyperlink>
            <w:r>
              <w:t xml:space="preserve"> </w:t>
            </w:r>
            <w: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 </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なお、次のデータ型は利用しない。理由は以下の通り。</w:t>
      </w:r>
    </w:p>
    <w:p>
      <w:pPr>
        <w:numPr>
          <w:ilvl w:val="0"/>
          <w:numId w:val="1059"/>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60"/>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60"/>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60"/>
        </w:numPr>
        <w:pStyle w:val="Compact"/>
      </w:pPr>
      <w:r>
        <w:t xml:space="preserve">海外拠点でのアプリケーション利用など、異なるタイムゾーンでの利用時にも対応しやすくなるため</w:t>
      </w:r>
    </w:p>
    <w:p>
      <w:pPr>
        <w:numPr>
          <w:ilvl w:val="0"/>
          <w:numId w:val="1059"/>
        </w:numPr>
        <w:pStyle w:val="Compact"/>
      </w:pPr>
      <w:r>
        <w:rPr>
          <w:rStyle w:val="VerbatimChar"/>
        </w:rPr>
        <w:t xml:space="preserve">char</w:t>
      </w:r>
    </w:p>
    <w:p>
      <w:pPr>
        <w:numPr>
          <w:ilvl w:val="1"/>
          <w:numId w:val="1061"/>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61"/>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61"/>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61"/>
        </w:numPr>
        <w:pStyle w:val="Compact"/>
      </w:pPr>
      <w:r>
        <w:t xml:space="preserve">本ガイドラインでは後者の開発生産性観点を優先とし、利用を禁止とする</w:t>
      </w:r>
    </w:p>
    <w:p>
      <w:pPr>
        <w:numPr>
          <w:ilvl w:val="0"/>
          <w:numId w:val="1059"/>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62"/>
        </w:numPr>
        <w:pStyle w:val="Compact"/>
      </w:pPr>
      <w:r>
        <w:t xml:space="preserve">代わりに長さを指定したvarcharを用いる</w:t>
      </w:r>
    </w:p>
    <w:p>
      <w:pPr>
        <w:numPr>
          <w:ilvl w:val="1"/>
          <w:numId w:val="1062"/>
        </w:numPr>
        <w:pStyle w:val="Compact"/>
      </w:pPr>
      <w:hyperlink r:id="rId63">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を使おうととあるが、これに従わず本ガイドラインでは禁止とする。</w:t>
      </w:r>
    </w:p>
    <w:p>
      <w:pPr>
        <w:numPr>
          <w:ilvl w:val="1"/>
          <w:numId w:val="1062"/>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62"/>
        </w:numPr>
        <w:pStyle w:val="Compact"/>
      </w:pPr>
      <w:r>
        <w:t xml:space="preserve">桁数があると、テーブルサイズの見積もりにも役立つ</w:t>
      </w:r>
    </w:p>
    <w:p>
      <w:pPr>
        <w:numPr>
          <w:ilvl w:val="1"/>
          <w:numId w:val="1062"/>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4">
        <w:r>
          <w:rPr>
            <w:rStyle w:val="ad"/>
          </w:rPr>
          <w:t xml:space="preserve">https://zenn.dev/onozaty/articles/postgresql-text-index</w:t>
        </w:r>
      </w:hyperlink>
      <w:r>
        <w:t xml:space="preserve">）</w:t>
      </w:r>
    </w:p>
    <w:p>
      <w:pPr>
        <w:numPr>
          <w:ilvl w:val="0"/>
          <w:numId w:val="1059"/>
        </w:numPr>
        <w:pStyle w:val="Compact"/>
      </w:pPr>
      <w:r>
        <w:rPr>
          <w:rStyle w:val="VerbatimChar"/>
        </w:rPr>
        <w:t xml:space="preserve">serial</w:t>
      </w:r>
    </w:p>
    <w:p>
      <w:pPr>
        <w:numPr>
          <w:ilvl w:val="1"/>
          <w:numId w:val="1063"/>
        </w:numPr>
        <w:pStyle w:val="Compact"/>
      </w:pPr>
      <w:r>
        <w:t xml:space="preserve">代わりに</w:t>
      </w:r>
      <w:r>
        <w:t xml:space="preserve"> </w:t>
      </w:r>
      <w:r>
        <w:rPr>
          <w:rStyle w:val="VerbatimChar"/>
        </w:rPr>
        <w:t xml:space="preserve">bigint</w:t>
      </w:r>
      <w:r>
        <w:t xml:space="preserve">（IDENTITYカラム）を用いる</w:t>
      </w:r>
    </w:p>
    <w:p>
      <w:pPr>
        <w:numPr>
          <w:ilvl w:val="1"/>
          <w:numId w:val="1063"/>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63"/>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63"/>
        </w:numPr>
        <w:pStyle w:val="Compact"/>
      </w:pPr>
      <w:r>
        <w:rPr>
          <w:rStyle w:val="VerbatimChar"/>
        </w:rPr>
        <w:t xml:space="preserve">serial</w:t>
      </w:r>
      <w:r>
        <w:t xml:space="preserve"> </w:t>
      </w:r>
      <w:r>
        <w:t xml:space="preserve">の代わりに、よりSQL標準であるIDENTITY列を利用する</w:t>
      </w:r>
    </w:p>
    <w:p>
      <w:pPr>
        <w:numPr>
          <w:ilvl w:val="0"/>
          <w:numId w:val="1059"/>
        </w:numPr>
        <w:pStyle w:val="Compact"/>
      </w:pPr>
      <w:r>
        <w:rPr>
          <w:rStyle w:val="VerbatimChar"/>
        </w:rPr>
        <w:t xml:space="preserve">smallint</w:t>
      </w:r>
    </w:p>
    <w:p>
      <w:pPr>
        <w:numPr>
          <w:ilvl w:val="1"/>
          <w:numId w:val="1064"/>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64"/>
        </w:numPr>
        <w:pStyle w:val="Compact"/>
      </w:pPr>
      <w:r>
        <w:t xml:space="preserve">設計者に選択させる余地をできる限り減らすため</w:t>
      </w:r>
    </w:p>
    <w:p>
      <w:pPr>
        <w:numPr>
          <w:ilvl w:val="0"/>
          <w:numId w:val="1059"/>
        </w:numPr>
        <w:pStyle w:val="Compact"/>
      </w:pPr>
      <w:r>
        <w:rPr>
          <w:rStyle w:val="VerbatimChar"/>
        </w:rPr>
        <w:t xml:space="preserve">float</w:t>
      </w:r>
    </w:p>
    <w:p>
      <w:pPr>
        <w:numPr>
          <w:ilvl w:val="1"/>
          <w:numId w:val="1065"/>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65"/>
        </w:numPr>
        <w:pStyle w:val="Compact"/>
      </w:pPr>
      <w:r>
        <w:t xml:space="preserve">ドキュメント（</w:t>
      </w:r>
      <w:hyperlink r:id="rId65">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59"/>
        </w:numPr>
        <w:pStyle w:val="Compact"/>
      </w:pPr>
      <w:r>
        <w:rPr>
          <w:rStyle w:val="VerbatimChar"/>
        </w:rPr>
        <w:t xml:space="preserve">money</w:t>
      </w:r>
      <w:r>
        <w:t xml:space="preserve">（通貨）型</w:t>
      </w:r>
    </w:p>
    <w:p>
      <w:pPr>
        <w:numPr>
          <w:ilvl w:val="1"/>
          <w:numId w:val="1066"/>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を変わりに使い、発生原因を根本から無くすことを推奨する。</w:t>
      </w:r>
    </w:p>
    <w:p>
      <w:pPr>
        <w:pStyle w:val="a0"/>
      </w:pPr>
      <w:r>
        <w:t xml:space="preserve">:::</w:t>
      </w:r>
    </w:p>
    <w:p>
      <w:pPr>
        <w:pStyle w:val="a0"/>
      </w:pPr>
      <w:r>
        <w:t xml:space="preserve">::: info 参考</w:t>
      </w:r>
      <w:r>
        <w:t xml:space="preserve"> </w:t>
      </w:r>
      <w:hyperlink r:id="rId66">
        <w:r>
          <w:rPr>
            <w:rStyle w:val="ad"/>
          </w:rPr>
          <w:t xml:space="preserve">Don’t Do This - PostgreSQL wiki</w:t>
        </w:r>
      </w:hyperlink>
      <w:r>
        <w:t xml:space="preserve"> </w:t>
      </w:r>
      <w:r>
        <w:t xml:space="preserve">:::</w:t>
      </w:r>
    </w:p>
    <w:bookmarkEnd w:id="67"/>
    <w:bookmarkStart w:id="71"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495"/>
        <w:gridCol w:w="4867"/>
        <w:gridCol w:w="2557"/>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t xml:space="preserve">アプリケーション側で明示的に指定が不可。</w:t>
            </w:r>
            <w:r>
              <w:t xml:space="preserve">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推奨は以下の通り。</w:t>
      </w:r>
    </w:p>
    <w:p>
      <w:pPr>
        <w:numPr>
          <w:ilvl w:val="0"/>
          <w:numId w:val="1067"/>
        </w:numPr>
        <w:pStyle w:val="Compact"/>
      </w:pPr>
      <w:r>
        <w:rPr>
          <w:rStyle w:val="VerbatimChar"/>
        </w:rPr>
        <w:t xml:space="preserve">SERIAL</w:t>
      </w:r>
      <w:r>
        <w:t xml:space="preserve">/</w:t>
      </w:r>
      <w:r>
        <w:rPr>
          <w:rStyle w:val="VerbatimChar"/>
        </w:rPr>
        <w:t xml:space="preserve">BIGSERIAL</w:t>
      </w:r>
      <w:r>
        <w:t xml:space="preserve">ではなく、よりSQL標準準拠なIDENTITY列を利用する</w:t>
      </w:r>
    </w:p>
    <w:p>
      <w:pPr>
        <w:numPr>
          <w:ilvl w:val="0"/>
          <w:numId w:val="1067"/>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利用時の注意事項</w:t>
      </w:r>
      <w:r>
        <w:t xml:space="preserve"> </w:t>
      </w: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参考</w:t>
      </w:r>
    </w:p>
    <w:p>
      <w:pPr>
        <w:numPr>
          <w:ilvl w:val="0"/>
          <w:numId w:val="1068"/>
        </w:numPr>
        <w:pStyle w:val="Compact"/>
      </w:pPr>
      <w:hyperlink r:id="rId68">
        <w:r>
          <w:rPr>
            <w:rStyle w:val="ad"/>
          </w:rPr>
          <w:t xml:space="preserve">PostgreSQL 10 に関する技術情報</w:t>
        </w:r>
      </w:hyperlink>
    </w:p>
    <w:p>
      <w:pPr>
        <w:numPr>
          <w:ilvl w:val="0"/>
          <w:numId w:val="1068"/>
        </w:numPr>
        <w:pStyle w:val="Compact"/>
      </w:pPr>
      <w:hyperlink r:id="rId69">
        <w:r>
          <w:rPr>
            <w:rStyle w:val="ad"/>
          </w:rPr>
          <w:t xml:space="preserve">PostgreSQL: Documentation: 17: 5.3. Identity Columns</w:t>
        </w:r>
      </w:hyperlink>
    </w:p>
    <w:p>
      <w:pPr>
        <w:numPr>
          <w:ilvl w:val="0"/>
          <w:numId w:val="1068"/>
        </w:numPr>
        <w:pStyle w:val="Compact"/>
      </w:pPr>
      <w:hyperlink r:id="rId70">
        <w:r>
          <w:rPr>
            <w:rStyle w:val="ad"/>
          </w:rPr>
          <w:t xml:space="preserve">PostgreSQLで連番を自動生成するIDENTITY列。SERIALとどちらを使うべきか | フューチャー技術ブログ</w:t>
        </w:r>
      </w:hyperlink>
    </w:p>
    <w:p>
      <w:pPr>
        <w:pStyle w:val="FirstParagraph"/>
      </w:pPr>
      <w:r>
        <w:t xml:space="preserve">:::</w:t>
      </w:r>
    </w:p>
    <w:bookmarkEnd w:id="71"/>
    <w:bookmarkStart w:id="72" w:name="文字列のデフォルト値"/>
    <w:p>
      <w:pPr>
        <w:pStyle w:val="2"/>
      </w:pPr>
      <w:r>
        <w:t xml:space="preserve">文字列のデフォルト値</w:t>
      </w:r>
    </w:p>
    <w:p>
      <w:pPr>
        <w:pStyle w:val="FirstParagraph"/>
      </w:pPr>
      <w:r>
        <w:t xml:space="preserve">文字列型のデフォルト値については、以下の3流派が存在する。</w:t>
      </w:r>
    </w:p>
    <w:tbl>
      <w:tblPr>
        <w:tblStyle w:val="Table"/>
        <w:tblW w:type="pct" w:w="5000"/>
        <w:tblLook w:firstRow="1" w:lastRow="0" w:firstColumn="0" w:lastColumn="0" w:noHBand="0" w:noVBand="0" w:val="0020"/>
      </w:tblPr>
      <w:tblGrid>
        <w:gridCol w:w="562"/>
        <w:gridCol w:w="3889"/>
        <w:gridCol w:w="1733"/>
        <w:gridCol w:w="1733"/>
      </w:tblGrid>
      <w:tr>
        <w:trPr>
          <w:tblHeader w:val="true"/>
        </w:trPr>
        <w:tc>
          <w:tcPr/>
          <w:p>
            <w:pPr>
              <w:pStyle w:val="Compact"/>
              <w:jc w:val="left"/>
            </w:pPr>
            <w:r>
              <w:t xml:space="preserve">項目</w:t>
            </w:r>
          </w:p>
        </w:tc>
        <w:tc>
          <w:tcPr/>
          <w:p>
            <w:pPr>
              <w:pStyle w:val="Compact"/>
              <w:jc w:val="left"/>
            </w:pPr>
            <w:r>
              <w:t xml:space="preserve">１．何もしない</w:t>
            </w:r>
          </w:p>
        </w:tc>
        <w:tc>
          <w:tcPr/>
          <w:p>
            <w:pPr>
              <w:pStyle w:val="Compact"/>
              <w:jc w:val="left"/>
            </w:pPr>
            <w:r>
              <w:t xml:space="preserve">２．空文字のみに限定</w:t>
            </w:r>
          </w:p>
        </w:tc>
        <w:tc>
          <w:tcPr/>
          <w:p>
            <w:pPr>
              <w:pStyle w:val="Compact"/>
              <w:jc w:val="left"/>
            </w:pPr>
            <w:r>
              <w:t xml:space="preserve">３．NULLのみに限定</w:t>
            </w:r>
          </w:p>
        </w:tc>
      </w:tr>
      <w:tr>
        <w:tc>
          <w:tcPr/>
          <w:p>
            <w:pPr>
              <w:pStyle w:val="Compact"/>
              <w:jc w:val="left"/>
            </w:pPr>
            <w:r>
              <w:t xml:space="preserve">デフォルト値</w:t>
            </w:r>
          </w:p>
        </w:tc>
        <w:tc>
          <w:tcPr/>
          <w:p>
            <w:pPr>
              <w:pStyle w:val="Compact"/>
              <w:jc w:val="left"/>
            </w:pPr>
            <w:r>
              <w:t xml:space="preserve">任意</w:t>
            </w:r>
          </w:p>
        </w:tc>
        <w:tc>
          <w:tcPr/>
          <w:p>
            <w:pPr>
              <w:pStyle w:val="Compact"/>
              <w:jc w:val="left"/>
            </w:pPr>
            <w:r>
              <w:t xml:space="preserve">空文字</w:t>
            </w:r>
          </w:p>
        </w:tc>
        <w:tc>
          <w:tcPr/>
          <w:p>
            <w:pPr>
              <w:pStyle w:val="Compact"/>
              <w:jc w:val="left"/>
            </w:pPr>
            <w:r>
              <w:t xml:space="preserve">NULL</w:t>
            </w:r>
          </w:p>
        </w:tc>
      </w:tr>
      <w:tr>
        <w:tc>
          <w:tcPr/>
          <w:p>
            <w:pPr>
              <w:pStyle w:val="Compact"/>
              <w:jc w:val="left"/>
            </w:pPr>
            <w:r>
              <w:t xml:space="preserve">制約</w:t>
            </w:r>
          </w:p>
        </w:tc>
        <w:tc>
          <w:tcPr/>
          <w:p>
            <w:pPr>
              <w:pStyle w:val="Compact"/>
              <w:jc w:val="left"/>
            </w:pPr>
            <w:r>
              <w:t xml:space="preserve">なにもしない</w:t>
            </w:r>
          </w:p>
        </w:tc>
        <w:tc>
          <w:tcPr/>
          <w:p>
            <w:pPr>
              <w:pStyle w:val="Compact"/>
              <w:jc w:val="left"/>
            </w:pPr>
            <w:r>
              <w:t xml:space="preserve">NOT NULL制約</w:t>
            </w:r>
          </w:p>
        </w:tc>
        <w:tc>
          <w:tcPr/>
          <w:p>
            <w:pPr>
              <w:pStyle w:val="Compact"/>
              <w:jc w:val="left"/>
            </w:pPr>
            <w:r>
              <w:t xml:space="preserve">CHECK制約で空文字を拒否する</w:t>
            </w:r>
          </w:p>
        </w:tc>
      </w:tr>
      <w:tr>
        <w:tc>
          <w:tcPr/>
          <w:p>
            <w:pPr>
              <w:pStyle w:val="Compact"/>
              <w:jc w:val="left"/>
            </w:pPr>
            <w:r>
              <w:t xml:space="preserve">備考</w:t>
            </w:r>
          </w:p>
        </w:tc>
        <w:tc>
          <w:tcPr/>
          <w:p>
            <w:pPr>
              <w:pStyle w:val="Compact"/>
              <w:jc w:val="left"/>
            </w:pPr>
            <w:r>
              <w:t xml:space="preserve">空文字／NULLを併用することになる。</w:t>
            </w:r>
            <w:r>
              <w:t xml:space="preserve">SQLで文字列結合する際にエスケープの考慮が必要</w:t>
            </w:r>
          </w:p>
        </w:tc>
        <w:tc>
          <w:tcPr/>
          <w:p>
            <w:pPr>
              <w:pStyle w:val="Compact"/>
              <w:jc w:val="left"/>
            </w:pPr>
            <w:r>
              <w:t xml:space="preserve">WHERE句では IS NULLを使わないよう注意</w:t>
            </w:r>
          </w:p>
        </w:tc>
        <w:tc>
          <w:tcPr/>
          <w:p>
            <w:pPr>
              <w:pStyle w:val="Compact"/>
              <w:jc w:val="left"/>
            </w:pPr>
            <w:r>
              <w:t xml:space="preserve">Oracle DBの挙動に近づけたい場合に有効</w:t>
            </w:r>
          </w:p>
        </w:tc>
      </w:tr>
    </w:tbl>
    <w:p>
      <w:pPr>
        <w:pStyle w:val="a0"/>
      </w:pPr>
      <w:r>
        <w:t xml:space="preserve">これらの対応が求められた背景を具体例とともに説明する。</w:t>
      </w:r>
    </w:p>
    <w:p>
      <w:pPr>
        <w:numPr>
          <w:ilvl w:val="0"/>
          <w:numId w:val="1069"/>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69"/>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69"/>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推奨は以下の通り。</w:t>
      </w:r>
    </w:p>
    <w:p>
      <w:pPr>
        <w:numPr>
          <w:ilvl w:val="0"/>
          <w:numId w:val="1070"/>
        </w:numPr>
        <w:pStyle w:val="Compact"/>
      </w:pPr>
      <w:r>
        <w:t xml:space="preserve">新規構築（≒Oracle DBを利用したシステムのリプレイスではない）であれば、1または2を選択することが合理的であり、3は選択肢しない</w:t>
      </w:r>
    </w:p>
    <w:p>
      <w:pPr>
        <w:numPr>
          <w:ilvl w:val="0"/>
          <w:numId w:val="1070"/>
        </w:numPr>
        <w:pStyle w:val="Compact"/>
      </w:pPr>
      <w:r>
        <w:t xml:space="preserve">より品質が安定すると考えられる2を採用する</w:t>
      </w:r>
    </w:p>
    <w:p>
      <w:pPr>
        <w:numPr>
          <w:ilvl w:val="1"/>
          <w:numId w:val="1071"/>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1"/>
          <w:numId w:val="1071"/>
        </w:numPr>
        <w:pStyle w:val="Compact"/>
      </w:pPr>
      <w:r>
        <w:t xml:space="preserve">NOT NULLの文字列カラムも含めて、一律エスケープさせるのは手間がかかり、可読性も低いと考えられるため</w:t>
      </w:r>
    </w:p>
    <w:p>
      <w:pPr>
        <w:numPr>
          <w:ilvl w:val="1"/>
          <w:numId w:val="1071"/>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72"/>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この挙動はOracleと異なる。OralceではNULL値でも重複を許容しない。PostgreSQLにてOracle風の動作をさせたい場合は、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2"/>
    <w:bookmarkStart w:id="74"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73"/>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73"/>
        </w:numPr>
        <w:pStyle w:val="Compact"/>
      </w:pPr>
      <w:r>
        <w:t xml:space="preserve">システム間連携で、自システムで利用せず横流しするだけの場合</w:t>
      </w:r>
    </w:p>
    <w:p>
      <w:pPr>
        <w:numPr>
          <w:ilvl w:val="0"/>
          <w:numId w:val="1073"/>
        </w:numPr>
        <w:pStyle w:val="Compact"/>
      </w:pPr>
      <w:r>
        <w:t xml:space="preserve">設定データ保存: 取り出して表示するだけの設定データやテンプレート</w:t>
      </w:r>
    </w:p>
    <w:bookmarkStart w:id="73"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74"/>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74"/>
        </w:numPr>
        <w:pStyle w:val="Compact"/>
      </w:pPr>
      <w:r>
        <w:t xml:space="preserve">入力のチェックは、PostgreSQLのCHECK制約ではなく、アプリケーション側で行う</w:t>
      </w:r>
    </w:p>
    <w:p>
      <w:pPr>
        <w:numPr>
          <w:ilvl w:val="0"/>
          <w:numId w:val="1074"/>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75"/>
        </w:numPr>
        <w:pStyle w:val="Compact"/>
      </w:pPr>
      <w:r>
        <w:t xml:space="preserve">正規化がシステム側の制御下にない場合（例えば、プラグインなどの仕組み、3rdパーティ製のツールとの連携など）は、例外として別途検討する</w:t>
      </w:r>
    </w:p>
    <w:bookmarkEnd w:id="73"/>
    <w:bookmarkEnd w:id="74"/>
    <w:bookmarkStart w:id="76" w:name="ラージオブジェクト"/>
    <w:p>
      <w:pPr>
        <w:pStyle w:val="2"/>
      </w:pPr>
      <w:r>
        <w:t xml:space="preserve">ラージオブジェクト</w:t>
      </w:r>
    </w:p>
    <w:p>
      <w:pPr>
        <w:pStyle w:val="FirstParagraph"/>
      </w:pPr>
      <w:r>
        <w:t xml:space="preserve">PostgreSQLには BLOB 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numPr>
          <w:ilvl w:val="0"/>
          <w:numId w:val="1076"/>
        </w:numPr>
        <w:pStyle w:val="Compact"/>
      </w:pPr>
      <w:r>
        <w:t xml:space="preserve">レコードとファイルを同一トランザクションで管理できる</w:t>
      </w:r>
    </w:p>
    <w:p>
      <w:pPr>
        <w:numPr>
          <w:ilvl w:val="0"/>
          <w:numId w:val="1076"/>
        </w:numPr>
        <w:pStyle w:val="Compact"/>
      </w:pPr>
      <w:r>
        <w:t xml:space="preserve">レコード削除でファイルの実態も削除可能</w:t>
      </w:r>
    </w:p>
    <w:p>
      <w:pPr>
        <w:numPr>
          <w:ilvl w:val="0"/>
          <w:numId w:val="1076"/>
        </w:numPr>
        <w:pStyle w:val="Compact"/>
      </w:pPr>
      <w:r>
        <w:t xml:space="preserve">ファイルもレコードと同一アクセス権限で管理できる</w:t>
      </w:r>
    </w:p>
    <w:p>
      <w:pPr>
        <w:numPr>
          <w:ilvl w:val="0"/>
          <w:numId w:val="1076"/>
        </w:numPr>
        <w:pStyle w:val="Compact"/>
      </w:pPr>
      <w:r>
        <w:t xml:space="preserve">バックアップがDB側の機能だけではなく、外部ストレージ側でも行う必要がある</w:t>
      </w:r>
    </w:p>
    <w:p>
      <w:pPr>
        <w:pStyle w:val="FirstParagraph"/>
      </w:pPr>
      <w:r>
        <w:t xml:space="preserve">また、レコードにファイルのリンクだけ格納する設計は「ファントムファイル」 と呼ばれアンチパターンであるとされるされる。</w:t>
      </w:r>
    </w:p>
    <w:p>
      <w:pPr>
        <w:pStyle w:val="a0"/>
      </w:pPr>
      <w:r>
        <w:t xml:space="preserve">推奨は以下の通り。</w:t>
      </w:r>
    </w:p>
    <w:p>
      <w:pPr>
        <w:numPr>
          <w:ilvl w:val="0"/>
          <w:numId w:val="1077"/>
        </w:numPr>
        <w:pStyle w:val="Compact"/>
      </w:pPr>
      <w:r>
        <w:t xml:space="preserve">巨大になりえるバイナリファイルはオブジェクトストレージに保存し、DB側はパスのみ保存する</w:t>
      </w:r>
    </w:p>
    <w:p>
      <w:pPr>
        <w:numPr>
          <w:ilvl w:val="1"/>
          <w:numId w:val="1078"/>
        </w:numPr>
        <w:pStyle w:val="Compact"/>
      </w:pPr>
      <w:r>
        <w:t xml:space="preserve">オブジェジェクトストレージの容量単価は通常、DBより安価であるため</w:t>
      </w:r>
    </w:p>
    <w:p>
      <w:pPr>
        <w:numPr>
          <w:ilvl w:val="1"/>
          <w:numId w:val="1078"/>
        </w:numPr>
        <w:pStyle w:val="Compact"/>
      </w:pPr>
      <w:r>
        <w:t xml:space="preserve">ユーザー向けのダウンロードは、オブジェクトストレージの署名付きURLを用いて容易・セキュアに扱えるため</w:t>
      </w:r>
    </w:p>
    <w:p>
      <w:pPr>
        <w:numPr>
          <w:ilvl w:val="1"/>
          <w:numId w:val="1078"/>
        </w:numPr>
        <w:pStyle w:val="Compact"/>
      </w:pPr>
      <w:r>
        <w:t xml:space="preserve">オブジェクトストレージ側が、トランザクションで守られないデメリットはあるものの、エラーハンドリング、リトライなどに気をつければ実用上問題ないことが多い</w:t>
      </w:r>
    </w:p>
    <w:p>
      <w:pPr>
        <w:numPr>
          <w:ilvl w:val="1"/>
          <w:numId w:val="1078"/>
        </w:numPr>
        <w:pStyle w:val="Compact"/>
      </w:pPr>
      <w:r>
        <w:t xml:space="preserve">オブジェクトストレージ側でも権限管理が必要なため手間が増えるのは事実だが、DBの権限とは独立してファイルへのアクセスを厳密に管理できるとも言える</w:t>
      </w:r>
    </w:p>
    <w:p>
      <w:pPr>
        <w:numPr>
          <w:ilvl w:val="1"/>
          <w:numId w:val="1078"/>
        </w:numPr>
        <w:pStyle w:val="Compact"/>
      </w:pPr>
      <w:r>
        <w:t xml:space="preserve">オブジェクトストレージ側の、バックアップ機能は豊富に存在するため。また、DB側のバックアップ時間を短縮できる可能性がある</w:t>
      </w:r>
    </w:p>
    <w:p>
      <w:pPr>
        <w:pStyle w:val="FirstParagraph"/>
      </w:pPr>
      <w:r>
        <w:t xml:space="preserve">::: info 参考</w:t>
      </w:r>
      <w:r>
        <w:t xml:space="preserve"> </w:t>
      </w:r>
      <w:hyperlink r:id="rId75">
        <w:r>
          <w:rPr>
            <w:rStyle w:val="ad"/>
          </w:rPr>
          <w:t xml:space="preserve">Amazon Aurora PostgreSQL が LO モジュールをサポート</w:t>
        </w:r>
      </w:hyperlink>
      <w:r>
        <w:t xml:space="preserve">のアナウンスがあるように、ラージオブジェクトは2022年にAmazon Auroraでもサポートが始まった。</w:t>
      </w:r>
      <w:r>
        <w:t xml:space="preserve"> </w:t>
      </w:r>
      <w:r>
        <w:t xml:space="preserve">:::</w:t>
      </w:r>
    </w:p>
    <w:bookmarkEnd w:id="76"/>
    <w:bookmarkEnd w:id="77"/>
    <w:bookmarkStart w:id="84" w:name="独自型"/>
    <w:p>
      <w:pPr>
        <w:pStyle w:val="1"/>
      </w:pPr>
      <w:r>
        <w:t xml:space="preserve">独自型</w:t>
      </w:r>
    </w:p>
    <w:bookmarkStart w:id="78"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79"/>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79"/>
        </w:numPr>
        <w:pStyle w:val="Compact"/>
      </w:pPr>
      <w:r>
        <w:t xml:space="preserve">ドメインをvarcharなどの基本型に戻す場合は、ALTER TALBEを行うことになるが、</w:t>
      </w:r>
      <w:r>
        <w:rPr>
          <w:rStyle w:val="VerbatimChar"/>
        </w:rPr>
        <w:t xml:space="preserve">ACCESS EXCLUSIVE</w:t>
      </w:r>
      <w:r>
        <w:t xml:space="preserve">ロックを取ってしまい、メンテナンスウィンドウが必要となる</w:t>
      </w:r>
    </w:p>
    <w:p>
      <w:pPr>
        <w:numPr>
          <w:ilvl w:val="0"/>
          <w:numId w:val="1079"/>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80"/>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79"/>
        </w:numPr>
        <w:pStyle w:val="Compact"/>
      </w:pPr>
      <w:r>
        <w:t xml:space="preserve">データ移行など大量データの取り扱いで性能劣化の懸念がある</w:t>
      </w:r>
    </w:p>
    <w:bookmarkEnd w:id="78"/>
    <w:bookmarkStart w:id="81"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推奨は以下の通り。</w:t>
      </w:r>
    </w:p>
    <w:p>
      <w:pPr>
        <w:numPr>
          <w:ilvl w:val="0"/>
          <w:numId w:val="1081"/>
        </w:numPr>
        <w:pStyle w:val="Compact"/>
      </w:pPr>
      <w:r>
        <w:t xml:space="preserve">ENUMは原則利用を禁止する</w:t>
      </w:r>
    </w:p>
    <w:p>
      <w:pPr>
        <w:numPr>
          <w:ilvl w:val="1"/>
          <w:numId w:val="1082"/>
        </w:numPr>
        <w:pStyle w:val="Compact"/>
      </w:pPr>
      <w:r>
        <w:t xml:space="preserve">区分値の削除のメンテナンスが大変であるため</w:t>
      </w:r>
    </w:p>
    <w:p>
      <w:pPr>
        <w:numPr>
          <w:ilvl w:val="0"/>
          <w:numId w:val="1081"/>
        </w:numPr>
        <w:pStyle w:val="Compact"/>
      </w:pPr>
      <w:r>
        <w:t xml:space="preserve">区分値削除が必ず発生しないカラムに関しての、限定的な利用はDBA／アーキと相談の上で利用を許容する</w:t>
      </w:r>
    </w:p>
    <w:p>
      <w:pPr>
        <w:numPr>
          <w:ilvl w:val="1"/>
          <w:numId w:val="1083"/>
        </w:numPr>
        <w:pStyle w:val="Compact"/>
      </w:pPr>
      <w:r>
        <w:t xml:space="preserve">同じ区分値だが、ENUMを使うカラム・使わないカラムが揺れないように、ポリシーを決定の上で検討すること</w:t>
      </w:r>
    </w:p>
    <w:p>
      <w:pPr>
        <w:pStyle w:val="FirstParagraph"/>
      </w:pPr>
      <w:r>
        <w:t xml:space="preserve">::: info 参考</w:t>
      </w:r>
    </w:p>
    <w:p>
      <w:pPr>
        <w:numPr>
          <w:ilvl w:val="0"/>
          <w:numId w:val="1084"/>
        </w:numPr>
        <w:pStyle w:val="Compact"/>
      </w:pPr>
      <w:hyperlink r:id="rId79">
        <w:r>
          <w:rPr>
            <w:rStyle w:val="ad"/>
          </w:rPr>
          <w:t xml:space="preserve">ALTER TYPE</w:t>
        </w:r>
      </w:hyperlink>
    </w:p>
    <w:p>
      <w:pPr>
        <w:numPr>
          <w:ilvl w:val="0"/>
          <w:numId w:val="1084"/>
        </w:numPr>
        <w:pStyle w:val="Compact"/>
      </w:pPr>
      <w:hyperlink r:id="rId80">
        <w:r>
          <w:rPr>
            <w:rStyle w:val="ad"/>
          </w:rPr>
          <w:t xml:space="preserve">Native enums or CHECK constraints in PostgreSQL? | The Making of Close</w:t>
        </w:r>
      </w:hyperlink>
    </w:p>
    <w:p>
      <w:pPr>
        <w:pStyle w:val="FirstParagraph"/>
      </w:pPr>
      <w:r>
        <w:t xml:space="preserve">:::</w:t>
      </w:r>
    </w:p>
    <w:bookmarkEnd w:id="81"/>
    <w:bookmarkStart w:id="83"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推奨は以下の通り。</w:t>
      </w:r>
    </w:p>
    <w:p>
      <w:pPr>
        <w:numPr>
          <w:ilvl w:val="0"/>
          <w:numId w:val="1085"/>
        </w:numPr>
        <w:pStyle w:val="Compact"/>
      </w:pPr>
      <w:r>
        <w:t xml:space="preserve">新規開発者の負荷が高いため通常利用しない</w:t>
      </w:r>
    </w:p>
    <w:p>
      <w:pPr>
        <w:numPr>
          <w:ilvl w:val="0"/>
          <w:numId w:val="1085"/>
        </w:numPr>
        <w:pStyle w:val="Compact"/>
      </w:pPr>
      <w:r>
        <w:t xml:space="preserve">性能・開発生産性上、大きなメリットがある場合は、アーキ／DBAと相談して決定する</w:t>
      </w:r>
    </w:p>
    <w:p>
      <w:pPr>
        <w:numPr>
          <w:ilvl w:val="0"/>
          <w:numId w:val="1085"/>
        </w:numPr>
        <w:pStyle w:val="Compact"/>
      </w:pPr>
      <w:r>
        <w:t xml:space="preserve">特定のPostgreSQL拡張を有効にすることで利用できるデータ型についても同様である</w:t>
      </w:r>
    </w:p>
    <w:p>
      <w:pPr>
        <w:pStyle w:val="FirstParagraph"/>
      </w:pPr>
      <w:r>
        <w:t xml:space="preserve">::: info 参考</w:t>
      </w:r>
      <w:r>
        <w:t xml:space="preserve"> </w:t>
      </w:r>
      <w:hyperlink r:id="rId82">
        <w:r>
          <w:rPr>
            <w:rStyle w:val="ad"/>
          </w:rPr>
          <w:t xml:space="preserve">Postgresqlのltreeを活用した階層構造の便利な利用法 - RAKUS Developers Blog | ラクス エンジニアブログ</w:t>
        </w:r>
      </w:hyperlink>
      <w:r>
        <w:t xml:space="preserve"> </w:t>
      </w:r>
      <w:r>
        <w:t xml:space="preserve">:::</w:t>
      </w:r>
    </w:p>
    <w:bookmarkEnd w:id="83"/>
    <w:bookmarkEnd w:id="84"/>
    <w:bookmarkStart w:id="93" w:name="制約"/>
    <w:p>
      <w:pPr>
        <w:pStyle w:val="1"/>
      </w:pPr>
      <w:r>
        <w:t xml:space="preserve">制約</w:t>
      </w:r>
    </w:p>
    <w:bookmarkStart w:id="85"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 「ユニークインデックス」の章と関連があるため、参照すること。</w:t>
      </w:r>
    </w:p>
    <w:bookmarkEnd w:id="85"/>
    <w:bookmarkStart w:id="87"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推奨は以下の通り。</w:t>
      </w:r>
    </w:p>
    <w:p>
      <w:pPr>
        <w:numPr>
          <w:ilvl w:val="0"/>
          <w:numId w:val="1086"/>
        </w:numPr>
        <w:pStyle w:val="Compact"/>
      </w:pPr>
      <w:r>
        <w:t xml:space="preserve">論理DB設計までは、論理設計として外部キー制約を作成する</w:t>
      </w:r>
    </w:p>
    <w:p>
      <w:pPr>
        <w:numPr>
          <w:ilvl w:val="0"/>
          <w:numId w:val="1086"/>
        </w:numPr>
        <w:pStyle w:val="Compact"/>
      </w:pPr>
      <w:r>
        <w:t xml:space="preserve">実テーブルへのデプロイを行わない</w:t>
      </w:r>
    </w:p>
    <w:p>
      <w:pPr>
        <w:pStyle w:val="FirstParagraph"/>
      </w:pPr>
      <w:r>
        <w:t xml:space="preserve">理由は以下の通り。</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参考</w:t>
      </w:r>
      <w:r>
        <w:t xml:space="preserve"> </w:t>
      </w:r>
      <w:hyperlink r:id="rId86">
        <w:r>
          <w:rPr>
            <w:rStyle w:val="ad"/>
          </w:rPr>
          <w:t xml:space="preserve">PostgreSQLアンチパターン：外部キー制約の更新コストを見くびる - Qiita</w:t>
        </w:r>
      </w:hyperlink>
      <w:r>
        <w:t xml:space="preserve"> </w:t>
      </w:r>
      <w:r>
        <w:t xml:space="preserve">:::</w:t>
      </w:r>
    </w:p>
    <w:bookmarkEnd w:id="87"/>
    <w:bookmarkStart w:id="89" w:name="not-null制約"/>
    <w:p>
      <w:pPr>
        <w:pStyle w:val="2"/>
      </w:pPr>
      <w:r>
        <w:t xml:space="preserve">NOT NULL制約</w:t>
      </w:r>
    </w:p>
    <w:p>
      <w:pPr>
        <w:pStyle w:val="FirstParagraph"/>
      </w:pPr>
      <w:r>
        <w:t xml:space="preserve">データモデルに合わせて適切に設定する。</w:t>
      </w:r>
      <w:r>
        <w:t xml:space="preserve"> </w:t>
      </w:r>
      <w:hyperlink w:anchor="データ型">
        <w:r>
          <w:rPr>
            <w:rStyle w:val="ad"/>
          </w:rPr>
          <w:t xml:space="preserve">データ型</w:t>
        </w:r>
      </w:hyperlink>
      <w:r>
        <w:t xml:space="preserve"> </w:t>
      </w:r>
      <w:r>
        <w:t xml:space="preserve">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8">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p>
      <w:pPr>
        <w:pStyle w:val="a0"/>
      </w:pPr>
      <w:r>
        <w:t xml:space="preserve">::: tip 一時保存（下書き、仮登録）したいため、NOT NULL制約を付けられない？</w:t>
      </w:r>
    </w:p>
    <w:p>
      <w:pPr>
        <w:pStyle w:val="a0"/>
      </w:pPr>
      <w:r>
        <w:t xml:space="preserve">NOT NULL制約の設計において、「一時保存（下書き、仮登録）といったステータス遷移があるため、画面で入力項目の全てを埋めてもらうことが難しい。そのため、NOT NULL制約の付与ができない」といった話題はしばしば行われる。</w:t>
      </w:r>
    </w:p>
    <w:p>
      <w:pPr>
        <w:pStyle w:val="a0"/>
      </w:pPr>
      <w:r>
        <w:t xml:space="preserve">しかし、一時保存（下書き、仮登録）状態をマスタ・トランとして保存するのではなく、ワークテーブル等に分離しておくと、本体側のテーブルにNOT NULL制約を付与できる可能性がある。一概に別テーブルとして分離することが正しい訳ではなくケースバイケースであるが、一時保存（下書き、仮登録）したいという要件のためにNOT NULL制約を全て外す必要がある場合、別テーブル化できないかを第一に検討すべきである。</w:t>
      </w:r>
    </w:p>
    <w:p>
      <w:pPr>
        <w:pStyle w:val="a0"/>
      </w:pPr>
      <w:r>
        <w:t xml:space="preserve">:::</w:t>
      </w:r>
    </w:p>
    <w:bookmarkEnd w:id="89"/>
    <w:bookmarkStart w:id="90"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適切にCHECK制約を利用することで、DB層で整合性が保たれメリットも大きいとされる。</w:t>
      </w:r>
    </w:p>
    <w:p>
      <w:pPr>
        <w:pStyle w:val="a0"/>
      </w:pPr>
      <w:r>
        <w:t xml:space="preserve">推奨は以下の通り。</w:t>
      </w:r>
    </w:p>
    <w:p>
      <w:pPr>
        <w:numPr>
          <w:ilvl w:val="0"/>
          <w:numId w:val="1087"/>
        </w:numPr>
        <w:pStyle w:val="Compact"/>
      </w:pPr>
      <w:r>
        <w:t xml:space="preserve">CHECK制約の利用を禁止する（理由は</w:t>
      </w:r>
      <w:r>
        <w:t xml:space="preserve"> </w:t>
      </w:r>
      <w:hyperlink w:anchor="domain">
        <w:r>
          <w:rPr>
            <w:rStyle w:val="ad"/>
          </w:rPr>
          <w:t xml:space="preserve">DOMAIN</w:t>
        </w:r>
      </w:hyperlink>
      <w:r>
        <w:t xml:space="preserve"> </w:t>
      </w:r>
      <w:r>
        <w:t xml:space="preserve">章と同様の観点から）</w:t>
      </w:r>
    </w:p>
    <w:bookmarkEnd w:id="90"/>
    <w:bookmarkStart w:id="91" w:name="一意制約"/>
    <w:p>
      <w:pPr>
        <w:pStyle w:val="2"/>
      </w:pPr>
      <w:r>
        <w:t xml:space="preserve">一意制約</w:t>
      </w:r>
    </w:p>
    <w:p>
      <w:pPr>
        <w:pStyle w:val="FirstParagraph"/>
      </w:pPr>
      <w: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t xml:space="preserve">推奨は以下の通り。</w:t>
      </w:r>
    </w:p>
    <w:p>
      <w:pPr>
        <w:numPr>
          <w:ilvl w:val="0"/>
          <w:numId w:val="1088"/>
        </w:numPr>
        <w:pStyle w:val="Compact"/>
      </w:pPr>
      <w:r>
        <w:t xml:space="preserve">一意制約ではなく、ユニークインデックスを利用する</w:t>
      </w:r>
    </w:p>
    <w:p>
      <w:pPr>
        <w:numPr>
          <w:ilvl w:val="1"/>
          <w:numId w:val="1089"/>
        </w:numPr>
        <w:pStyle w:val="Compact"/>
      </w:pPr>
      <w: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t xml:space="preserve">の章を参照する。</w:t>
      </w:r>
    </w:p>
    <w:bookmarkEnd w:id="91"/>
    <w:bookmarkStart w:id="92"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推奨は以下の通り。</w:t>
      </w:r>
    </w:p>
    <w:p>
      <w:pPr>
        <w:numPr>
          <w:ilvl w:val="0"/>
          <w:numId w:val="1090"/>
        </w:numPr>
        <w:pStyle w:val="Compact"/>
      </w:pPr>
      <w:r>
        <w:t xml:space="preserve">適用開始日／終了日を持つカラムにおいては、積極的に利用する</w:t>
      </w:r>
    </w:p>
    <w:p>
      <w:pPr>
        <w:numPr>
          <w:ilvl w:val="0"/>
          <w:numId w:val="1090"/>
        </w:numPr>
        <w:pStyle w:val="Compact"/>
      </w:pPr>
      <w:r>
        <w:t xml:space="preserve">PostGISなど空間データについては、機能要件を踏まえ適切に導入を検討する</w:t>
      </w:r>
    </w:p>
    <w:bookmarkEnd w:id="92"/>
    <w:bookmarkEnd w:id="93"/>
    <w:bookmarkStart w:id="94"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4"/>
    <w:bookmarkStart w:id="96"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91"/>
        </w:numPr>
        <w:pStyle w:val="Compact"/>
      </w:pPr>
      <w:r>
        <w:t xml:space="preserve">トリガーやトリガーが呼び出している関数の、デプロイにはロックを伴うため、メンテナンスウィンドウを確保する必要がある</w:t>
      </w:r>
    </w:p>
    <w:p>
      <w:pPr>
        <w:numPr>
          <w:ilvl w:val="0"/>
          <w:numId w:val="1091"/>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91"/>
        </w:numPr>
        <w:pStyle w:val="Compact"/>
      </w:pPr>
      <w:r>
        <w:t xml:space="preserve">データ移行など大量データを登録する必要がある場合、トリガーにより処理性能が劣化する場合がある</w:t>
      </w:r>
    </w:p>
    <w:p>
      <w:pPr>
        <w:numPr>
          <w:ilvl w:val="0"/>
          <w:numId w:val="1091"/>
        </w:numPr>
        <w:pStyle w:val="Compact"/>
      </w:pPr>
      <w:r>
        <w:t xml:space="preserve">トリガーの実行により、思わぬテーブルロック／行ロックが生じた場合、解析に時間がかかる</w:t>
      </w:r>
    </w:p>
    <w:p>
      <w:pPr>
        <w:numPr>
          <w:ilvl w:val="0"/>
          <w:numId w:val="1091"/>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上記方針を元に、一般的によくあるトリガーのユースケースと、本ガイドラインでの対応方針を下表でまとめる。</w:t>
      </w:r>
    </w:p>
    <w:tbl>
      <w:tblPr>
        <w:tblStyle w:val="Table"/>
        <w:tblW w:type="pct" w:w="5000"/>
        <w:tblLook w:firstRow="1" w:lastRow="0" w:firstColumn="0" w:lastColumn="0" w:noHBand="0" w:noVBand="0" w:val="0020"/>
      </w:tblPr>
      <w:tblGrid>
        <w:gridCol w:w="1048"/>
        <w:gridCol w:w="6871"/>
      </w:tblGrid>
      <w:tr>
        <w:trPr>
          <w:tblHeader w:val="true"/>
        </w:trPr>
        <w:tc>
          <w:tcPr/>
          <w:p>
            <w:pPr>
              <w:pStyle w:val="Compact"/>
              <w:jc w:val="left"/>
            </w:pPr>
            <w:r>
              <w:t xml:space="preserve">ユースケース</w:t>
            </w:r>
          </w:p>
        </w:tc>
        <w:tc>
          <w:tcPr/>
          <w:p>
            <w:pPr>
              <w:pStyle w:val="Compact"/>
              <w:jc w:val="left"/>
            </w:pPr>
            <w:r>
              <w:t xml:space="preserve">本ガイドラインでの対応方針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w:t>
            </w:r>
            <w:r>
              <w:t xml:space="preserve"> </w:t>
            </w:r>
            <w:r>
              <w:t xml:space="preserve">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w:t>
            </w:r>
            <w: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4と同様に、業務要件を満たすように依存家計あるテーブルのカラムを追加／更新／削除したい場合がある。</w:t>
            </w:r>
            <w:r>
              <w:t xml:space="preserve">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参考</w:t>
      </w:r>
      <w:r>
        <w:t xml:space="preserve"> </w:t>
      </w:r>
      <w:hyperlink r:id="rId95">
        <w:r>
          <w:rPr>
            <w:rStyle w:val="ad"/>
          </w:rPr>
          <w:t xml:space="preserve">トリガーを使って変更履歴の差分を残す #PostgreSQL - Qiita</w:t>
        </w:r>
      </w:hyperlink>
      <w:r>
        <w:t xml:space="preserve"> </w:t>
      </w:r>
      <w:r>
        <w:t xml:space="preserve">:::</w:t>
      </w:r>
    </w:p>
    <w:bookmarkEnd w:id="96"/>
    <w:bookmarkStart w:id="98"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参考</w:t>
      </w:r>
      <w:r>
        <w:t xml:space="preserve"> </w:t>
      </w:r>
      <w:hyperlink r:id="rId97">
        <w:r>
          <w:rPr>
            <w:rStyle w:val="ad"/>
          </w:rPr>
          <w:t xml:space="preserve">PostgreSQLのPub/Sub機能とJavaのクライアント実装 | フューチャー技術ブログ</w:t>
        </w:r>
      </w:hyperlink>
      <w:r>
        <w:t xml:space="preserve"> </w:t>
      </w:r>
      <w:r>
        <w:t xml:space="preserve">:::</w:t>
      </w:r>
    </w:p>
    <w:bookmarkEnd w:id="98"/>
    <w:bookmarkStart w:id="130" w:name="テーブル物理設計"/>
    <w:p>
      <w:pPr>
        <w:pStyle w:val="1"/>
      </w:pPr>
      <w:r>
        <w:t xml:space="preserve">テーブル物理設計</w:t>
      </w:r>
    </w:p>
    <w:bookmarkStart w:id="113"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興味がある</w:t>
      </w:r>
      <w:r>
        <w:t xml:space="preserve">パーティションテーブルのみを参照するように実行計画の作成が改善された。</w:t>
      </w:r>
    </w:p>
    <w:p>
      <w:pPr>
        <w:pStyle w:val="a0"/>
      </w:pPr>
      <w:r>
        <w:t xml:space="preserve">::: info 参考</w:t>
      </w:r>
    </w:p>
    <w:p>
      <w:pPr>
        <w:numPr>
          <w:ilvl w:val="0"/>
          <w:numId w:val="1092"/>
        </w:numPr>
        <w:pStyle w:val="Compact"/>
      </w:pPr>
      <w:hyperlink r:id="rId99">
        <w:r>
          <w:rPr>
            <w:rStyle w:val="ad"/>
          </w:rPr>
          <w:t xml:space="preserve">パーティショニングの概要｜PostgreSQLインサイド : 富士通</w:t>
        </w:r>
      </w:hyperlink>
    </w:p>
    <w:p>
      <w:pPr>
        <w:numPr>
          <w:ilvl w:val="0"/>
          <w:numId w:val="1092"/>
        </w:numPr>
        <w:pStyle w:val="Compact"/>
      </w:pPr>
      <w:hyperlink r:id="rId100">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w:t>
      </w:r>
    </w:p>
    <w:p>
      <w:pPr>
        <w:pStyle w:val="a0"/>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102" w:name="パーティションの制約"/>
    <w:p>
      <w:pPr>
        <w:pStyle w:val="4"/>
      </w:pPr>
      <w:r>
        <w:t xml:space="preserve">パーティションの制約</w:t>
      </w:r>
    </w:p>
    <w:p>
      <w:pPr>
        <w:pStyle w:val="FirstParagraph"/>
      </w:pPr>
      <w:hyperlink r:id="rId101">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93"/>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94"/>
        </w:numPr>
        <w:pStyle w:val="Compact"/>
      </w:pPr>
      <w:r>
        <w:t xml:space="preserve">PostgreSQL 10以前は、パーティションにまたがるUPDATEやINSERT ON CONFLICTが不可だった。PostgreSQL 11以降はパーティション間の行の移動が可能となった。</w:t>
      </w:r>
    </w:p>
    <w:bookmarkEnd w:id="102"/>
    <w:bookmarkStart w:id="103"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103"/>
    <w:bookmarkStart w:id="104"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4"/>
    <w:bookmarkStart w:id="105" w:name="パーティション化手法"/>
    <w:p>
      <w:pPr>
        <w:pStyle w:val="4"/>
      </w:pPr>
      <w:r>
        <w:t xml:space="preserve">パーティション化手法</w:t>
      </w:r>
    </w:p>
    <w:p>
      <w:pPr>
        <w:pStyle w:val="FirstParagraph"/>
      </w:pPr>
      <w:r>
        <w:t xml:space="preserve">パーティション化手法には、PostgreSQL 10では「レンジ (範囲)」 「リスト」、PostgreSQL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5"/>
    <w:bookmarkStart w:id="106"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複数のパーティションを組み合わせた、コンポジットパーティション（サブパーティション）の構成を取ることも可能である。</w:t>
      </w:r>
    </w:p>
    <w:p>
      <w:pPr>
        <w:pStyle w:val="a0"/>
      </w:pPr>
      <w:r>
        <w:t xml:space="preserve">推奨は以下の通り。</w:t>
      </w:r>
    </w:p>
    <w:p>
      <w:pPr>
        <w:numPr>
          <w:ilvl w:val="0"/>
          <w:numId w:val="1095"/>
        </w:numPr>
        <w:pStyle w:val="Compact"/>
      </w:pPr>
      <w:r>
        <w:t xml:space="preserve">パーティショニング数を著しく増やす要因にもなるため、原則利用しない</w:t>
      </w:r>
    </w:p>
    <w:p>
      <w:pPr>
        <w:numPr>
          <w:ilvl w:val="1"/>
          <w:numId w:val="1096"/>
        </w:numPr>
        <w:pStyle w:val="Compact"/>
      </w:pPr>
      <w:r>
        <w:t xml:space="preserve">データ改廃については親パーティション単位で行い、参照性能についてはテーブル設計／インデックス設計を上手く設計することで回避できることが多いため</w:t>
      </w:r>
    </w:p>
    <w:bookmarkEnd w:id="106"/>
    <w:bookmarkStart w:id="108"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97"/>
        </w:numPr>
        <w:pStyle w:val="Compact"/>
      </w:pPr>
      <w:r>
        <w:t xml:space="preserve">子テーブルは親テーブルに存在しない列を持てる</w:t>
      </w:r>
    </w:p>
    <w:p>
      <w:pPr>
        <w:numPr>
          <w:ilvl w:val="0"/>
          <w:numId w:val="1097"/>
        </w:numPr>
        <w:pStyle w:val="Compact"/>
      </w:pPr>
      <w:r>
        <w:t xml:space="preserve">ユーザーが選択した方法に従って範囲、リスト、ハッシュ以外の分割が可能</w:t>
      </w:r>
    </w:p>
    <w:p>
      <w:pPr>
        <w:pStyle w:val="FirstParagraph"/>
      </w:pPr>
      <w:r>
        <w:t xml:space="preserve">推奨は以下の通り。</w:t>
      </w:r>
    </w:p>
    <w:p>
      <w:pPr>
        <w:numPr>
          <w:ilvl w:val="0"/>
          <w:numId w:val="1098"/>
        </w:numPr>
        <w:pStyle w:val="Compact"/>
      </w:pPr>
      <w:r>
        <w:t xml:space="preserve">継承を用いたパーティショニングは禁止</w:t>
      </w:r>
    </w:p>
    <w:p>
      <w:pPr>
        <w:pStyle w:val="FirstParagraph"/>
      </w:pPr>
      <w:r>
        <w:t xml:space="preserve">::: info 参考</w:t>
      </w:r>
      <w:r>
        <w:t xml:space="preserve"> </w:t>
      </w:r>
      <w:hyperlink r:id="rId107">
        <w:r>
          <w:rPr>
            <w:rStyle w:val="ad"/>
          </w:rPr>
          <w:t xml:space="preserve">5.11. テーブルのパーティショニング</w:t>
        </w:r>
      </w:hyperlink>
      <w:r>
        <w:t xml:space="preserve"> </w:t>
      </w:r>
      <w:r>
        <w:t xml:space="preserve">:::</w:t>
      </w:r>
    </w:p>
    <w:bookmarkEnd w:id="108"/>
    <w:bookmarkStart w:id="110" w:name="パーティション追加メンテナンス"/>
    <w:p>
      <w:pPr>
        <w:pStyle w:val="4"/>
      </w:pPr>
      <w:r>
        <w:t xml:space="preserve">パーティション追加メンテナンス</w:t>
      </w:r>
    </w:p>
    <w:p>
      <w:pPr>
        <w:pStyle w:val="FirstParagraph"/>
      </w:pPr>
      <w:hyperlink r:id="rId109">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によれば、パーティションの追加方法は以下の2種類が考えられる。</w:t>
      </w:r>
    </w:p>
    <w:tbl>
      <w:tblPr>
        <w:tblStyle w:val="Table"/>
        <w:tblW w:type="pct" w:w="5000"/>
        <w:tblLook w:firstRow="1" w:lastRow="0" w:firstColumn="0" w:lastColumn="0" w:noHBand="0" w:noVBand="0" w:val="0020"/>
      </w:tblPr>
      <w:tblGrid>
        <w:gridCol w:w="440"/>
        <w:gridCol w:w="3630"/>
        <w:gridCol w:w="3850"/>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Pros</w:t>
            </w:r>
          </w:p>
        </w:tc>
        <w:tc>
          <w:tcPr/>
          <w:p>
            <w:pPr>
              <w:pStyle w:val="Compact"/>
              <w:jc w:val="left"/>
            </w:pPr>
            <w:r>
              <w:t xml:space="preserve">✅️1SQLでパーティション追加できる</w:t>
            </w:r>
          </w:p>
        </w:tc>
        <w:tc>
          <w:tcPr/>
          <w:p>
            <w:pPr>
              <w:pStyle w:val="Compact"/>
              <w:jc w:val="left"/>
            </w:pPr>
            <w:r>
              <w:t xml:space="preserve">✅️複数のSQLを用いる</w:t>
            </w:r>
          </w:p>
        </w:tc>
      </w:tr>
      <w:tr>
        <w:tc>
          <w:tcPr/>
          <w:p>
            <w:pPr>
              <w:pStyle w:val="Compact"/>
              <w:jc w:val="left"/>
            </w:pPr>
            <w:r>
              <w:t xml:space="preserve">Cons</w:t>
            </w:r>
          </w:p>
        </w:tc>
        <w:tc>
          <w:tcPr/>
          <w:p>
            <w:pPr>
              <w:pStyle w:val="Compact"/>
              <w:jc w:val="left"/>
            </w:pPr>
            <w:r>
              <w:t xml:space="preserve">❌️テーブルロックが発生する</w:t>
            </w:r>
          </w:p>
        </w:tc>
        <w:tc>
          <w:tcPr/>
          <w:p>
            <w:pPr>
              <w:pStyle w:val="Compact"/>
              <w:jc w:val="left"/>
            </w:pPr>
            <w:r>
              <w:t xml:space="preserve">❌️ロックによる業務影響は発生しない</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p>
    <w:p>
      <w:pPr>
        <w:pStyle w:val="FirstParagraph"/>
      </w:pPr>
      <w:r>
        <w:t xml:space="preserve">メンテナンスウィンドウを確保できない場合は、2のATTACHによる手法を用いること。</w:t>
      </w:r>
    </w:p>
    <w:bookmarkEnd w:id="110"/>
    <w:bookmarkStart w:id="112" w:name="パーティション削除メンテナンス"/>
    <w:p>
      <w:pPr>
        <w:pStyle w:val="4"/>
      </w:pPr>
      <w:r>
        <w:t xml:space="preserve">パーティション削除メンテナンス</w:t>
      </w:r>
    </w:p>
    <w:p>
      <w:pPr>
        <w:pStyle w:val="FirstParagraph"/>
      </w:pPr>
      <w:hyperlink r:id="rId111">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12"/>
    <w:bookmarkEnd w:id="113"/>
    <w:bookmarkStart w:id="114"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99"/>
        </w:numPr>
        <w:pStyle w:val="Compact"/>
      </w:pPr>
      <w:r>
        <w:t xml:space="preserve">大量データのUpsertをする際に、一時テーブルへCOPY→insert into on conflict do updateの流れで高速化したい場合</w:t>
      </w:r>
    </w:p>
    <w:p>
      <w:pPr>
        <w:numPr>
          <w:ilvl w:val="0"/>
          <w:numId w:val="1099"/>
        </w:numPr>
        <w:pStyle w:val="Compact"/>
      </w:pPr>
      <w:r>
        <w:t xml:space="preserve">画面検索条件に応じて、一時表にレコードを絞り込んだ駆動表を作り、検索性能の高速化や実行計画を安定化させる</w:t>
      </w:r>
    </w:p>
    <w:p>
      <w:pPr>
        <w:pStyle w:val="FirstParagraph"/>
      </w:pPr>
      <w:r>
        <w:t xml:space="preserve">推奨は以下の通り。</w:t>
      </w:r>
    </w:p>
    <w:p>
      <w:pPr>
        <w:numPr>
          <w:ilvl w:val="0"/>
          <w:numId w:val="1100"/>
        </w:numPr>
        <w:pStyle w:val="Compact"/>
      </w:pPr>
      <w:r>
        <w:t xml:space="preserve">以下にある全ての条件を満たす場合に利用可能とする</w:t>
      </w:r>
    </w:p>
    <w:p>
      <w:pPr>
        <w:numPr>
          <w:ilvl w:val="1"/>
          <w:numId w:val="1101"/>
        </w:numPr>
        <w:pStyle w:val="Compact"/>
      </w:pPr>
      <w:r>
        <w:t xml:space="preserve">一時テーブルを利用することで、処理性能が高速化する</w:t>
      </w:r>
    </w:p>
    <w:p>
      <w:pPr>
        <w:numPr>
          <w:ilvl w:val="1"/>
          <w:numId w:val="1101"/>
        </w:numPr>
        <w:pStyle w:val="Compact"/>
      </w:pPr>
      <w:r>
        <w:t xml:space="preserve">オンラインで利用し、バッチでは利用しない（バッチではスロークエリ時のSQLの実行計画などの再現に困るため）</w:t>
      </w:r>
    </w:p>
    <w:p>
      <w:pPr>
        <w:numPr>
          <w:ilvl w:val="1"/>
          <w:numId w:val="1101"/>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102"/>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102"/>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 warning 一時表的なワークテーブルを扱う場合は、以下の点に注意する</w:t>
      </w:r>
    </w:p>
    <w:p>
      <w:pPr>
        <w:numPr>
          <w:ilvl w:val="0"/>
          <w:numId w:val="1103"/>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103"/>
        </w:numPr>
        <w:pStyle w:val="Compact"/>
      </w:pPr>
      <w: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4"/>
    <w:bookmarkStart w:id="117"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推奨は以下の通り。</w:t>
      </w:r>
    </w:p>
    <w:p>
      <w:pPr>
        <w:numPr>
          <w:ilvl w:val="0"/>
          <w:numId w:val="1104"/>
        </w:numPr>
        <w:pStyle w:val="Compact"/>
      </w:pPr>
      <w:r>
        <w:t xml:space="preserve">ネストした宣言は禁止（VIEWやMVIEWを元に別のVIEWすることの禁止）</w:t>
      </w:r>
    </w:p>
    <w:p>
      <w:pPr>
        <w:numPr>
          <w:ilvl w:val="0"/>
          <w:numId w:val="1104"/>
        </w:numPr>
        <w:pStyle w:val="Compact"/>
      </w:pPr>
      <w:r>
        <w:t xml:space="preserve">カラム定義は必要最小限とする（FROM句の全カラムを定義しようとしない）</w:t>
      </w:r>
    </w:p>
    <w:p>
      <w:pPr>
        <w:numPr>
          <w:ilvl w:val="0"/>
          <w:numId w:val="1104"/>
        </w:numPr>
        <w:pStyle w:val="Compact"/>
      </w:pPr>
      <w:r>
        <w:t xml:space="preserve">（任意）VIEWで結合するテーブルに、適切なインデックスを作成する</w:t>
      </w:r>
    </w:p>
    <w:p>
      <w:pPr>
        <w:numPr>
          <w:ilvl w:val="0"/>
          <w:numId w:val="1104"/>
        </w:numPr>
        <w:pStyle w:val="Compact"/>
      </w:pPr>
      <w:r>
        <w:t xml:space="preserve">定期的に棚卸しを実施し、どこにも利用されていないVIEWは削除する</w:t>
      </w:r>
    </w:p>
    <w:p>
      <w:pPr>
        <w:numPr>
          <w:ilvl w:val="0"/>
          <w:numId w:val="1104"/>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104"/>
        </w:numPr>
        <w:pStyle w:val="Compact"/>
      </w:pPr>
      <w:r>
        <w:t xml:space="preserve">PostgreSQL 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numPr>
          <w:ilvl w:val="1"/>
          <w:numId w:val="1105"/>
        </w:numPr>
        <w:pStyle w:val="Compact"/>
      </w:pPr>
      <w:hyperlink r:id="rId115">
        <w:r>
          <w:rPr>
            <w:rStyle w:val="ad"/>
          </w:rPr>
          <w:t xml:space="preserve">PostgreSQL 9.3の新機能: 更新可能VIEW | Let’s POSTGRES</w:t>
        </w:r>
      </w:hyperlink>
    </w:p>
    <w:p>
      <w:pPr>
        <w:numPr>
          <w:ilvl w:val="0"/>
          <w:numId w:val="1104"/>
        </w:numPr>
        <w:pStyle w:val="Compact"/>
      </w:pPr>
      <w:r>
        <w:t xml:space="preserve">CREATE TEMPORARY VIEWを利用することで、そのセッションのみ有効なVIEWを作成できるが、本ガイドラインでは原則禁止とする。理由は以下である</w:t>
      </w:r>
    </w:p>
    <w:p>
      <w:pPr>
        <w:numPr>
          <w:ilvl w:val="1"/>
          <w:numId w:val="1106"/>
        </w:numPr>
        <w:pStyle w:val="Compact"/>
      </w:pPr>
      <w:r>
        <w:t xml:space="preserve">発行したSQLが、スロークエリなどで検知されてもそれ単体で実行ができず、調査や性能チューニングのコストが上がるため</w:t>
      </w:r>
    </w:p>
    <w:bookmarkStart w:id="116"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6"/>
    <w:bookmarkEnd w:id="117"/>
    <w:bookmarkStart w:id="122"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VIEWと共通する推奨は以下の通り。</w:t>
      </w:r>
    </w:p>
    <w:p>
      <w:pPr>
        <w:numPr>
          <w:ilvl w:val="0"/>
          <w:numId w:val="1107"/>
        </w:numPr>
        <w:pStyle w:val="Compact"/>
      </w:pPr>
      <w:r>
        <w:t xml:space="preserve">ネストした宣言は禁止（VIEWやMVIEWを元に別のMVIEWすることの禁止）</w:t>
      </w:r>
    </w:p>
    <w:p>
      <w:pPr>
        <w:numPr>
          <w:ilvl w:val="0"/>
          <w:numId w:val="1107"/>
        </w:numPr>
        <w:pStyle w:val="Compact"/>
      </w:pPr>
      <w:r>
        <w:t xml:space="preserve">カラム定義は必要最小限とする（FROM句の全カラムを定義しようとしない）</w:t>
      </w:r>
    </w:p>
    <w:p>
      <w:pPr>
        <w:numPr>
          <w:ilvl w:val="0"/>
          <w:numId w:val="1107"/>
        </w:numPr>
        <w:pStyle w:val="Compact"/>
      </w:pPr>
      <w:r>
        <w:t xml:space="preserve">（任意）MVIEWで結合するテーブルに、適切なインデックスを作成する</w:t>
      </w:r>
    </w:p>
    <w:p>
      <w:pPr>
        <w:numPr>
          <w:ilvl w:val="0"/>
          <w:numId w:val="1107"/>
        </w:numPr>
        <w:pStyle w:val="Compact"/>
      </w:pPr>
      <w:r>
        <w:t xml:space="preserve">定期的に棚卸しを実施し、どこにも利用されていないMVIEWは削除する</w:t>
      </w:r>
    </w:p>
    <w:p>
      <w:pPr>
        <w:pStyle w:val="FirstParagraph"/>
      </w:pPr>
      <w:r>
        <w:t xml:space="preserve">MVIEW独自の推奨は以下の通り。</w:t>
      </w:r>
    </w:p>
    <w:p>
      <w:pPr>
        <w:numPr>
          <w:ilvl w:val="0"/>
          <w:numId w:val="1108"/>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108"/>
        </w:numPr>
        <w:pStyle w:val="Compact"/>
      </w:pPr>
      <w:r>
        <w:t xml:space="preserve">MVIEWのリフレッシュ時刻／間隔は、テーブル一覧などの設計書に記載し、ドキュメント化を行う</w:t>
      </w:r>
    </w:p>
    <w:p>
      <w:pPr>
        <w:numPr>
          <w:ilvl w:val="0"/>
          <w:numId w:val="1108"/>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109"/>
        </w:numPr>
        <w:pStyle w:val="Compact"/>
      </w:pPr>
      <w:r>
        <w:t xml:space="preserve">増分ビューメンテナンスは開発コミュニティによって議論中である。参考:</w:t>
      </w:r>
      <w:r>
        <w:t xml:space="preserve"> </w:t>
      </w:r>
      <w:hyperlink r:id="rId118">
        <w:r>
          <w:rPr>
            <w:rStyle w:val="ad"/>
          </w:rPr>
          <w:t xml:space="preserve">PostgreSQL のマテリアライズドビューを高速に最新化する：＜コミュニティへの機能提案と拡張モジュール pg_ivm ＞</w:t>
        </w:r>
      </w:hyperlink>
    </w:p>
    <w:p>
      <w:pPr>
        <w:numPr>
          <w:ilvl w:val="0"/>
          <w:numId w:val="1108"/>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拡張を用いることで実現できる。本ガイドラインでの利用方針については、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9">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MVIEWの代わりに、独自で実表としてサマリテーブルを利用すべきかどうか</w:t>
      </w:r>
    </w:p>
    <w:p>
      <w:pPr>
        <w:pStyle w:val="a0"/>
      </w:pPr>
      <w:r>
        <w:t xml:space="preserve">実テーブルをTRUNCATE + INSERT SELECTすることで、REFRESH MATERIALIZED VIEW相当の振る舞いをさせることは可能である。</w:t>
      </w:r>
    </w:p>
    <w:p>
      <w:pPr>
        <w:pStyle w:val="a0"/>
      </w:pPr>
      <w:r>
        <w:t xml:space="preserve">推奨は以下の通り。</w:t>
      </w:r>
    </w:p>
    <w:p>
      <w:pPr>
        <w:numPr>
          <w:ilvl w:val="0"/>
          <w:numId w:val="1110"/>
        </w:numPr>
        <w:pStyle w:val="Compact"/>
      </w:pPr>
      <w:r>
        <w:t xml:space="preserve">実表ではなくMVIEWを利用することを推奨する</w:t>
      </w:r>
    </w:p>
    <w:p>
      <w:pPr>
        <w:numPr>
          <w:ilvl w:val="1"/>
          <w:numId w:val="1111"/>
        </w:numPr>
        <w:pStyle w:val="Compact"/>
      </w:pPr>
      <w:r>
        <w:t xml:space="preserve">TRUNCATEすることで、サマリテーブルが0件になってしまう余地があること（あるいはロックのために参照すら待たされること）</w:t>
      </w:r>
    </w:p>
    <w:p>
      <w:pPr>
        <w:numPr>
          <w:ilvl w:val="2"/>
          <w:numId w:val="1112"/>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1"/>
          <w:numId w:val="1111"/>
        </w:numPr>
        <w:pStyle w:val="Compact"/>
      </w:pPr>
      <w:r>
        <w:t xml:space="preserve">DELETEを用いると余計なVACUUMEでリソースを消費してしまうこと</w:t>
      </w:r>
    </w:p>
    <w:p>
      <w:pPr>
        <w:numPr>
          <w:ilvl w:val="1"/>
          <w:numId w:val="1111"/>
        </w:numPr>
        <w:pStyle w:val="Compact"/>
      </w:pPr>
      <w: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numPr>
          <w:ilvl w:val="1"/>
          <w:numId w:val="1111"/>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21" w:name="継承"/>
    <w:p>
      <w:pPr>
        <w:pStyle w:val="3"/>
      </w:pPr>
      <w:r>
        <w:t xml:space="preserve">継承</w:t>
      </w:r>
    </w:p>
    <w:p>
      <w:pPr>
        <w:pStyle w:val="FirstParagraph"/>
      </w:pPr>
      <w:r>
        <w:t xml:space="preserve">PostgreSQLはテーブルの継承（</w:t>
      </w:r>
      <w:hyperlink r:id="rId120">
        <w:r>
          <w:rPr>
            <w:rStyle w:val="ad"/>
          </w:rPr>
          <w:t xml:space="preserve">5.10. 継承</w:t>
        </w:r>
      </w:hyperlink>
      <w:r>
        <w:t xml:space="preserve">）が行え、以下のような特徴がある。</w:t>
      </w:r>
    </w:p>
    <w:p>
      <w:pPr>
        <w:numPr>
          <w:ilvl w:val="0"/>
          <w:numId w:val="1113"/>
        </w:numPr>
        <w:pStyle w:val="Compact"/>
      </w:pPr>
      <w:r>
        <w:t xml:space="preserve">親テーブル上の検査制約と非NULL制約は、NO INHERIT句を指定しない限り、子テーブルに自動的に継承される</w:t>
      </w:r>
    </w:p>
    <w:p>
      <w:pPr>
        <w:numPr>
          <w:ilvl w:val="0"/>
          <w:numId w:val="1113"/>
        </w:numPr>
        <w:pStyle w:val="Compact"/>
      </w:pPr>
      <w:r>
        <w:t xml:space="preserve">他の種類の制約（一意性制約、主キー、外部キー制約）は継承されない</w:t>
      </w:r>
    </w:p>
    <w:p>
      <w:pPr>
        <w:numPr>
          <w:ilvl w:val="0"/>
          <w:numId w:val="1113"/>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推奨は以下の通り。</w:t>
      </w:r>
    </w:p>
    <w:p>
      <w:pPr>
        <w:numPr>
          <w:ilvl w:val="0"/>
          <w:numId w:val="1114"/>
        </w:numPr>
        <w:pStyle w:val="Compact"/>
      </w:pPr>
      <w:r>
        <w:t xml:space="preserve">テーブル間の継承は利用しない</w:t>
      </w:r>
    </w:p>
    <w:p>
      <w:pPr>
        <w:numPr>
          <w:ilvl w:val="1"/>
          <w:numId w:val="1115"/>
        </w:numPr>
        <w:pStyle w:val="Compact"/>
      </w:pPr>
      <w:r>
        <w:t xml:space="preserve">継承を利用することでテーブル間の関係が複雑になるため</w:t>
      </w:r>
    </w:p>
    <w:p>
      <w:pPr>
        <w:numPr>
          <w:ilvl w:val="1"/>
          <w:numId w:val="1115"/>
        </w:numPr>
        <w:pStyle w:val="Compact"/>
      </w:pPr>
      <w:r>
        <w:t xml:space="preserve">レビューが難しくなるため</w:t>
      </w:r>
    </w:p>
    <w:bookmarkEnd w:id="121"/>
    <w:bookmarkEnd w:id="122"/>
    <w:bookmarkStart w:id="124"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推奨は以下の通り。</w:t>
      </w:r>
    </w:p>
    <w:p>
      <w:pPr>
        <w:numPr>
          <w:ilvl w:val="0"/>
          <w:numId w:val="1116"/>
        </w:numPr>
        <w:pStyle w:val="Compact"/>
      </w:pPr>
      <w:r>
        <w:t xml:space="preserve">トランテーブルはサロゲートキーを用いる</w:t>
      </w:r>
    </w:p>
    <w:p>
      <w:pPr>
        <w:numPr>
          <w:ilvl w:val="1"/>
          <w:numId w:val="1117"/>
        </w:numPr>
        <w:pStyle w:val="Compact"/>
      </w:pPr>
      <w:r>
        <w:t xml:space="preserve">例えば受注テーブルで、「得意先コード＋連番」でも一意性は担保できるが、受注IDをシーケンスやUUIDで採番する</w:t>
      </w:r>
    </w:p>
    <w:p>
      <w:pPr>
        <w:numPr>
          <w:ilvl w:val="0"/>
          <w:numId w:val="1116"/>
        </w:numPr>
        <w:pStyle w:val="Compact"/>
      </w:pPr>
      <w:r>
        <w:t xml:space="preserve">マスタテーブルは条件によってはナチュラルキー可だが、確信が持てない場合はサロゲートキーを採用する</w:t>
      </w:r>
    </w:p>
    <w:p>
      <w:pPr>
        <w:numPr>
          <w:ilvl w:val="1"/>
          <w:numId w:val="1118"/>
        </w:numPr>
        <w:pStyle w:val="Compact"/>
      </w:pPr>
      <w:r>
        <w:t xml:space="preserve">業務キー自体の更新（M&amp;Aやブランド再編などで商品コード体系を変えたいなど）の可能性がゼロではない場合、サロゲートキーを利用</w:t>
      </w:r>
    </w:p>
    <w:p>
      <w:pPr>
        <w:numPr>
          <w:ilvl w:val="1"/>
          <w:numId w:val="1118"/>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118"/>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118"/>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116"/>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119"/>
        </w:numPr>
        <w:pStyle w:val="Compact"/>
      </w:pPr>
      <w:r>
        <w:t xml:space="preserve">商品マスタ: 商品ID＋適用終了日 で主キー</w:t>
      </w:r>
    </w:p>
    <w:p>
      <w:pPr>
        <w:numPr>
          <w:ilvl w:val="0"/>
          <w:numId w:val="1119"/>
        </w:numPr>
        <w:pStyle w:val="Compact"/>
      </w:pPr>
      <w:r>
        <w:t xml:space="preserve">単価マスタ: 単価ID＋適用終了日 で主キー</w:t>
      </w:r>
    </w:p>
    <w:p>
      <w:pPr>
        <w:numPr>
          <w:ilvl w:val="1"/>
          <w:numId w:val="1120"/>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推奨は以下の通り。</w:t>
      </w:r>
    </w:p>
    <w:p>
      <w:pPr>
        <w:numPr>
          <w:ilvl w:val="0"/>
          <w:numId w:val="1121"/>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21"/>
        </w:numPr>
        <w:pStyle w:val="Compact"/>
      </w:pPr>
      <w:r>
        <w:t xml:space="preserve">商品マスタであれば、商品IDでPK。商品コード＋適用終了日でユニークキー制約とする</w:t>
      </w:r>
    </w:p>
    <w:p>
      <w:pPr>
        <w:pStyle w:val="FirstParagraph"/>
      </w:pPr>
      <w:r>
        <w:t xml:space="preserve">::: warning サロゲートキーを採用してもナチュラルキーにユニークインデックスを作成できない場合がある</w:t>
      </w:r>
    </w:p>
    <w:p>
      <w:pPr>
        <w:pStyle w:val="a0"/>
      </w:pPr>
      <w: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参考</w:t>
      </w:r>
      <w:r>
        <w:t xml:space="preserve"> </w:t>
      </w:r>
      <w:hyperlink r:id="rId123">
        <w:r>
          <w:rPr>
            <w:rStyle w:val="ad"/>
          </w:rPr>
          <w:t xml:space="preserve">サロゲートキーと複合主キー | DBFlute</w:t>
        </w:r>
      </w:hyperlink>
      <w:r>
        <w:t xml:space="preserve"> </w:t>
      </w:r>
      <w:r>
        <w:t xml:space="preserve">:::</w:t>
      </w:r>
    </w:p>
    <w:bookmarkEnd w:id="124"/>
    <w:bookmarkStart w:id="128"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7"/>
        <w:gridCol w:w="2103"/>
        <w:gridCol w:w="5219"/>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推奨は以下の通り。</w:t>
      </w:r>
    </w:p>
    <w:p>
      <w:pPr>
        <w:numPr>
          <w:ilvl w:val="0"/>
          <w:numId w:val="1122"/>
        </w:numPr>
        <w:pStyle w:val="Compact"/>
      </w:pPr>
      <w:r>
        <w:t xml:space="preserve">単一DB（または単一DBクラスター）前提であれば、連番を用いる</w:t>
      </w:r>
    </w:p>
    <w:p>
      <w:pPr>
        <w:numPr>
          <w:ilvl w:val="0"/>
          <w:numId w:val="1122"/>
        </w:numPr>
        <w:pStyle w:val="Compact"/>
      </w:pPr>
      <w:r>
        <w:t xml:space="preserve">（将来的に）シャーディングを前提とするのであればUUID v7を利用</w:t>
      </w:r>
    </w:p>
    <w:p>
      <w:pPr>
        <w:numPr>
          <w:ilvl w:val="0"/>
          <w:numId w:val="1122"/>
        </w:numPr>
        <w:pStyle w:val="Compact"/>
      </w:pPr>
      <w: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参考</w:t>
      </w:r>
    </w:p>
    <w:p>
      <w:pPr>
        <w:numPr>
          <w:ilvl w:val="0"/>
          <w:numId w:val="1123"/>
        </w:numPr>
        <w:pStyle w:val="Compact"/>
      </w:pPr>
      <w:hyperlink r:id="rId125">
        <w:r>
          <w:rPr>
            <w:rStyle w:val="ad"/>
          </w:rPr>
          <w:t xml:space="preserve">PostgreSQLでauto increment VS UUID VS ULIDのパフォーマンス比較 - TerraDrone Tech</w:t>
        </w:r>
      </w:hyperlink>
    </w:p>
    <w:p>
      <w:pPr>
        <w:numPr>
          <w:ilvl w:val="0"/>
          <w:numId w:val="1123"/>
        </w:numPr>
        <w:pStyle w:val="Compact"/>
      </w:pPr>
      <w:hyperlink r:id="rId126">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23"/>
        </w:numPr>
        <w:pStyle w:val="Compact"/>
      </w:pPr>
      <w:hyperlink r:id="rId127">
        <w:r>
          <w:rPr>
            <w:rStyle w:val="ad"/>
          </w:rPr>
          <w:t xml:space="preserve">連番IDを使うと会社が潰れる。(訳: 連番とUUIDのベンチマークを取ってみた❤️）</w:t>
        </w:r>
      </w:hyperlink>
    </w:p>
    <w:p>
      <w:pPr>
        <w:pStyle w:val="FirstParagraph"/>
      </w:pPr>
      <w:r>
        <w:t xml:space="preserve">:::</w:t>
      </w:r>
    </w:p>
    <w:bookmarkEnd w:id="128"/>
    <w:bookmarkStart w:id="129"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24"/>
        </w:numPr>
        <w:pStyle w:val="Compact"/>
      </w:pPr>
      <w:r>
        <w:t xml:space="preserve">原則、全テーブルに付与する</w:t>
      </w:r>
    </w:p>
    <w:p>
      <w:pPr>
        <w:numPr>
          <w:ilvl w:val="0"/>
          <w:numId w:val="1124"/>
        </w:numPr>
        <w:pStyle w:val="Compact"/>
      </w:pPr>
      <w:r>
        <w:t xml:space="preserve">追記のみ（更新がない）テーブルであっても、「更新」 「排他制御」 「パッチ」分類のカラムも付与する</w:t>
      </w:r>
    </w:p>
    <w:p>
      <w:pPr>
        <w:numPr>
          <w:ilvl w:val="0"/>
          <w:numId w:val="1124"/>
        </w:numPr>
        <w:pStyle w:val="Compact"/>
      </w:pPr>
      <w:r>
        <w:t xml:space="preserve">一律的に付与することで、万が一アプリケーションやシステム運用で更新処理やデータパッチが行われた場合の、記録漏れを防ぎことをカラムが増えるという冗長性より優先とし、ガバナンスを図るため</w:t>
      </w:r>
    </w:p>
    <w:p>
      <w:pPr>
        <w:pStyle w:val="FirstParagraph"/>
      </w:pPr>
      <w:r>
        <w:t xml:space="preserve">アプリケーションコードからの利用については以下のルールを守る。</w:t>
      </w:r>
    </w:p>
    <w:p>
      <w:pPr>
        <w:numPr>
          <w:ilvl w:val="0"/>
          <w:numId w:val="1125"/>
        </w:numPr>
        <w:pStyle w:val="Compact"/>
      </w:pPr>
      <w:r>
        <w:t xml:space="preserve">共通カラムをアプリケーションロジックで利用（参照）しない</w:t>
      </w:r>
    </w:p>
    <w:p>
      <w:pPr>
        <w:numPr>
          <w:ilvl w:val="1"/>
          <w:numId w:val="1126"/>
        </w:numPr>
        <w:pStyle w:val="Compact"/>
      </w:pPr>
      <w:r>
        <w:t xml:space="preserve">（例1）商品マスタの、最終更新日、更新ユーザーIDといった表示項目に、共通カラムを利用しない。要件で必要な場合は、別途カラム定義する</w:t>
      </w:r>
    </w:p>
    <w:p>
      <w:pPr>
        <w:numPr>
          <w:ilvl w:val="1"/>
          <w:numId w:val="1126"/>
        </w:numPr>
        <w:pStyle w:val="Compact"/>
      </w:pPr>
      <w:r>
        <w:t xml:space="preserve">（例2）直近5営業日に変更があった商品を検索する際に、共通カラムを利用しない。要件で必要な場合は、別途カラムを定義する</w:t>
      </w:r>
    </w:p>
    <w:p>
      <w:pPr>
        <w:numPr>
          <w:ilvl w:val="0"/>
          <w:numId w:val="1125"/>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27"/>
        </w:numPr>
        <w:pStyle w:val="Compact"/>
      </w:pPr>
      <w:r>
        <w:t xml:space="preserve">created_at, updated_at についても単体テストの検証項目とすることで、 テスト品質を高めるため</w:t>
      </w:r>
    </w:p>
    <w:p>
      <w:pPr>
        <w:numPr>
          <w:ilvl w:val="0"/>
          <w:numId w:val="1125"/>
        </w:numPr>
        <w:pStyle w:val="Compact"/>
      </w:pPr>
      <w:r>
        <w:t xml:space="preserve">レコードを作成する場合は、created_xxx など作成系だけではなく、 updated_xxx など更新系の共通カラムも登録する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28"/>
        </w:numPr>
        <w:pStyle w:val="Compact"/>
      </w:pPr>
      <w:r>
        <w:t xml:space="preserve">共通カラムに複数の意味を持たせない（システム運用で利用する以外の意味を持たせない）</w:t>
      </w:r>
    </w:p>
    <w:p>
      <w:pPr>
        <w:numPr>
          <w:ilvl w:val="0"/>
          <w:numId w:val="1128"/>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29"/>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29"/>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データパッチを行う際の共通カラムの更新ルール</w:t>
      </w:r>
    </w:p>
    <w:p>
      <w:pPr>
        <w:pStyle w:val="a0"/>
      </w:pPr>
      <w:r>
        <w:t xml:space="preserve">共通カラムのうち、patched_at, patched_by, patched_id のみを更新し、updated_xxx、revision などは更新しないようにする。</w:t>
      </w:r>
    </w:p>
    <w:p>
      <w:pPr>
        <w:pStyle w:val="a0"/>
      </w:pPr>
      <w: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作成者／更新者、プログラムコード、トランザクションIDについての注意</w:t>
      </w:r>
    </w:p>
    <w:p>
      <w:pPr>
        <w:pStyle w:val="a0"/>
      </w:pPr>
      <w:r>
        <w:t xml:space="preserve">本ガイドラインで想定する共通カラムは列数が多く、データ容量も大きくなってしまう傾向があるため、登録/更新性能が低下する懸念がある。</w:t>
      </w:r>
    </w:p>
    <w:p>
      <w:pPr>
        <w:pStyle w:val="a0"/>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チューニング観点での共通カラムの取り外し</w:t>
      </w:r>
    </w:p>
    <w:p>
      <w:pPr>
        <w:pStyle w:val="a0"/>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9"/>
    <w:bookmarkEnd w:id="130"/>
    <w:bookmarkStart w:id="147" w:name="テーブル論理設計"/>
    <w:p>
      <w:pPr>
        <w:pStyle w:val="1"/>
      </w:pPr>
      <w:r>
        <w:t xml:space="preserve">テーブル論理設計</w:t>
      </w:r>
    </w:p>
    <w:bookmarkStart w:id="131"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t xml:space="preserve">推奨は以下の通り。</w:t>
      </w:r>
    </w:p>
    <w:p>
      <w:pPr>
        <w:numPr>
          <w:ilvl w:val="0"/>
          <w:numId w:val="1130"/>
        </w:numPr>
        <w:pStyle w:val="Compact"/>
      </w:pPr>
      <w:r>
        <w:t xml:space="preserve">「商品単価」とそのままの名称にせず、「受注商品単価」といったように、別名にする</w:t>
      </w:r>
    </w:p>
    <w:bookmarkEnd w:id="131"/>
    <w:bookmarkStart w:id="133"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49"/>
        <w:gridCol w:w="2023"/>
        <w:gridCol w:w="404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推奨は以下の通り。</w:t>
      </w:r>
    </w:p>
    <w:p>
      <w:pPr>
        <w:numPr>
          <w:ilvl w:val="0"/>
          <w:numId w:val="1131"/>
        </w:numPr>
        <w:pStyle w:val="Compact"/>
      </w:pPr>
      <w:r>
        <w:t xml:space="preserve">導出属性は以下の条件の場合に作成する方針とする</w:t>
      </w:r>
    </w:p>
    <w:p>
      <w:pPr>
        <w:numPr>
          <w:ilvl w:val="1"/>
          <w:numId w:val="1132"/>
        </w:numPr>
        <w:pStyle w:val="Compact"/>
      </w:pPr>
      <w:r>
        <w:t xml:space="preserve">画面、帳票上に表示される項目であり、重要な意味をもつ価格などのカラム</w:t>
      </w:r>
    </w:p>
    <w:p>
      <w:pPr>
        <w:numPr>
          <w:ilvl w:val="1"/>
          <w:numId w:val="1132"/>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参考</w:t>
      </w:r>
      <w:r>
        <w:t xml:space="preserve"> </w:t>
      </w:r>
      <w:hyperlink r:id="rId132">
        <w:r>
          <w:rPr>
            <w:rStyle w:val="ad"/>
          </w:rPr>
          <w:t xml:space="preserve">できるエンジニアになるためのちょい上DB術/第2章 概念設計</w:t>
        </w:r>
      </w:hyperlink>
      <w:r>
        <w:t xml:space="preserve"> </w:t>
      </w:r>
      <w:r>
        <w:t xml:space="preserve">:::</w:t>
      </w:r>
    </w:p>
    <w:bookmarkEnd w:id="133"/>
    <w:bookmarkStart w:id="134"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推奨は以下の通り。</w:t>
      </w:r>
    </w:p>
    <w:p>
      <w:pPr>
        <w:numPr>
          <w:ilvl w:val="0"/>
          <w:numId w:val="1133"/>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4"/>
    <w:bookmarkStart w:id="135"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34"/>
        </w:numPr>
        <w:pStyle w:val="Compact"/>
      </w:pPr>
      <w:r>
        <w:t xml:space="preserve">店舗の営業時間が26時などの場合に、コンピューターの持つ日付（システム日付）とずれた営業日単位で登録／集計を可能とするため</w:t>
      </w:r>
    </w:p>
    <w:p>
      <w:pPr>
        <w:numPr>
          <w:ilvl w:val="0"/>
          <w:numId w:val="1134"/>
        </w:numPr>
        <w:pStyle w:val="Compact"/>
      </w:pPr>
      <w:r>
        <w:t xml:space="preserve">日をまたぐバッチ処理や画面操作（システムメンテナンスなどを想定）に対して、データ整合性を保ちやすくなる</w:t>
      </w:r>
    </w:p>
    <w:p>
      <w:pPr>
        <w:numPr>
          <w:ilvl w:val="0"/>
          <w:numId w:val="1134"/>
        </w:numPr>
        <w:pStyle w:val="Compact"/>
      </w:pPr>
      <w:r>
        <w:t xml:space="preserve">障害調査や結合テスト／負荷検証などで、特定の日付におけるテストを再現しやすくできる</w:t>
      </w:r>
    </w:p>
    <w:p>
      <w:pPr>
        <w:pStyle w:val="FirstParagraph"/>
      </w:pPr>
      <w:r>
        <w:t xml:space="preserve">推奨は以下の通り。</w:t>
      </w:r>
    </w:p>
    <w:p>
      <w:pPr>
        <w:numPr>
          <w:ilvl w:val="0"/>
          <w:numId w:val="1135"/>
        </w:numPr>
        <w:pStyle w:val="Compact"/>
      </w:pPr>
      <w:r>
        <w:t xml:space="preserve">バッチ処理／オンライン処理ともに、業務日付を利用する</w:t>
      </w:r>
    </w:p>
    <w:p>
      <w:pPr>
        <w:numPr>
          <w:ilvl w:val="1"/>
          <w:numId w:val="1136"/>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35"/>
        </w:numPr>
        <w:pStyle w:val="Compact"/>
      </w:pPr>
      <w:r>
        <w:t xml:space="preserve">システムがマイクロサービスで構成されている場合は、各マイクロサービス単位（≒DB単位）で管理する</w:t>
      </w:r>
    </w:p>
    <w:p>
      <w:pPr>
        <w:numPr>
          <w:ilvl w:val="0"/>
          <w:numId w:val="1135"/>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35"/>
        </w:numPr>
        <w:pStyle w:val="Compact"/>
      </w:pPr>
      <w:r>
        <w:t xml:space="preserve">業務日付はパーティションキーなどに利用される</w:t>
      </w:r>
    </w:p>
    <w:p>
      <w:pPr>
        <w:numPr>
          <w:ilvl w:val="0"/>
          <w:numId w:val="1135"/>
        </w:numPr>
        <w:pStyle w:val="Compact"/>
      </w:pPr>
      <w:r>
        <w:t xml:space="preserve">システム日付はシステム共通項目の作成日時や、受注日時など、実際に生成されたシステム日時を登録する場合に利用する</w:t>
      </w:r>
    </w:p>
    <w:p>
      <w:pPr>
        <w:numPr>
          <w:ilvl w:val="1"/>
          <w:numId w:val="1137"/>
        </w:numPr>
        <w:pStyle w:val="Compact"/>
      </w:pPr>
      <w:r>
        <w:t xml:space="preserve">そのため、業務日付と受注日時の日付ズレがありえる</w:t>
      </w:r>
    </w:p>
    <w:p>
      <w:pPr>
        <w:numPr>
          <w:ilvl w:val="0"/>
          <w:numId w:val="1135"/>
        </w:numPr>
        <w:pStyle w:val="Compact"/>
      </w:pPr>
      <w:r>
        <w:t xml:space="preserve">業務日付は、業務日付管理テーブルに登録する</w:t>
      </w:r>
    </w:p>
    <w:p>
      <w:pPr>
        <w:numPr>
          <w:ilvl w:val="0"/>
          <w:numId w:val="1135"/>
        </w:numPr>
        <w:pStyle w:val="Compact"/>
      </w:pPr>
      <w:r>
        <w:t xml:space="preserve">業務日付管理テーブルの更新は、ジョブワークフローエンジン上で適切なバッチ処理により自動化する</w:t>
      </w:r>
    </w:p>
    <w:p>
      <w:pPr>
        <w:numPr>
          <w:ilvl w:val="1"/>
          <w:numId w:val="1138"/>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35"/>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39"/>
        </w:numPr>
        <w:pStyle w:val="Compact"/>
      </w:pPr>
      <w:r>
        <w:t xml:space="preserve">複雑なバッチ処理が存在しない、シンプルなアプリ</w:t>
      </w:r>
    </w:p>
    <w:p>
      <w:pPr>
        <w:numPr>
          <w:ilvl w:val="0"/>
          <w:numId w:val="1139"/>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5"/>
    <w:bookmarkStart w:id="140"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推奨は以下の通り。</w:t>
      </w:r>
    </w:p>
    <w:p>
      <w:pPr>
        <w:numPr>
          <w:ilvl w:val="0"/>
          <w:numId w:val="1140"/>
        </w:numPr>
        <w:pStyle w:val="Compact"/>
      </w:pPr>
      <w:r>
        <w:t xml:space="preserve">サロゲートキーをPKとする</w:t>
      </w:r>
    </w:p>
    <w:p>
      <w:pPr>
        <w:numPr>
          <w:ilvl w:val="0"/>
          <w:numId w:val="1140"/>
        </w:numPr>
        <w:pStyle w:val="Compact"/>
      </w:pPr>
      <w:r>
        <w:t xml:space="preserve">一意制約には、start_dateではなく、end_dateを指定する。これにより最新のレコード取得をインデックスアクセス可能とする</w:t>
      </w:r>
    </w:p>
    <w:p>
      <w:pPr>
        <w:numPr>
          <w:ilvl w:val="0"/>
          <w:numId w:val="1140"/>
        </w:numPr>
        <w:pStyle w:val="Compact"/>
      </w:pPr>
      <w:r>
        <w:t xml:space="preserve">排他制約を設定し、期間の重なりを防ぐ（重なりの漏れは防げないので注意）</w:t>
      </w:r>
    </w:p>
    <w:p>
      <w:pPr>
        <w:numPr>
          <w:ilvl w:val="0"/>
          <w:numId w:val="1140"/>
        </w:numPr>
        <w:pStyle w:val="Compact"/>
      </w:pPr>
      <w:r>
        <w:t xml:space="preserve">適用開始日の最小は、</w:t>
      </w:r>
      <w:r>
        <w:rPr>
          <w:rStyle w:val="VerbatimChar"/>
        </w:rPr>
        <w:t xml:space="preserve">0001-01-01</w:t>
      </w:r>
      <w:r>
        <w:t xml:space="preserve"> </w:t>
      </w:r>
      <w:r>
        <w:t xml:space="preserve">を、 最大は</w:t>
      </w:r>
      <w:r>
        <w:t xml:space="preserve"> </w:t>
      </w:r>
      <w:r>
        <w:rPr>
          <w:rStyle w:val="VerbatimChar"/>
        </w:rPr>
        <w:t xml:space="preserve">9999-12-31</w:t>
      </w:r>
      <w:r>
        <w:t xml:space="preserve"> </w:t>
      </w:r>
      <w:r>
        <w:t xml:space="preserve">を指定する（これにより、開始日／終了日はNOT NULL制約を付ける）</w:t>
      </w:r>
    </w:p>
    <w:p>
      <w:pPr>
        <w:numPr>
          <w:ilvl w:val="0"/>
          <w:numId w:val="1140"/>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の代わりに infinity / -infinity 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t xml:space="preserve">は、期間の開始・終了が無期限であることを明確に表現でき、SQLレベルでの期間演算も扱いやすいメリットがある。</w:t>
      </w:r>
    </w:p>
    <w:p>
      <w:pPr>
        <w:pStyle w:val="a0"/>
      </w:pPr>
      <w:r>
        <w:t xml:space="preserve">しかし、以下の点に注意する必要がある。</w:t>
      </w:r>
    </w:p>
    <w:p>
      <w:pPr>
        <w:numPr>
          <w:ilvl w:val="0"/>
          <w:numId w:val="1141"/>
        </w:numPr>
        <w:pStyle w:val="Compact"/>
      </w:pPr>
      <w:r>
        <w:t xml:space="preserve">アプリケーションでの互換性</w:t>
      </w:r>
    </w:p>
    <w:p>
      <w:pPr>
        <w:numPr>
          <w:ilvl w:val="1"/>
          <w:numId w:val="1142"/>
        </w:numPr>
        <w:pStyle w:val="Compact"/>
      </w:pPr>
      <w:r>
        <w:t xml:space="preserve">JavaやGoの標準ライブラリでは</w:t>
      </w:r>
      <w:r>
        <w:t xml:space="preserve"> </w:t>
      </w:r>
      <w:r>
        <w:rPr>
          <w:rStyle w:val="VerbatimChar"/>
        </w:rPr>
        <w:t xml:space="preserve">infinity</w:t>
      </w:r>
      <w:r>
        <w:t xml:space="preserve"> </w:t>
      </w:r>
      <w: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t xml:space="preserve">などの定数に変換する処理が必要となる</w:t>
      </w:r>
    </w:p>
    <w:p>
      <w:pPr>
        <w:numPr>
          <w:ilvl w:val="1"/>
          <w:numId w:val="1142"/>
        </w:numPr>
        <w:pStyle w:val="Compact"/>
      </w:pPr>
      <w:hyperlink r:id="rId136">
        <w:r>
          <w:rPr>
            <w:rStyle w:val="ad"/>
          </w:rPr>
          <w:t xml:space="preserve">uroboroSQL</w:t>
        </w:r>
      </w:hyperlink>
      <w: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t xml:space="preserve">が扱いにくい可能性がある</w:t>
      </w:r>
    </w:p>
    <w:p>
      <w:pPr>
        <w:numPr>
          <w:ilvl w:val="0"/>
          <w:numId w:val="1141"/>
        </w:numPr>
        <w:pStyle w:val="Compact"/>
      </w:pPr>
      <w:r>
        <w:t xml:space="preserve">DBの移植性</w:t>
      </w:r>
    </w:p>
    <w:p>
      <w:pPr>
        <w:numPr>
          <w:ilvl w:val="1"/>
          <w:numId w:val="1143"/>
        </w:numPr>
        <w:pStyle w:val="Compact"/>
      </w:pPr>
      <w:r>
        <w:rPr>
          <w:rStyle w:val="VerbatimChar"/>
        </w:rPr>
        <w:t xml:space="preserve">infinity</w:t>
      </w:r>
      <w:r>
        <w:t xml:space="preserve"> </w:t>
      </w:r>
      <w:r>
        <w:t xml:space="preserve">はPostgreSQL固有の機能であり、別のDBMSへの移植性は低下する</w:t>
      </w:r>
    </w:p>
    <w:p>
      <w:pPr>
        <w:numPr>
          <w:ilvl w:val="0"/>
          <w:numId w:val="1141"/>
        </w:numPr>
        <w:pStyle w:val="Compact"/>
      </w:pPr>
      <w:r>
        <w:t xml:space="preserve">データ基盤/他システムへの連携の手間</w:t>
      </w:r>
    </w:p>
    <w:p>
      <w:pPr>
        <w:numPr>
          <w:ilvl w:val="1"/>
          <w:numId w:val="1144"/>
        </w:numPr>
        <w:pStyle w:val="Compact"/>
      </w:pPr>
      <w:r>
        <w:t xml:space="preserve">Redshift、BigQuery、Snowflakeなど主要なクラウドDWHは、</w:t>
      </w:r>
      <w:r>
        <w:t xml:space="preserve"> </w:t>
      </w:r>
      <w:r>
        <w:rPr>
          <w:rStyle w:val="VerbatimChar"/>
        </w:rPr>
        <w:t xml:space="preserve">infinity</w:t>
      </w:r>
      <w:r>
        <w:t xml:space="preserve"> </w:t>
      </w:r>
      <w:r>
        <w:t xml:space="preserve">という概念を持たないため、データ連携時には変換処理が必要となる</w:t>
      </w:r>
    </w:p>
    <w:p>
      <w:pPr>
        <w:numPr>
          <w:ilvl w:val="0"/>
          <w:numId w:val="1141"/>
        </w:numPr>
        <w:pStyle w:val="Compact"/>
      </w:pPr>
      <w:r>
        <w:t xml:space="preserve">ゼロETLとの相性</w:t>
      </w:r>
    </w:p>
    <w:p>
      <w:pPr>
        <w:numPr>
          <w:ilvl w:val="1"/>
          <w:numId w:val="1145"/>
        </w:numPr>
        <w:pStyle w:val="Compact"/>
      </w:pPr>
      <w:r>
        <w:t xml:space="preserve">ゼロETLはAurora や RDSから Redshift へ、ETL パイプラインを構築せずにデータを複製する仕組みであるが、</w:t>
      </w:r>
      <w:r>
        <w:rPr>
          <w:rStyle w:val="VerbatimChar"/>
        </w:rPr>
        <w:t xml:space="preserve">infinity</w:t>
      </w:r>
      <w:r>
        <w:t xml:space="preserve"> </w:t>
      </w:r>
      <w:r>
        <w:t xml:space="preserve">には対応していない</w:t>
      </w:r>
    </w:p>
    <w:p>
      <w:pPr>
        <w:pStyle w:val="FirstParagraph"/>
      </w:pPr>
      <w: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t xml:space="preserve">で表現した方が利便性が高く堅牢であると言える。そのため、特別な理由がない限りは</w:t>
      </w:r>
      <w:r>
        <w:t xml:space="preserve"> </w:t>
      </w:r>
      <w:r>
        <w:rPr>
          <w:rStyle w:val="VerbatimChar"/>
        </w:rPr>
        <w:t xml:space="preserve">infinity</w:t>
      </w:r>
      <w:r>
        <w:t xml:space="preserve"> </w:t>
      </w:r>
      <w:r>
        <w:t xml:space="preserve">を利用しないことを推奨する。</w:t>
      </w:r>
    </w:p>
    <w:p>
      <w:pPr>
        <w:pStyle w:val="a0"/>
      </w:pPr>
      <w:r>
        <w:t xml:space="preserve">:::</w:t>
      </w:r>
    </w:p>
    <w:p>
      <w:pPr>
        <w:pStyle w:val="a0"/>
      </w:pPr>
      <w:r>
        <w:t xml:space="preserve">::: info 参考</w:t>
      </w:r>
    </w:p>
    <w:p>
      <w:pPr>
        <w:numPr>
          <w:ilvl w:val="0"/>
          <w:numId w:val="1146"/>
        </w:numPr>
        <w:pStyle w:val="Compact"/>
      </w:pPr>
      <w:hyperlink r:id="rId137">
        <w:r>
          <w:rPr>
            <w:rStyle w:val="ad"/>
          </w:rPr>
          <w:t xml:space="preserve">8.5. 日付/時刻データ型</w:t>
        </w:r>
      </w:hyperlink>
    </w:p>
    <w:p>
      <w:pPr>
        <w:numPr>
          <w:ilvl w:val="0"/>
          <w:numId w:val="1146"/>
        </w:numPr>
        <w:pStyle w:val="Compact"/>
      </w:pPr>
      <w:hyperlink r:id="rId138">
        <w:r>
          <w:rPr>
            <w:rStyle w:val="ad"/>
          </w:rPr>
          <w:t xml:space="preserve">Data types | BigQuery | Google Cloud</w:t>
        </w:r>
      </w:hyperlink>
    </w:p>
    <w:p>
      <w:pPr>
        <w:numPr>
          <w:ilvl w:val="0"/>
          <w:numId w:val="1146"/>
        </w:numPr>
        <w:pStyle w:val="Compact"/>
      </w:pPr>
      <w:hyperlink r:id="rId139">
        <w:r>
          <w:rPr>
            <w:rStyle w:val="ad"/>
          </w:rPr>
          <w:t xml:space="preserve">Aurora DB クラスターへのデータの追加と、Amazon Redshift でのクエリ - Amazon Aurora</w:t>
        </w:r>
      </w:hyperlink>
    </w:p>
    <w:p>
      <w:pPr>
        <w:pStyle w:val="FirstParagraph"/>
      </w:pPr>
      <w:r>
        <w:t xml:space="preserve">:::</w:t>
      </w:r>
    </w:p>
    <w:bookmarkEnd w:id="140"/>
    <w:bookmarkStart w:id="141"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1"/>
        <w:gridCol w:w="2982"/>
        <w:gridCol w:w="4486"/>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推奨は以下の通り</w:t>
      </w:r>
    </w:p>
    <w:p>
      <w:pPr>
        <w:numPr>
          <w:ilvl w:val="0"/>
          <w:numId w:val="1147"/>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そういった場合、クエリ性能や改廃の考慮優先順位は高く置かず、単一テーブルパターンを選択する余地は十分にあるえる。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48"/>
        </w:numPr>
        <w:pStyle w:val="Compact"/>
      </w:pPr>
      <w:r>
        <w:t xml:space="preserve">同一トランザクションかつアプリケーションで登録</w:t>
      </w:r>
    </w:p>
    <w:p>
      <w:pPr>
        <w:numPr>
          <w:ilvl w:val="1"/>
          <w:numId w:val="1149"/>
        </w:numPr>
        <w:pStyle w:val="Compact"/>
      </w:pPr>
      <w:r>
        <w:t xml:space="preserve">履歴テーブルとトランテーブルを同時更新する</w:t>
      </w:r>
    </w:p>
    <w:p>
      <w:pPr>
        <w:numPr>
          <w:ilvl w:val="1"/>
          <w:numId w:val="1149"/>
        </w:numPr>
        <w:pStyle w:val="Compact"/>
      </w:pPr>
      <w:r>
        <w:t xml:space="preserve">アプリケーション側で実施、履歴テーブルも単体テストの検証対象</w:t>
      </w:r>
    </w:p>
    <w:p>
      <w:pPr>
        <w:numPr>
          <w:ilvl w:val="0"/>
          <w:numId w:val="1148"/>
        </w:numPr>
        <w:pStyle w:val="Compact"/>
      </w:pPr>
      <w:r>
        <w:t xml:space="preserve">トリガー</w:t>
      </w:r>
    </w:p>
    <w:p>
      <w:pPr>
        <w:numPr>
          <w:ilvl w:val="1"/>
          <w:numId w:val="1150"/>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41"/>
    <w:bookmarkStart w:id="146"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numPr>
          <w:ilvl w:val="0"/>
          <w:numId w:val="1151"/>
        </w:numPr>
        <w:pStyle w:val="Compact"/>
      </w:pPr>
      <w:r>
        <w:t xml:space="preserve">クエリの条件にdeleted_flg が増えることとなり、可読性／保守性が低下</w:t>
      </w:r>
    </w:p>
    <w:p>
      <w:pPr>
        <w:numPr>
          <w:ilvl w:val="0"/>
          <w:numId w:val="1151"/>
        </w:numPr>
        <w:pStyle w:val="Compact"/>
      </w:pPr>
      <w:r>
        <w:t xml:space="preserve">性能劣化の懸念</w:t>
      </w:r>
    </w:p>
    <w:p>
      <w:pPr>
        <w:numPr>
          <w:ilvl w:val="0"/>
          <w:numId w:val="1151"/>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52"/>
        </w:numPr>
        <w:pStyle w:val="Compact"/>
      </w:pPr>
      <w:r>
        <w:t xml:space="preserve">論理削除ではなく、より業務的に意味をなすカラム名に設計する。例えば以下のようなカラムにすることが考えられる</w:t>
      </w:r>
    </w:p>
    <w:p>
      <w:pPr>
        <w:numPr>
          <w:ilvl w:val="1"/>
          <w:numId w:val="1153"/>
        </w:numPr>
        <w:pStyle w:val="Compact"/>
      </w:pPr>
      <w:r>
        <w:t xml:space="preserve">社員マスタにおいて、「退職フラグ」</w:t>
      </w:r>
    </w:p>
    <w:p>
      <w:pPr>
        <w:numPr>
          <w:ilvl w:val="1"/>
          <w:numId w:val="1153"/>
        </w:numPr>
        <w:pStyle w:val="Compact"/>
      </w:pPr>
      <w:r>
        <w:t xml:space="preserve">メッセージ通知トランにおいて、「既読フラグ」</w:t>
      </w:r>
    </w:p>
    <w:p>
      <w:pPr>
        <w:numPr>
          <w:ilvl w:val="1"/>
          <w:numId w:val="1153"/>
        </w:numPr>
        <w:pStyle w:val="Compact"/>
      </w:pPr>
      <w:r>
        <w:t xml:space="preserve">キャンペーントランにおいて、「有効期間切れフラグ」</w:t>
      </w:r>
    </w:p>
    <w:p>
      <w:pPr>
        <w:numPr>
          <w:ilvl w:val="1"/>
          <w:numId w:val="1153"/>
        </w:numPr>
        <w:pStyle w:val="Compact"/>
      </w:pPr>
      <w:r>
        <w:t xml:space="preserve">商品マスタにおいて、「廃盤フラグ」</w:t>
      </w:r>
    </w:p>
    <w:p>
      <w:pPr>
        <w:numPr>
          <w:ilvl w:val="1"/>
          <w:numId w:val="1153"/>
        </w:numPr>
        <w:pStyle w:val="Compact"/>
      </w:pPr>
      <w:r>
        <w:t xml:space="preserve">承認依頼において「ステータス区分」</w:t>
      </w:r>
    </w:p>
    <w:p>
      <w:pPr>
        <w:numPr>
          <w:ilvl w:val="0"/>
          <w:numId w:val="1152"/>
        </w:numPr>
        <w:pStyle w:val="Compact"/>
      </w:pPr>
      <w:r>
        <w:t xml:space="preserve">本当に削除する要件の場合</w:t>
      </w:r>
    </w:p>
    <w:p>
      <w:pPr>
        <w:numPr>
          <w:ilvl w:val="1"/>
          <w:numId w:val="1154"/>
        </w:numPr>
        <w:pStyle w:val="Compact"/>
      </w:pPr>
      <w:r>
        <w:t xml:space="preserve">物理削除（DELETE）を行い、必要に応じてアーカイブテーブルにINSERTする</w:t>
      </w:r>
    </w:p>
    <w:p>
      <w:pPr>
        <w:numPr>
          <w:ilvl w:val="1"/>
          <w:numId w:val="1154"/>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参考</w:t>
      </w:r>
    </w:p>
    <w:p>
      <w:pPr>
        <w:numPr>
          <w:ilvl w:val="0"/>
          <w:numId w:val="1155"/>
        </w:numPr>
        <w:pStyle w:val="Compact"/>
      </w:pPr>
      <w:hyperlink r:id="rId142">
        <w:r>
          <w:rPr>
            <w:rStyle w:val="ad"/>
          </w:rPr>
          <w:t xml:space="preserve">SQLアンチパターン 幻の第26章「とりあえず削除フラグ」</w:t>
        </w:r>
      </w:hyperlink>
    </w:p>
    <w:p>
      <w:pPr>
        <w:numPr>
          <w:ilvl w:val="0"/>
          <w:numId w:val="1155"/>
        </w:numPr>
        <w:pStyle w:val="Compact"/>
      </w:pPr>
      <w:hyperlink r:id="rId143">
        <w:r>
          <w:rPr>
            <w:rStyle w:val="ad"/>
          </w:rPr>
          <w:t xml:space="preserve">論理削除という名の死亡フラグ</w:t>
        </w:r>
      </w:hyperlink>
    </w:p>
    <w:p>
      <w:pPr>
        <w:numPr>
          <w:ilvl w:val="0"/>
          <w:numId w:val="1155"/>
        </w:numPr>
        <w:pStyle w:val="Compact"/>
      </w:pPr>
      <w:hyperlink r:id="rId144">
        <w:r>
          <w:rPr>
            <w:rStyle w:val="ad"/>
          </w:rPr>
          <w:t xml:space="preserve">論理削除が奪うもの</w:t>
        </w:r>
      </w:hyperlink>
    </w:p>
    <w:p>
      <w:pPr>
        <w:numPr>
          <w:ilvl w:val="0"/>
          <w:numId w:val="1155"/>
        </w:numPr>
        <w:pStyle w:val="Compact"/>
      </w:pPr>
      <w:hyperlink r:id="rId145">
        <w:r>
          <w:rPr>
            <w:rStyle w:val="ad"/>
          </w:rPr>
          <w:t xml:space="preserve">https://qiita.com/Jxck/items/156d0a231c6968f2a474</w:t>
        </w:r>
      </w:hyperlink>
    </w:p>
    <w:p>
      <w:pPr>
        <w:pStyle w:val="FirstParagraph"/>
      </w:pPr>
      <w:r>
        <w:t xml:space="preserve">:::</w:t>
      </w:r>
    </w:p>
    <w:bookmarkEnd w:id="146"/>
    <w:bookmarkEnd w:id="147"/>
    <w:bookmarkStart w:id="156" w:name="クライアント管理"/>
    <w:p>
      <w:pPr>
        <w:pStyle w:val="1"/>
      </w:pPr>
      <w:r>
        <w:t xml:space="preserve">クライアント管理</w:t>
      </w:r>
    </w:p>
    <w:bookmarkStart w:id="149"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616"/>
        <w:gridCol w:w="7304"/>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コネクションプールに生存する最大時間。</w:t>
            </w:r>
            <w:r>
              <w:t xml:space="preserve">定期的にコネクションを破棄することで、意図せず不安定になったコネクションを取り除き、自律的な復旧が可能になる。必須で設定する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参考</w:t>
      </w:r>
      <w:r>
        <w:t xml:space="preserve"> </w:t>
      </w:r>
      <w:hyperlink r:id="rId148">
        <w:r>
          <w:rPr>
            <w:rStyle w:val="ad"/>
          </w:rPr>
          <w:t xml:space="preserve">Re: Configuring sql.DB for Better Performance</w:t>
        </w:r>
      </w:hyperlink>
      <w:r>
        <w:t xml:space="preserve"> </w:t>
      </w:r>
      <w:r>
        <w:t xml:space="preserve">:::</w:t>
      </w:r>
    </w:p>
    <w:bookmarkEnd w:id="149"/>
    <w:bookmarkStart w:id="150"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56"/>
        </w:numPr>
        <w:pStyle w:val="Compact"/>
      </w:pPr>
      <w:r>
        <w:t xml:space="preserve">SQLを書かずに済む</w:t>
      </w:r>
    </w:p>
    <w:p>
      <w:pPr>
        <w:numPr>
          <w:ilvl w:val="0"/>
          <w:numId w:val="1156"/>
        </w:numPr>
        <w:pStyle w:val="Compact"/>
      </w:pPr>
      <w:r>
        <w:t xml:space="preserve">画面から複数の検索条件を指定できる場合に、サーバー上で動的にクエリを作成しやすい</w:t>
      </w:r>
    </w:p>
    <w:p>
      <w:pPr>
        <w:pStyle w:val="FirstParagraph"/>
      </w:pPr>
      <w:r>
        <w:t xml:space="preserve">推奨は以下の通り。</w:t>
      </w:r>
    </w:p>
    <w:p>
      <w:pPr>
        <w:numPr>
          <w:ilvl w:val="0"/>
          <w:numId w:val="1157"/>
        </w:numPr>
        <w:pStyle w:val="Compact"/>
      </w:pPr>
      <w:r>
        <w:t xml:space="preserve">SQLを記載しないタイプのO/Rマッパ（クエリビルダー）は利用しない</w:t>
      </w:r>
    </w:p>
    <w:p>
      <w:pPr>
        <w:numPr>
          <w:ilvl w:val="1"/>
          <w:numId w:val="1158"/>
        </w:numPr>
        <w:pStyle w:val="Compact"/>
      </w:pPr>
      <w:r>
        <w:t xml:space="preserve">クエリ結果をその言語のオブジェクトなどにマッピングするライブラリの利用は問題ない</w:t>
      </w:r>
    </w:p>
    <w:p>
      <w:pPr>
        <w:numPr>
          <w:ilvl w:val="0"/>
          <w:numId w:val="1157"/>
        </w:numPr>
        <w:pStyle w:val="Compact"/>
      </w:pPr>
      <w:r>
        <w:t xml:space="preserve">動的なクエリ作成は、2Way-SQLの利用を推奨する</w:t>
      </w:r>
    </w:p>
    <w:p>
      <w:pPr>
        <w:numPr>
          <w:ilvl w:val="0"/>
          <w:numId w:val="1157"/>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理由は以下の通り。</w:t>
      </w:r>
    </w:p>
    <w:p>
      <w:pPr>
        <w:numPr>
          <w:ilvl w:val="0"/>
          <w:numId w:val="1159"/>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59"/>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59"/>
        </w:numPr>
        <w:pStyle w:val="Compact"/>
      </w:pPr>
      <w:r>
        <w:t xml:space="preserve">コードレビュー時にレビュアーが、O/Rマッパの発行したクエリを確認しにくい</w:t>
      </w:r>
    </w:p>
    <w:p>
      <w:pPr>
        <w:numPr>
          <w:ilvl w:val="0"/>
          <w:numId w:val="1159"/>
        </w:numPr>
        <w:pStyle w:val="Compact"/>
      </w:pPr>
      <w:r>
        <w:t xml:space="preserve">ヒント句による実行計画の制御が行いにくい</w:t>
      </w:r>
    </w:p>
    <w:p>
      <w:pPr>
        <w:pStyle w:val="FirstParagraph"/>
      </w:pPr>
      <w:r>
        <w:t xml:space="preserve">::: tip 単一テーブル操作のSELECT/INSERTなどの操作は許容したい？</w:t>
      </w:r>
    </w:p>
    <w:p>
      <w:pPr>
        <w:pStyle w:val="a0"/>
      </w:pPr>
      <w:r>
        <w:t xml:space="preserve">SQLで結合しないSELECT/INSERTなどの操作は許容したいという声も多いが、以下の観点から許容しない。</w:t>
      </w:r>
    </w:p>
    <w:p>
      <w:pPr>
        <w:numPr>
          <w:ilvl w:val="0"/>
          <w:numId w:val="1160"/>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60"/>
        </w:numPr>
        <w:pStyle w:val="Compact"/>
      </w:pPr>
      <w:r>
        <w:t xml:space="preserve">将来的なのDB切り替えを伴うリプレイスでの、SQL自動変換対象のスコープを絞るため</w:t>
      </w:r>
    </w:p>
    <w:p>
      <w:pPr>
        <w:numPr>
          <w:ilvl w:val="0"/>
          <w:numId w:val="1160"/>
        </w:numPr>
        <w:pStyle w:val="Compact"/>
      </w:pPr>
      <w:r>
        <w:t xml:space="preserve">実装方針を寄せない場合、影響度調査などのコストがあがる（静的解析などの手間も）ため、許容できない</w:t>
      </w:r>
    </w:p>
    <w:p>
      <w:pPr>
        <w:numPr>
          <w:ilvl w:val="1"/>
          <w:numId w:val="1161"/>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60"/>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50"/>
    <w:bookmarkStart w:id="155" w:name="sqlチューニング方針"/>
    <w:p>
      <w:pPr>
        <w:pStyle w:val="2"/>
      </w:pPr>
      <w:r>
        <w:t xml:space="preserve">SQLチューニング方針</w:t>
      </w:r>
    </w:p>
    <w:p>
      <w:pPr>
        <w:pStyle w:val="FirstParagraph"/>
      </w:pPr>
      <w:r>
        <w:t xml:space="preserve">SQLの書き方は</w:t>
      </w:r>
      <w:r>
        <w:t xml:space="preserve"> </w:t>
      </w:r>
      <w:hyperlink r:id="rId151">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62"/>
        </w:numPr>
        <w:pStyle w:val="Compact"/>
      </w:pPr>
      <w:r>
        <w:t xml:space="preserve">開発時に全クエリに記載せず、原則プランナーが作成する実行計画に委ねる</w:t>
      </w:r>
    </w:p>
    <w:p>
      <w:pPr>
        <w:numPr>
          <w:ilvl w:val="0"/>
          <w:numId w:val="1162"/>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理由は以下の通り。</w:t>
      </w:r>
    </w:p>
    <w:p>
      <w:pPr>
        <w:numPr>
          <w:ilvl w:val="0"/>
          <w:numId w:val="1163"/>
        </w:numPr>
        <w:pStyle w:val="Compact"/>
      </w:pPr>
      <w:r>
        <w:t xml:space="preserve">ヒント句を知ったばかりの時は、できる限りヒント句による調整を行いたくなってしまうが、SQLクエリの保守運用性が低下するため</w:t>
      </w:r>
    </w:p>
    <w:p>
      <w:pPr>
        <w:numPr>
          <w:ilvl w:val="1"/>
          <w:numId w:val="1164"/>
        </w:numPr>
        <w:pStyle w:val="Compact"/>
      </w:pPr>
      <w:r>
        <w:t xml:space="preserve">なぜそのヒント句を付けたか、引き継ぎされたメンバーが混乱する</w:t>
      </w:r>
    </w:p>
    <w:p>
      <w:pPr>
        <w:numPr>
          <w:ilvl w:val="1"/>
          <w:numId w:val="1164"/>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 info 参考</w:t>
      </w:r>
    </w:p>
    <w:p>
      <w:pPr>
        <w:numPr>
          <w:ilvl w:val="0"/>
          <w:numId w:val="1165"/>
        </w:numPr>
        <w:pStyle w:val="Compact"/>
      </w:pPr>
      <w:hyperlink r:id="rId152">
        <w:r>
          <w:rPr>
            <w:rStyle w:val="ad"/>
          </w:rPr>
          <w:t xml:space="preserve">PostgreSQL 10からNested Loop Joinを選びにくい - そーだいなるらくがき帳</w:t>
        </w:r>
      </w:hyperlink>
    </w:p>
    <w:p>
      <w:pPr>
        <w:numPr>
          <w:ilvl w:val="0"/>
          <w:numId w:val="1165"/>
        </w:numPr>
        <w:pStyle w:val="Compact"/>
      </w:pPr>
      <w:hyperlink r:id="rId153">
        <w:r>
          <w:rPr>
            <w:rStyle w:val="ad"/>
          </w:rPr>
          <w:t xml:space="preserve">パフォーマンスチューニング9つの技 ～はじめに～｜PostgreSQLインサイド : 富士通</w:t>
        </w:r>
      </w:hyperlink>
    </w:p>
    <w:p>
      <w:pPr>
        <w:numPr>
          <w:ilvl w:val="0"/>
          <w:numId w:val="1165"/>
        </w:numPr>
        <w:pStyle w:val="Compact"/>
      </w:pPr>
      <w:hyperlink r:id="rId154">
        <w:r>
          <w:rPr>
            <w:rStyle w:val="ad"/>
          </w:rPr>
          <w:t xml:space="preserve">SET</w:t>
        </w:r>
      </w:hyperlink>
    </w:p>
    <w:p>
      <w:pPr>
        <w:pStyle w:val="FirstParagraph"/>
      </w:pPr>
      <w:r>
        <w:t xml:space="preserve">:::</w:t>
      </w:r>
    </w:p>
    <w:bookmarkEnd w:id="155"/>
    <w:bookmarkEnd w:id="156"/>
    <w:bookmarkStart w:id="159" w:name="海外対応"/>
    <w:p>
      <w:pPr>
        <w:pStyle w:val="1"/>
      </w:pPr>
      <w:r>
        <w:t xml:space="preserve">海外対応</w:t>
      </w:r>
    </w:p>
    <w:bookmarkStart w:id="157"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66"/>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66"/>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7"/>
    <w:bookmarkStart w:id="158"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8"/>
    <w:bookmarkEnd w:id="159"/>
    <w:bookmarkStart w:id="163"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61"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 warning MySQLやSQLiteの場合はスキーマが存在しない</w:t>
      </w:r>
      <w:r>
        <w:t xml:space="preserve"> </w:t>
      </w:r>
      <w: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ook w:firstRow="1" w:lastRow="0" w:firstColumn="0" w:lastColumn="0" w:noHBand="0" w:noVBand="0" w:val="0020"/>
      </w:tblPr>
      <w:tblGrid>
        <w:gridCol w:w="353"/>
        <w:gridCol w:w="912"/>
        <w:gridCol w:w="1501"/>
        <w:gridCol w:w="1825"/>
        <w:gridCol w:w="1619"/>
        <w:gridCol w:w="1707"/>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 tip スキーマ分離の方式についての補足</w:t>
      </w:r>
    </w:p>
    <w:p>
      <w:pPr>
        <w:pStyle w:val="a0"/>
      </w:pPr>
      <w:r>
        <w:t xml:space="preserve">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r>
        <w:t xml:space="preserve"> </w:t>
      </w:r>
      <w:r>
        <w:t xml:space="preserve">:::</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推奨は以下の通り。</w:t>
      </w:r>
    </w:p>
    <w:p>
      <w:pPr>
        <w:numPr>
          <w:ilvl w:val="0"/>
          <w:numId w:val="1167"/>
        </w:numPr>
        <w:pStyle w:val="Compact"/>
      </w:pPr>
      <w:r>
        <w:t xml:space="preserve">費用の許容度が高く、ノイジーネイバーの問題をゼロにする強い制約があればインスタンス分離する（しかない）</w:t>
      </w:r>
    </w:p>
    <w:p>
      <w:pPr>
        <w:numPr>
          <w:ilvl w:val="0"/>
          <w:numId w:val="1167"/>
        </w:numPr>
        <w:pStyle w:val="Compact"/>
      </w:pPr>
      <w:r>
        <w:t xml:space="preserve">テナント数が多大であれば、スキーマ適用コストを抑えるためにRLSを採用する</w:t>
      </w:r>
    </w:p>
    <w:p>
      <w:pPr>
        <w:pStyle w:val="FirstParagraph"/>
      </w:pPr>
      <w:r>
        <w:t xml:space="preserve">::: warning あるテナントのみ独自カラムを追加することは非推奨</w:t>
      </w:r>
      <w:r>
        <w:t xml:space="preserve"> </w:t>
      </w:r>
      <w: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参考</w:t>
      </w:r>
      <w:r>
        <w:t xml:space="preserve"> </w:t>
      </w:r>
      <w:r>
        <w:t xml:space="preserve">サイロモデル、ブリッジモデル、プールモデルは、</w:t>
      </w:r>
      <w:hyperlink r:id="rId160">
        <w:r>
          <w:rPr>
            <w:rStyle w:val="ad"/>
          </w:rPr>
          <w:t xml:space="preserve">AWS でのマルチテナントストレージモデルの構築</w:t>
        </w:r>
      </w:hyperlink>
      <w:r>
        <w:t xml:space="preserve"> </w:t>
      </w:r>
      <w:r>
        <w:t xml:space="preserve">の「SaaS パーティション分割モデル」章にある用語を用いている。</w:t>
      </w:r>
      <w:r>
        <w:t xml:space="preserve"> </w:t>
      </w:r>
      <w:r>
        <w:t xml:space="preserve">:::</w:t>
      </w:r>
    </w:p>
    <w:bookmarkEnd w:id="161"/>
    <w:bookmarkStart w:id="162"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推奨は以下の通り。</w:t>
      </w:r>
    </w:p>
    <w:p>
      <w:pPr>
        <w:numPr>
          <w:ilvl w:val="0"/>
          <w:numId w:val="1168"/>
        </w:numPr>
        <w:pStyle w:val="Compact"/>
      </w:pPr>
      <w:r>
        <w:t xml:space="preserve">基本的にはテナント毎に区別せず、テナントIDを用いての機械的にシャーディングを行う</w:t>
      </w:r>
    </w:p>
    <w:p>
      <w:pPr>
        <w:numPr>
          <w:ilvl w:val="0"/>
          <w:numId w:val="1168"/>
        </w:numPr>
        <w:pStyle w:val="Compact"/>
      </w:pPr>
      <w:r>
        <w:t xml:space="preserve">あるテナントのみが非常に大きいなどで機械的なシャーディングが不可な場合のみ、特殊ロジックを入れる</w:t>
      </w:r>
    </w:p>
    <w:bookmarkEnd w:id="162"/>
    <w:bookmarkEnd w:id="163"/>
    <w:bookmarkStart w:id="184"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6"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推奨は以下の通り。</w:t>
      </w:r>
    </w:p>
    <w:p>
      <w:pPr>
        <w:numPr>
          <w:ilvl w:val="0"/>
          <w:numId w:val="1169"/>
        </w:numPr>
        <w:pStyle w:val="Compact"/>
      </w:pPr>
      <w:r>
        <w:t xml:space="preserve">PostgreSQLデフォルトである「READ COMMITTED」で動作させる</w:t>
      </w:r>
    </w:p>
    <w:p>
      <w:pPr>
        <w:numPr>
          <w:ilvl w:val="1"/>
          <w:numId w:val="1170"/>
        </w:numPr>
        <w:pStyle w:val="Compact"/>
      </w:pPr>
      <w:r>
        <w:t xml:space="preserve">理由1: SELECT FOR UPDATEで排他ロックを取ることで、業務処理で必要な整合性を守ることができる</w:t>
      </w:r>
    </w:p>
    <w:p>
      <w:pPr>
        <w:numPr>
          <w:ilvl w:val="1"/>
          <w:numId w:val="1170"/>
        </w:numPr>
        <w:pStyle w:val="Compact"/>
      </w:pPr>
      <w:r>
        <w:t xml:space="preserve">理由2: PostgreSQLでは「REPEATABLE READ」以上のレベルにすると、MySQL よりも積極的・予防的に競合エラーを起こすようになっているため</w:t>
      </w:r>
    </w:p>
    <w:p>
      <w:pPr>
        <w:pStyle w:val="FirstParagraph"/>
      </w:pPr>
      <w:r>
        <w:t xml:space="preserve">::: info 参考</w:t>
      </w:r>
      <w:r>
        <w:t xml:space="preserve"> </w:t>
      </w:r>
      <w:hyperlink r:id="rId164">
        <w:r>
          <w:rPr>
            <w:rStyle w:val="ad"/>
          </w:rPr>
          <w:t xml:space="preserve">WHERE 条件のフィールドを UPDATE するのって，明示的にロックしてなくても安全？全パターン調べてみました！ #MySQL - Qiita</w:t>
        </w:r>
      </w:hyperlink>
      <w:r>
        <w:t xml:space="preserve"> </w:t>
      </w:r>
      <w:r>
        <w:t xml:space="preserve">:::</w:t>
      </w:r>
    </w:p>
    <w:p>
      <w:pPr>
        <w:pStyle w:val="a0"/>
      </w:pPr>
      <w:r>
        <w:t xml:space="preserve">「REPEATABLE READ」を利用する方針としては以下のいずれかの条件に一致する場合とする。</w:t>
      </w:r>
    </w:p>
    <w:p>
      <w:pPr>
        <w:numPr>
          <w:ilvl w:val="0"/>
          <w:numId w:val="1171"/>
        </w:numPr>
        <w:pStyle w:val="Compact"/>
      </w:pPr>
      <w:r>
        <w:t xml:space="preserve">条件1: WHERE 句に含まれるサブクエリの SELECT から自己参照が発生する場合（ほぼ業務上、利用することはは無い想定）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72"/>
        </w:numPr>
        <w:pStyle w:val="Compact"/>
      </w:pPr>
      <w:r>
        <w:t xml:space="preserve">条件2: 複雑なレポート生成など、トランザクション中での数値計算の整合性を保ちたい場合（ほぼ業務上、利用することはは無い想定）。ただし、ファントムリードは防げないため、REAPEATABLE READを信用しすぎないこと。また本当に業務要件で求められる整合性はよく整理すること。</w:t>
      </w:r>
    </w:p>
    <w:p>
      <w:pPr>
        <w:pStyle w:val="FirstParagraph"/>
      </w:pPr>
      <w:r>
        <w:t xml:space="preserve">::: info 参考</w:t>
      </w:r>
      <w:r>
        <w:t xml:space="preserve"> </w:t>
      </w:r>
      <w:hyperlink r:id="rId165">
        <w:r>
          <w:rPr>
            <w:rStyle w:val="ad"/>
          </w:rPr>
          <w:t xml:space="preserve">SQLトランザクション分離 実践ガイド | POSTD</w:t>
        </w:r>
      </w:hyperlink>
      <w:r>
        <w:t xml:space="preserve"> </w:t>
      </w:r>
      <w:r>
        <w:t xml:space="preserve">:::</w:t>
      </w:r>
    </w:p>
    <w:bookmarkEnd w:id="166"/>
    <w:bookmarkStart w:id="183"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推奨は以下の通り。</w:t>
      </w:r>
    </w:p>
    <w:p>
      <w:pPr>
        <w:numPr>
          <w:ilvl w:val="0"/>
          <w:numId w:val="1173"/>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73"/>
        </w:numPr>
        <w:pStyle w:val="Compact"/>
      </w:pPr>
      <w:r>
        <w:t xml:space="preserve">楽観的ロックを優先的に採用する</w:t>
      </w:r>
    </w:p>
    <w:p>
      <w:pPr>
        <w:numPr>
          <w:ilvl w:val="0"/>
          <w:numId w:val="1173"/>
        </w:numPr>
        <w:pStyle w:val="Compact"/>
      </w:pPr>
      <w:r>
        <w:t xml:space="preserve">業務上不可欠でなければ（入力中データの破棄がどうしても許容できない限り）悲観的ロックな思想の画面設計を可能な限り避ける</w:t>
      </w:r>
    </w:p>
    <w:p>
      <w:pPr>
        <w:numPr>
          <w:ilvl w:val="0"/>
          <w:numId w:val="1173"/>
        </w:numPr>
        <w:pStyle w:val="Compact"/>
      </w:pPr>
      <w:r>
        <w:t xml:space="preserve">DBによる行ロックは在庫の引き当てなど性能上クリティカルになりえる処理においてのみ検討する</w:t>
      </w:r>
    </w:p>
    <w:bookmarkStart w:id="175" w:name="楽観的ロック"/>
    <w:p>
      <w:pPr>
        <w:pStyle w:val="3"/>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70">
              <w:r>
                <w:drawing>
                  <wp:inline>
                    <wp:extent cx="8343900" cy="4995130"/>
                    <wp:effectExtent b="0" l="0" r="0" t="0"/>
                    <wp:docPr descr="" title="" id="168"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9" name="Picture"/>
                            <pic:cNvPicPr>
                              <a:picLocks noChangeArrowheads="1" noChangeAspect="1"/>
                            </pic:cNvPicPr>
                          </pic:nvPicPr>
                          <pic:blipFill>
                            <a:blip r:embed="rId167"/>
                            <a:stretch>
                              <a:fillRect/>
                            </a:stretch>
                          </pic:blipFill>
                          <pic:spPr bwMode="auto">
                            <a:xfrm>
                              <a:off x="0" y="0"/>
                              <a:ext cx="8343900" cy="4995130"/>
                            </a:xfrm>
                            <a:prstGeom prst="rect">
                              <a:avLst/>
                            </a:prstGeom>
                            <a:noFill/>
                            <a:ln w="9525">
                              <a:noFill/>
                              <a:headEnd/>
                              <a:tailEnd/>
                            </a:ln>
                          </pic:spPr>
                        </pic:pic>
                      </a:graphicData>
                    </a:graphic>
                  </wp:inline>
                </w:drawing>
              </w:r>
            </w:hyperlink>
          </w:p>
        </w:tc>
        <w:tc>
          <w:tcPr/>
          <w:p>
            <w:pPr>
              <w:pStyle w:val="Compact"/>
              <w:jc w:val="left"/>
            </w:pPr>
            <w:hyperlink r:id="rId174">
              <w:r>
                <w:drawing>
                  <wp:inline>
                    <wp:extent cx="8343900" cy="4239149"/>
                    <wp:effectExtent b="0" l="0" r="0" t="0"/>
                    <wp:docPr descr="" title="" id="172"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3" name="Picture"/>
                            <pic:cNvPicPr>
                              <a:picLocks noChangeArrowheads="1" noChangeAspect="1"/>
                            </pic:cNvPicPr>
                          </pic:nvPicPr>
                          <pic:blipFill>
                            <a:blip r:embed="rId171"/>
                            <a:stretch>
                              <a:fillRect/>
                            </a:stretch>
                          </pic:blipFill>
                          <pic:spPr bwMode="auto">
                            <a:xfrm>
                              <a:off x="0" y="0"/>
                              <a:ext cx="8343900" cy="4239149"/>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75"/>
    <w:bookmarkStart w:id="177" w:name="悲観的ロック"/>
    <w:p>
      <w:pPr>
        <w:pStyle w:val="3"/>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参考</w:t>
      </w:r>
      <w:r>
        <w:t xml:space="preserve"> </w:t>
      </w:r>
      <w:hyperlink r:id="rId176">
        <w:r>
          <w:rPr>
            <w:rStyle w:val="ad"/>
          </w:rPr>
          <w:t xml:space="preserve">Webアプリケーションにおける誤った悲観ロックの実装方法（Q&amp;A形式）</w:t>
        </w:r>
      </w:hyperlink>
      <w:r>
        <w:t xml:space="preserve"> </w:t>
      </w:r>
      <w:r>
        <w:t xml:space="preserve">:::</w:t>
      </w:r>
    </w:p>
    <w:bookmarkEnd w:id="177"/>
    <w:bookmarkStart w:id="180" w:name="dbによる行ロック"/>
    <w:p>
      <w:pPr>
        <w:pStyle w:val="3"/>
      </w:pPr>
      <w:r>
        <w:t xml:space="preserve">DBによる行ロック</w:t>
      </w:r>
    </w:p>
    <w:p>
      <w:pPr>
        <w:pStyle w:val="FirstParagraph"/>
      </w:pPr>
      <w:r>
        <w:t xml:space="preserve">処理フローを下図に示す。</w:t>
      </w:r>
    </w:p>
    <w:p>
      <w:pPr>
        <w:pStyle w:val="SourceCode"/>
      </w:pPr>
      <w:r>
        <w:rPr>
          <w:rStyle w:val="VerbatimChar"/>
        </w:rPr>
        <w:t xml:space="preserve">sequenceDiagram</w:t>
      </w:r>
      <w:r>
        <w:br/>
      </w:r>
      <w:r>
        <w:rPr>
          <w:rStyle w:val="VerbatimChar"/>
        </w:rPr>
        <w:t xml:space="preserve">    participant ユーザー1</w:t>
      </w:r>
      <w:r>
        <w:br/>
      </w:r>
      <w:r>
        <w:rPr>
          <w:rStyle w:val="VerbatimChar"/>
        </w:rPr>
        <w:t xml:space="preserve">    participant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74"/>
        </w:numPr>
        <w:pStyle w:val="Compact"/>
      </w:pPr>
      <w:r>
        <w:t xml:space="preserve">マスタメンテナンスのように、前回の値が重要であるケース（後勝ちでの上書きが許容できないケース）</w:t>
      </w:r>
    </w:p>
    <w:p>
      <w:pPr>
        <w:numPr>
          <w:ilvl w:val="0"/>
          <w:numId w:val="1174"/>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 info 参考</w:t>
      </w:r>
    </w:p>
    <w:p>
      <w:pPr>
        <w:numPr>
          <w:ilvl w:val="0"/>
          <w:numId w:val="1175"/>
        </w:numPr>
        <w:pStyle w:val="Compact"/>
      </w:pPr>
      <w:hyperlink r:id="rId164">
        <w:r>
          <w:rPr>
            <w:rStyle w:val="ad"/>
          </w:rPr>
          <w:t xml:space="preserve">WHERE 条件のフィールドを UPDATE するのって，明示的にロックしてなくても安全？全パターン調べてみました！ - Qiita</w:t>
        </w:r>
      </w:hyperlink>
    </w:p>
    <w:p>
      <w:pPr>
        <w:numPr>
          <w:ilvl w:val="0"/>
          <w:numId w:val="1175"/>
        </w:numPr>
        <w:pStyle w:val="Compact"/>
      </w:pPr>
      <w:hyperlink r:id="rId178">
        <w:r>
          <w:rPr>
            <w:rStyle w:val="ad"/>
          </w:rPr>
          <w:t xml:space="preserve">データベースの排他制御</w:t>
        </w:r>
      </w:hyperlink>
    </w:p>
    <w:p>
      <w:pPr>
        <w:numPr>
          <w:ilvl w:val="0"/>
          <w:numId w:val="1175"/>
        </w:numPr>
        <w:pStyle w:val="Compact"/>
      </w:pPr>
      <w:hyperlink r:id="rId179">
        <w:r>
          <w:rPr>
            <w:rStyle w:val="ad"/>
          </w:rPr>
          <w:t xml:space="preserve">https://terasolunaorg.github.io/guideline/5.9.0.RELEASE/ja/ArchitectureInDetail/DataAccessDetail/ExclusionControl.html</w:t>
        </w:r>
      </w:hyperlink>
    </w:p>
    <w:p>
      <w:pPr>
        <w:pStyle w:val="FirstParagraph"/>
      </w:pPr>
      <w:r>
        <w:t xml:space="preserve">:::</w:t>
      </w:r>
    </w:p>
    <w:bookmarkEnd w:id="180"/>
    <w:bookmarkStart w:id="182" w:name="オンライン中バッチ"/>
    <w:p>
      <w:pPr>
        <w:pStyle w:val="3"/>
      </w:pPr>
      <w:r>
        <w:t xml:space="preserve">オンライン中バッチ</w:t>
      </w:r>
    </w:p>
    <w:p>
      <w:pPr>
        <w:pStyle w:val="FirstParagraph"/>
      </w:pPr>
      <w:hyperlink r:id="rId181">
        <w:r>
          <w:rPr>
            <w:rStyle w:val="ad"/>
          </w:rPr>
          <w:t xml:space="preserve">バッチ設計ガイドライン</w:t>
        </w:r>
      </w:hyperlink>
      <w:r>
        <w:t xml:space="preserve"> </w:t>
      </w:r>
      <w:r>
        <w:t xml:space="preserve">を参照すること。</w:t>
      </w:r>
    </w:p>
    <w:bookmarkEnd w:id="182"/>
    <w:bookmarkEnd w:id="183"/>
    <w:bookmarkEnd w:id="184"/>
    <w:bookmarkStart w:id="188" w:name="テスト"/>
    <w:p>
      <w:pPr>
        <w:pStyle w:val="1"/>
      </w:pPr>
      <w:r>
        <w:t xml:space="preserve">テスト</w:t>
      </w:r>
    </w:p>
    <w:bookmarkStart w:id="186"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推奨は以下の通り。</w:t>
      </w:r>
    </w:p>
    <w:p>
      <w:pPr>
        <w:numPr>
          <w:ilvl w:val="0"/>
          <w:numId w:val="1176"/>
        </w:numPr>
        <w:pStyle w:val="Compact"/>
      </w:pPr>
      <w: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76"/>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76"/>
        </w:numPr>
        <w:pStyle w:val="Compact"/>
      </w:pPr>
      <w:r>
        <w:t xml:space="preserve">E2Eテストは実行時間がかかり保守コストも高いため、費用対効果を鑑みて追加する</w:t>
      </w:r>
    </w:p>
    <w:p>
      <w:pPr>
        <w:pStyle w:val="FirstParagraph"/>
      </w:pPr>
      <w:r>
        <w:t xml:space="preserve">::: info 参考</w:t>
      </w:r>
      <w:r>
        <w:t xml:space="preserve"> </w:t>
      </w:r>
      <w:hyperlink r:id="rId185">
        <w:r>
          <w:rPr>
            <w:rStyle w:val="ad"/>
          </w:rPr>
          <w:t xml:space="preserve">Test Sizes</w:t>
        </w:r>
      </w:hyperlink>
      <w:r>
        <w:t xml:space="preserve"> </w:t>
      </w:r>
      <w:r>
        <w:t xml:space="preserve">:::</w:t>
      </w:r>
    </w:p>
    <w:bookmarkEnd w:id="186"/>
    <w:bookmarkStart w:id="187" w:name="各テストにおけるトランザクションの扱い方"/>
    <w:p>
      <w:pPr>
        <w:pStyle w:val="2"/>
      </w:pPr>
      <w:r>
        <w:t xml:space="preserve">各テストにおけるトランザクションの扱い方</w:t>
      </w:r>
    </w:p>
    <w:p>
      <w:pPr>
        <w:pStyle w:val="FirstParagraph"/>
      </w:pPr>
      <w:r>
        <w:t xml:space="preserve">各テストにおけるトランザクション制御の推奨は以下の通り。</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7"/>
    <w:bookmarkEnd w:id="188"/>
    <w:bookmarkStart w:id="199" w:name="スキーママイグレーション"/>
    <w:p>
      <w:pPr>
        <w:pStyle w:val="1"/>
      </w:pPr>
      <w:r>
        <w:t xml:space="preserve">スキーママイグレーション</w:t>
      </w:r>
    </w:p>
    <w:bookmarkStart w:id="193"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2"/>
        <w:gridCol w:w="4196"/>
        <w:gridCol w:w="461"/>
        <w:gridCol w:w="314"/>
        <w:gridCol w:w="2674"/>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全レコード探索</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NULLすると、AccessExclusive＋全探索になる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参考</w:t>
      </w:r>
    </w:p>
    <w:p>
      <w:pPr>
        <w:numPr>
          <w:ilvl w:val="0"/>
          <w:numId w:val="1177"/>
        </w:numPr>
        <w:pStyle w:val="Compact"/>
      </w:pPr>
      <w:hyperlink r:id="rId189">
        <w:r>
          <w:rPr>
            <w:rStyle w:val="ad"/>
          </w:rPr>
          <w:t xml:space="preserve">PostgreSQL 11でALTER TABLE … NOT NULL DEFAULTが簡単になっていた | 株式会社ヌーラボ(Nulab inc.)</w:t>
        </w:r>
      </w:hyperlink>
    </w:p>
    <w:p>
      <w:pPr>
        <w:numPr>
          <w:ilvl w:val="0"/>
          <w:numId w:val="1177"/>
        </w:numPr>
        <w:pStyle w:val="Compact"/>
      </w:pPr>
      <w:hyperlink r:id="rId190">
        <w:r>
          <w:rPr>
            <w:rStyle w:val="ad"/>
          </w:rPr>
          <w:t xml:space="preserve">A Missing Link in Postgres 11: Fast Column Creation with Defaults — brandur.org</w:t>
        </w:r>
      </w:hyperlink>
    </w:p>
    <w:p>
      <w:pPr>
        <w:numPr>
          <w:ilvl w:val="0"/>
          <w:numId w:val="1177"/>
        </w:numPr>
        <w:pStyle w:val="Compact"/>
      </w:pPr>
      <w:hyperlink r:id="rId191">
        <w:r>
          <w:rPr>
            <w:rStyle w:val="ad"/>
          </w:rPr>
          <w:t xml:space="preserve">令和最新版: PostgreSQLの安全なSET NOT NULL | Wantedly Engineer Blog</w:t>
        </w:r>
      </w:hyperlink>
    </w:p>
    <w:p>
      <w:pPr>
        <w:numPr>
          <w:ilvl w:val="0"/>
          <w:numId w:val="1177"/>
        </w:numPr>
        <w:pStyle w:val="Compact"/>
      </w:pPr>
      <w:hyperlink r:id="rId192">
        <w:r>
          <w:rPr>
            <w:rStyle w:val="ad"/>
          </w:rPr>
          <w:t xml:space="preserve">CREATE INDEX</w:t>
        </w:r>
      </w:hyperlink>
    </w:p>
    <w:p>
      <w:pPr>
        <w:pStyle w:val="FirstParagraph"/>
      </w:pPr>
      <w:r>
        <w:t xml:space="preserve">:::</w:t>
      </w:r>
    </w:p>
    <w:bookmarkEnd w:id="193"/>
    <w:bookmarkStart w:id="198"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94">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5">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6">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本ガイドラインとしては、各ツール側の進化も著しくある断面で推奨を出すことは難しいため、具体的なマイグレーションツールの指定は行わず、利用法の例のみを紹介する。</w:t>
      </w:r>
    </w:p>
    <w:bookmarkStart w:id="197" w:name="利用例"/>
    <w:p>
      <w:pPr>
        <w:pStyle w:val="3"/>
      </w:pPr>
      <w:r>
        <w:t xml:space="preserve">利用例</w:t>
      </w:r>
    </w:p>
    <w:p>
      <w:pPr>
        <w:numPr>
          <w:ilvl w:val="0"/>
          <w:numId w:val="1178"/>
        </w:numPr>
        <w:pStyle w:val="Compact"/>
      </w:pPr>
      <w:r>
        <w:t xml:space="preserve">Flywayとpg-schema-diffの2つを利用</w:t>
      </w:r>
    </w:p>
    <w:p>
      <w:pPr>
        <w:numPr>
          <w:ilvl w:val="0"/>
          <w:numId w:val="1178"/>
        </w:numPr>
        <w:pStyle w:val="Compact"/>
      </w:pPr>
      <w:r>
        <w:t xml:space="preserve">DBの理想的な状態をddl.sqlファイルに記述し、Gitコミットする</w:t>
      </w:r>
    </w:p>
    <w:p>
      <w:pPr>
        <w:numPr>
          <w:ilvl w:val="0"/>
          <w:numId w:val="1178"/>
        </w:numPr>
        <w:pStyle w:val="Compact"/>
      </w:pPr>
      <w:r>
        <w:t xml:space="preserve">pg-schema-diffで、ALTER文などが記載されたマイグレーションファイルを作成する</w:t>
      </w:r>
    </w:p>
    <w:p>
      <w:pPr>
        <w:numPr>
          <w:ilvl w:val="0"/>
          <w:numId w:val="1178"/>
        </w:numPr>
        <w:pStyle w:val="Compact"/>
      </w:pPr>
      <w:r>
        <w:t xml:space="preserve">3で作成したファイルをチェックし、必要に応じて修正する</w:t>
      </w:r>
    </w:p>
    <w:p>
      <w:pPr>
        <w:numPr>
          <w:ilvl w:val="0"/>
          <w:numId w:val="1178"/>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p>
      <w:pPr>
        <w:pStyle w:val="a0"/>
      </w:pPr>
      <w:r>
        <w:t xml:space="preserve">::: warning pg-schema-diffを信用しすぎない</w:t>
      </w:r>
      <w:r>
        <w:t xml:space="preserve"> </w:t>
      </w:r>
      <w:r>
        <w:t xml:space="preserve">2025年5月時点の最新である</w:t>
      </w:r>
      <w:r>
        <w:t xml:space="preserve"> </w:t>
      </w:r>
      <w:r>
        <w:rPr>
          <w:rStyle w:val="VerbatimChar"/>
        </w:rPr>
        <w:t xml:space="preserve">v0.9.0</w:t>
      </w:r>
      <w:r>
        <w:t xml:space="preserve"> </w:t>
      </w:r>
      <w:r>
        <w:t xml:space="preserve">において、以下の変更には対応していない（READMEにも記載がある）</w:t>
      </w:r>
    </w:p>
    <w:p>
      <w:pPr>
        <w:numPr>
          <w:ilvl w:val="0"/>
          <w:numId w:val="1179"/>
        </w:numPr>
        <w:pStyle w:val="Compact"/>
      </w:pPr>
      <w:r>
        <w:t xml:space="preserve">View</w:t>
      </w:r>
    </w:p>
    <w:p>
      <w:pPr>
        <w:numPr>
          <w:ilvl w:val="0"/>
          <w:numId w:val="1179"/>
        </w:numPr>
        <w:pStyle w:val="Compact"/>
      </w:pPr>
      <w:r>
        <w:t xml:space="preserve">権限</w:t>
      </w:r>
    </w:p>
    <w:p>
      <w:pPr>
        <w:numPr>
          <w:ilvl w:val="0"/>
          <w:numId w:val="1179"/>
        </w:numPr>
        <w:pStyle w:val="Compact"/>
      </w:pPr>
      <w:r>
        <w:t xml:space="preserve">型（enumのみ対応している）</w:t>
      </w:r>
    </w:p>
    <w:p>
      <w:pPr>
        <w:numPr>
          <w:ilvl w:val="0"/>
          <w:numId w:val="1179"/>
        </w:numPr>
        <w:pStyle w:val="Compact"/>
      </w:pPr>
      <w:r>
        <w:t xml:space="preserve">リネーム（テーブルなどのオブジェクトの名前を変更すると、削除&amp;作成になる）</w:t>
      </w:r>
    </w:p>
    <w:p>
      <w:pPr>
        <w:pStyle w:val="FirstParagraph"/>
      </w:pPr>
      <w: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t xml:space="preserve">pg-schema-diffが生成したスキーマ変更を必ずレビューし、過不足がないことを確認した上で適用すること。</w:t>
      </w:r>
    </w:p>
    <w:p>
      <w:pPr>
        <w:pStyle w:val="a0"/>
      </w:pPr>
      <w:r>
        <w:t xml:space="preserve">:::</w:t>
      </w:r>
    </w:p>
    <w:bookmarkEnd w:id="197"/>
    <w:bookmarkEnd w:id="198"/>
    <w:bookmarkEnd w:id="199"/>
    <w:bookmarkStart w:id="212"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 info 参考</w:t>
      </w:r>
    </w:p>
    <w:p>
      <w:pPr>
        <w:numPr>
          <w:ilvl w:val="0"/>
          <w:numId w:val="1180"/>
        </w:numPr>
        <w:pStyle w:val="Compact"/>
      </w:pPr>
      <w:hyperlink r:id="rId200">
        <w:r>
          <w:rPr>
            <w:rStyle w:val="ad"/>
          </w:rPr>
          <w:t xml:space="preserve">PostgreSQL: Roadmap</w:t>
        </w:r>
      </w:hyperlink>
    </w:p>
    <w:p>
      <w:pPr>
        <w:numPr>
          <w:ilvl w:val="0"/>
          <w:numId w:val="1180"/>
        </w:numPr>
        <w:pStyle w:val="Compact"/>
      </w:pPr>
      <w:hyperlink r:id="rId201">
        <w:r>
          <w:rPr>
            <w:rStyle w:val="ad"/>
          </w:rPr>
          <w:t xml:space="preserve">PostgreSQL: Versioning Policy</w:t>
        </w:r>
      </w:hyperlink>
    </w:p>
    <w:p>
      <w:pPr>
        <w:pStyle w:val="FirstParagraph"/>
      </w:pPr>
      <w:r>
        <w:t xml:space="preserve">:::</w:t>
      </w:r>
    </w:p>
    <w:bookmarkStart w:id="205" w:name="ltsaws"/>
    <w:p>
      <w:pPr>
        <w:pStyle w:val="2"/>
      </w:pPr>
      <w:r>
        <w:t xml:space="preserve">LTS（AWS）</w:t>
      </w:r>
    </w:p>
    <w:p>
      <w:pPr>
        <w:pStyle w:val="FirstParagraph"/>
      </w:pPr>
      <w:r>
        <w:t xml:space="preserve">Amazon Auroraにおいて特定のバージョンが長期サポート (LTS) として指定される。</w:t>
      </w:r>
      <w:hyperlink r:id="rId202">
        <w:r>
          <w:rPr>
            <w:rStyle w:val="ad"/>
          </w:rPr>
          <w:t xml:space="preserve">Aurora PostgreSQL 長期サポート (LTS) リリースの使用</w:t>
        </w:r>
      </w:hyperlink>
      <w:r>
        <w:t xml:space="preserve">によると、LTSはリリースされてから少なくとも3年間利用可能と定義されている。</w:t>
      </w:r>
    </w:p>
    <w:p>
      <w:pPr>
        <w:pStyle w:val="a0"/>
      </w:pPr>
      <w:hyperlink r:id="rId203">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81"/>
        </w:numPr>
        <w:pStyle w:val="Compact"/>
      </w:pPr>
      <w:r>
        <w:t xml:space="preserve">同じバージョンを長く使用することが可能（通常より12ヶ月以上長くなる）</w:t>
      </w:r>
    </w:p>
    <w:p>
      <w:pPr>
        <w:numPr>
          <w:ilvl w:val="0"/>
          <w:numId w:val="1181"/>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82"/>
        </w:numPr>
        <w:pStyle w:val="Compact"/>
      </w:pPr>
      <w:hyperlink r:id="rId204">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205"/>
    <w:bookmarkStart w:id="206"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推奨は以下の通り。</w:t>
      </w:r>
    </w:p>
    <w:p>
      <w:pPr>
        <w:numPr>
          <w:ilvl w:val="0"/>
          <w:numId w:val="1183"/>
        </w:numPr>
        <w:pStyle w:val="Compact"/>
      </w:pPr>
      <w:r>
        <w:t xml:space="preserve">運用保守の定常オペレーションとして方針2を採用する</w:t>
      </w:r>
    </w:p>
    <w:p>
      <w:pPr>
        <w:pStyle w:val="FirstParagraph"/>
      </w:pPr>
      <w:r>
        <w:t xml:space="preserve">理由は以下の通り。</w:t>
      </w:r>
    </w:p>
    <w:p>
      <w:pPr>
        <w:numPr>
          <w:ilvl w:val="0"/>
          <w:numId w:val="1184"/>
        </w:numPr>
        <w:pStyle w:val="Compact"/>
      </w:pPr>
      <w:r>
        <w:t xml:space="preserve">マイナーアップデートでセキュリティの修正が入るため、システム統制上、塩漬けではなく定期的にアップデートすることが望ましい</w:t>
      </w:r>
    </w:p>
    <w:p>
      <w:pPr>
        <w:numPr>
          <w:ilvl w:val="0"/>
          <w:numId w:val="1184"/>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84"/>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84"/>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84"/>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206"/>
    <w:bookmarkStart w:id="207"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03"/>
        <w:gridCol w:w="5236"/>
        <w:gridCol w:w="1980"/>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（1）自動アップグレード</w:t>
            </w:r>
          </w:p>
        </w:tc>
        <w:tc>
          <w:tcPr/>
          <w:p>
            <w:pPr>
              <w:pStyle w:val="Compact"/>
              <w:jc w:val="left"/>
            </w:pPr>
            <w:r>
              <w:t xml:space="preserve">マイナーバージョン、パッチバージョンの変更を自動で適用する。</w:t>
            </w:r>
            <w:r>
              <w:t xml:space="preserve">Auroraのクラスター作成時に設定したメンテナンスウィンドウの期間中に実施する。</w:t>
            </w:r>
            <w:r>
              <w:t xml:space="preserve"> </w:t>
            </w:r>
            <w:r>
              <w:t xml:space="preserve">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（2）手動でのアップグレード</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推奨は以下の通り。</w:t>
      </w:r>
    </w:p>
    <w:p>
      <w:pPr>
        <w:numPr>
          <w:ilvl w:val="0"/>
          <w:numId w:val="1185"/>
        </w:numPr>
        <w:pStyle w:val="Compact"/>
      </w:pPr>
      <w:r>
        <w:t xml:space="preserve">（2） を採用する</w:t>
      </w:r>
    </w:p>
    <w:p>
      <w:pPr>
        <w:pStyle w:val="FirstParagraph"/>
      </w:pPr>
      <w:r>
        <w:t xml:space="preserve">理由は以下の通り。</w:t>
      </w:r>
    </w:p>
    <w:p>
      <w:pPr>
        <w:numPr>
          <w:ilvl w:val="0"/>
          <w:numId w:val="1186"/>
        </w:numPr>
        <w:pStyle w:val="Compact"/>
      </w:pPr>
      <w:r>
        <w:t xml:space="preserve">事前に影響度調査の期間確保の調整を行いやすい</w:t>
      </w:r>
    </w:p>
    <w:p>
      <w:pPr>
        <w:numPr>
          <w:ilvl w:val="0"/>
          <w:numId w:val="1186"/>
        </w:numPr>
        <w:pStyle w:val="Compact"/>
      </w:pPr>
      <w:r>
        <w:t xml:space="preserve">チーム内でDBのバージョンアップグレードを実施する合意形成が取りやすい</w:t>
      </w:r>
    </w:p>
    <w:p>
      <w:pPr>
        <w:numPr>
          <w:ilvl w:val="0"/>
          <w:numId w:val="1186"/>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64"/>
        <w:gridCol w:w="4219"/>
        <w:gridCol w:w="550"/>
        <w:gridCol w:w="733"/>
        <w:gridCol w:w="489"/>
        <w:gridCol w:w="366"/>
        <w:gridCol w:w="795"/>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自動テスト動作検証</w:t>
            </w:r>
          </w:p>
        </w:tc>
        <w:tc>
          <w:tcPr/>
          <w:p>
            <w:pPr>
              <w:pStyle w:val="Compact"/>
              <w:jc w:val="left"/>
            </w:pPr>
            <w:r>
              <w:t xml:space="preserve">ステージング環境動作検証</w:t>
            </w:r>
          </w:p>
        </w:tc>
        <w:tc>
          <w:tcPr/>
          <w:p>
            <w:pPr>
              <w:pStyle w:val="Compact"/>
              <w:jc w:val="left"/>
            </w:pPr>
            <w:r>
              <w:t xml:space="preserve">スロークエリ調査</w:t>
            </w:r>
          </w:p>
        </w:tc>
        <w:tc>
          <w:tcPr/>
          <w:p>
            <w:pPr>
              <w:pStyle w:val="Compact"/>
              <w:jc w:val="left"/>
            </w:pPr>
            <w:r>
              <w:t xml:space="preserve">拡張動作検証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7"/>
    <w:bookmarkStart w:id="208"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jc w:val="left"/>
            </w:pPr>
            <w:r>
              <w:t xml:space="preserve">#</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08"/>
    <w:bookmarkStart w:id="211"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87"/>
        </w:numPr>
        <w:pStyle w:val="Compact"/>
      </w:pPr>
      <w:r>
        <w:t xml:space="preserve">アップグレードの背景や目的</w:t>
      </w:r>
    </w:p>
    <w:p>
      <w:pPr>
        <w:numPr>
          <w:ilvl w:val="0"/>
          <w:numId w:val="1187"/>
        </w:numPr>
        <w:pStyle w:val="Compact"/>
      </w:pPr>
      <w:r>
        <w:t xml:space="preserve">アップグレード先のバージョン</w:t>
      </w:r>
    </w:p>
    <w:p>
      <w:pPr>
        <w:numPr>
          <w:ilvl w:val="0"/>
          <w:numId w:val="1187"/>
        </w:numPr>
        <w:pStyle w:val="Compact"/>
      </w:pPr>
      <w:r>
        <w:t xml:space="preserve">リリースノート調査</w:t>
      </w:r>
    </w:p>
    <w:p>
      <w:pPr>
        <w:numPr>
          <w:ilvl w:val="0"/>
          <w:numId w:val="1187"/>
        </w:numPr>
        <w:pStyle w:val="Compact"/>
      </w:pPr>
      <w:r>
        <w:t xml:space="preserve">影響度の確認対象</w:t>
      </w:r>
    </w:p>
    <w:p>
      <w:pPr>
        <w:numPr>
          <w:ilvl w:val="1"/>
          <w:numId w:val="1188"/>
        </w:numPr>
        <w:pStyle w:val="Compact"/>
      </w:pPr>
      <w:r>
        <w:t xml:space="preserve">DBスキーマ、トリガー、関数など</w:t>
      </w:r>
    </w:p>
    <w:p>
      <w:pPr>
        <w:numPr>
          <w:ilvl w:val="1"/>
          <w:numId w:val="1188"/>
        </w:numPr>
        <w:pStyle w:val="Compact"/>
      </w:pPr>
      <w:r>
        <w:t xml:space="preserve">アプリケーション（DBアクセスライブラリ）</w:t>
      </w:r>
    </w:p>
    <w:p>
      <w:pPr>
        <w:numPr>
          <w:ilvl w:val="1"/>
          <w:numId w:val="1188"/>
        </w:numPr>
        <w:pStyle w:val="Compact"/>
      </w:pPr>
      <w:r>
        <w:t xml:space="preserve">アプリケーション利用クエリ</w:t>
      </w:r>
    </w:p>
    <w:p>
      <w:pPr>
        <w:numPr>
          <w:ilvl w:val="1"/>
          <w:numId w:val="1188"/>
        </w:numPr>
        <w:pStyle w:val="Compact"/>
      </w:pPr>
      <w:r>
        <w:t xml:space="preserve">DB拡張</w:t>
      </w:r>
    </w:p>
    <w:p>
      <w:pPr>
        <w:numPr>
          <w:ilvl w:val="0"/>
          <w:numId w:val="1187"/>
        </w:numPr>
        <w:pStyle w:val="Compact"/>
      </w:pPr>
      <w:r>
        <w:t xml:space="preserve">テスト環境の決定</w:t>
      </w:r>
    </w:p>
    <w:p>
      <w:pPr>
        <w:numPr>
          <w:ilvl w:val="0"/>
          <w:numId w:val="1187"/>
        </w:numPr>
        <w:pStyle w:val="Compact"/>
      </w:pPr>
      <w:r>
        <w:t xml:space="preserve">テスト確認項目</w:t>
      </w:r>
    </w:p>
    <w:p>
      <w:pPr>
        <w:numPr>
          <w:ilvl w:val="1"/>
          <w:numId w:val="1189"/>
        </w:numPr>
        <w:pStyle w:val="Compact"/>
      </w:pPr>
      <w:r>
        <w:t xml:space="preserve">機能互換性</w:t>
      </w:r>
    </w:p>
    <w:p>
      <w:pPr>
        <w:numPr>
          <w:ilvl w:val="1"/>
          <w:numId w:val="1189"/>
        </w:numPr>
        <w:pStyle w:val="Compact"/>
      </w:pPr>
      <w:r>
        <w:t xml:space="preserve">データ整合性</w:t>
      </w:r>
    </w:p>
    <w:p>
      <w:pPr>
        <w:numPr>
          <w:ilvl w:val="1"/>
          <w:numId w:val="1189"/>
        </w:numPr>
        <w:pStyle w:val="Compact"/>
      </w:pPr>
      <w:r>
        <w:t xml:space="preserve">性能</w:t>
      </w:r>
    </w:p>
    <w:p>
      <w:pPr>
        <w:numPr>
          <w:ilvl w:val="1"/>
          <w:numId w:val="1189"/>
        </w:numPr>
        <w:pStyle w:val="Compact"/>
      </w:pPr>
      <w:r>
        <w:t xml:space="preserve">使用リソース</w:t>
      </w:r>
    </w:p>
    <w:p>
      <w:pPr>
        <w:numPr>
          <w:ilvl w:val="0"/>
          <w:numId w:val="1187"/>
        </w:numPr>
        <w:pStyle w:val="Compact"/>
      </w:pPr>
      <w:r>
        <w:t xml:space="preserve">アップデート手順</w:t>
      </w:r>
    </w:p>
    <w:p>
      <w:pPr>
        <w:numPr>
          <w:ilvl w:val="0"/>
          <w:numId w:val="1187"/>
        </w:numPr>
        <w:pStyle w:val="Compact"/>
      </w:pPr>
      <w:r>
        <w:t xml:space="preserve">移行リハ実施計画／振り返り</w:t>
      </w:r>
    </w:p>
    <w:p>
      <w:pPr>
        <w:numPr>
          <w:ilvl w:val="0"/>
          <w:numId w:val="1187"/>
        </w:numPr>
        <w:pStyle w:val="Compact"/>
      </w:pPr>
      <w:r>
        <w:t xml:space="preserve">作業スケジュール、メンテナンスウィンドウの調整</w:t>
      </w:r>
    </w:p>
    <w:p>
      <w:pPr>
        <w:numPr>
          <w:ilvl w:val="0"/>
          <w:numId w:val="1187"/>
        </w:numPr>
        <w:pStyle w:val="Compact"/>
      </w:pPr>
      <w:r>
        <w:t xml:space="preserve">当日の実施スケジュール</w:t>
      </w:r>
    </w:p>
    <w:p>
      <w:pPr>
        <w:numPr>
          <w:ilvl w:val="0"/>
          <w:numId w:val="1187"/>
        </w:numPr>
        <w:pStyle w:val="Compact"/>
      </w:pPr>
      <w:r>
        <w:t xml:space="preserve">実施後の監視項目、体制</w:t>
      </w:r>
    </w:p>
    <w:p>
      <w:pPr>
        <w:numPr>
          <w:ilvl w:val="0"/>
          <w:numId w:val="1187"/>
        </w:numPr>
        <w:pStyle w:val="Compact"/>
      </w:pPr>
      <w:r>
        <w:t xml:space="preserve">切り戻しプラン策定</w:t>
      </w:r>
    </w:p>
    <w:p>
      <w:pPr>
        <w:pStyle w:val="FirstParagraph"/>
      </w:pPr>
      <w:r>
        <w:t xml:space="preserve">::: info 参考</w:t>
      </w:r>
    </w:p>
    <w:p>
      <w:pPr>
        <w:numPr>
          <w:ilvl w:val="0"/>
          <w:numId w:val="1190"/>
        </w:numPr>
        <w:pStyle w:val="Compact"/>
      </w:pPr>
      <w:hyperlink r:id="rId209">
        <w:r>
          <w:rPr>
            <w:rStyle w:val="ad"/>
          </w:rPr>
          <w:t xml:space="preserve">PostgreSQLとMySQLのメジャーバージョンアップのためのチートシート作った - そーだいなるらくがき帳</w:t>
        </w:r>
      </w:hyperlink>
    </w:p>
    <w:p>
      <w:pPr>
        <w:numPr>
          <w:ilvl w:val="0"/>
          <w:numId w:val="1190"/>
        </w:numPr>
        <w:pStyle w:val="Compact"/>
      </w:pPr>
      <w:hyperlink r:id="rId210">
        <w:r>
          <w:rPr>
            <w:rStyle w:val="ad"/>
          </w:rPr>
          <w:t xml:space="preserve">Amazon Aurora PostgreSQL DB クラスターのアップグレード</w:t>
        </w:r>
      </w:hyperlink>
    </w:p>
    <w:p>
      <w:pPr>
        <w:pStyle w:val="FirstParagraph"/>
      </w:pPr>
      <w:r>
        <w:t xml:space="preserve">:::</w:t>
      </w:r>
    </w:p>
    <w:bookmarkEnd w:id="211"/>
    <w:bookmarkEnd w:id="212"/>
    <w:bookmarkStart w:id="221"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13">
              <w:r>
                <w:rPr>
                  <w:rStyle w:val="ad"/>
                </w:rPr>
                <w:t xml:space="preserve">https://groonga.org/ja/blog/2023/04/13/pgroonga-3.0.0.html</w:t>
              </w:r>
            </w:hyperlink>
          </w:p>
        </w:tc>
      </w:tr>
    </w:tbl>
    <w:p>
      <w:pPr>
        <w:pStyle w:val="a0"/>
      </w:pPr>
      <w:r>
        <w:t xml:space="preserve">::: info 参考</w:t>
      </w:r>
    </w:p>
    <w:p>
      <w:pPr>
        <w:numPr>
          <w:ilvl w:val="0"/>
          <w:numId w:val="1191"/>
        </w:numPr>
        <w:pStyle w:val="Compact"/>
      </w:pPr>
      <w:hyperlink r:id="rId214">
        <w:r>
          <w:rPr>
            <w:rStyle w:val="ad"/>
          </w:rPr>
          <w:t xml:space="preserve">RDS Proxy環境下でpg_hint_planを導入する際の注意点</w:t>
        </w:r>
      </w:hyperlink>
    </w:p>
    <w:p>
      <w:pPr>
        <w:numPr>
          <w:ilvl w:val="0"/>
          <w:numId w:val="1191"/>
        </w:numPr>
        <w:pStyle w:val="Compact"/>
      </w:pPr>
      <w:hyperlink r:id="rId215">
        <w:r>
          <w:rPr>
            <w:rStyle w:val="ad"/>
          </w:rPr>
          <w:t xml:space="preserve">Amazon RDS for PostgreSQL で pg_bigm 拡張によるフルテキストの高速な検索が可能に</w:t>
        </w:r>
      </w:hyperlink>
    </w:p>
    <w:p>
      <w:pPr>
        <w:numPr>
          <w:ilvl w:val="0"/>
          <w:numId w:val="1191"/>
        </w:numPr>
        <w:pStyle w:val="Compact"/>
      </w:pPr>
      <w:hyperlink r:id="rId216">
        <w:r>
          <w:rPr>
            <w:rStyle w:val="ad"/>
          </w:rPr>
          <w:t xml:space="preserve">Amazon RDS for Postgre の拡張機能バージョンSQL</w:t>
        </w:r>
      </w:hyperlink>
    </w:p>
    <w:p>
      <w:pPr>
        <w:numPr>
          <w:ilvl w:val="0"/>
          <w:numId w:val="1191"/>
        </w:numPr>
        <w:pStyle w:val="Compact"/>
      </w:pPr>
      <w:hyperlink r:id="rId217">
        <w:r>
          <w:rPr>
            <w:rStyle w:val="ad"/>
          </w:rPr>
          <w:t xml:space="preserve">Extension versions for Amazon Aurora PostgreSQL</w:t>
        </w:r>
      </w:hyperlink>
    </w:p>
    <w:p>
      <w:pPr>
        <w:numPr>
          <w:ilvl w:val="0"/>
          <w:numId w:val="1191"/>
        </w:numPr>
        <w:pStyle w:val="Compact"/>
      </w:pPr>
      <w:hyperlink r:id="rId218">
        <w:r>
          <w:rPr>
            <w:rStyle w:val="ad"/>
          </w:rPr>
          <w:t xml:space="preserve">pg_bigmで全文検索する｜PostgreSQLインサイド : 富士通</w:t>
        </w:r>
      </w:hyperlink>
    </w:p>
    <w:p>
      <w:pPr>
        <w:numPr>
          <w:ilvl w:val="0"/>
          <w:numId w:val="1191"/>
        </w:numPr>
        <w:pStyle w:val="Compact"/>
      </w:pPr>
      <w:hyperlink r:id="rId219">
        <w:r>
          <w:rPr>
            <w:rStyle w:val="ad"/>
          </w:rPr>
          <w:t xml:space="preserve">PostgreSQL Extensions on Cloud</w:t>
        </w:r>
      </w:hyperlink>
      <w:r>
        <w:t xml:space="preserve"> </w:t>
      </w:r>
      <w:r>
        <w:t xml:space="preserve">: 各クラウドサービスで使える拡張機能の一覧サイト</w:t>
      </w:r>
    </w:p>
    <w:p>
      <w:pPr>
        <w:pStyle w:val="FirstParagraph"/>
      </w:pPr>
      <w:r>
        <w:t xml:space="preserve">:::</w:t>
      </w:r>
    </w:p>
    <w:bookmarkStart w:id="220"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10"/>
        <w:gridCol w:w="486"/>
        <w:gridCol w:w="2223"/>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20"/>
    <w:bookmarkEnd w:id="221"/>
    <w:bookmarkStart w:id="225"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56"/>
        <w:gridCol w:w="4229"/>
        <w:gridCol w:w="746"/>
        <w:gridCol w:w="2487"/>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w:t>
            </w:r>
            <w:r>
              <w:t xml:space="preserve">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推奨は以下の通り。</w:t>
      </w:r>
    </w:p>
    <w:p>
      <w:pPr>
        <w:numPr>
          <w:ilvl w:val="0"/>
          <w:numId w:val="1192"/>
        </w:numPr>
        <w:pStyle w:val="Compact"/>
      </w:pPr>
      <w:r>
        <w:t xml:space="preserve">原則VACUUMを実行し、テーブルのアクセスが不可となるVACUUM FULLは実行しない方針とする</w:t>
      </w:r>
    </w:p>
    <w:p>
      <w:pPr>
        <w:numPr>
          <w:ilvl w:val="0"/>
          <w:numId w:val="1192"/>
        </w:numPr>
        <w:pStyle w:val="Compact"/>
      </w:pPr>
      <w:r>
        <w:t xml:space="preserve">VACUUMの実行は手動では実行せず、自動バキュームに任せる</w:t>
      </w:r>
    </w:p>
    <w:p>
      <w:pPr>
        <w:pStyle w:val="FirstParagraph"/>
      </w:pPr>
      <w:r>
        <w:t xml:space="preserve">手動でVACUUMを実行する必要があるユースケースは以下である。</w:t>
      </w:r>
    </w:p>
    <w:p>
      <w:pPr>
        <w:numPr>
          <w:ilvl w:val="0"/>
          <w:numId w:val="1193"/>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94"/>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参考</w:t>
      </w:r>
    </w:p>
    <w:p>
      <w:pPr>
        <w:numPr>
          <w:ilvl w:val="0"/>
          <w:numId w:val="1195"/>
        </w:numPr>
        <w:pStyle w:val="Compact"/>
      </w:pPr>
      <w:hyperlink r:id="rId222">
        <w:r>
          <w:rPr>
            <w:rStyle w:val="ad"/>
          </w:rPr>
          <w:t xml:space="preserve">Amazon RDS for PostgreSQL 環境の自動バキュームを理解する | Amazon Web Services ブログ</w:t>
        </w:r>
      </w:hyperlink>
    </w:p>
    <w:p>
      <w:pPr>
        <w:numPr>
          <w:ilvl w:val="0"/>
          <w:numId w:val="1195"/>
        </w:numPr>
        <w:pStyle w:val="Compact"/>
      </w:pPr>
      <w:hyperlink r:id="rId223">
        <w:r>
          <w:rPr>
            <w:rStyle w:val="ad"/>
          </w:rPr>
          <w:t xml:space="preserve">Cloud SQL for PostgreSQL - VACUUM について深く掘り下げるためのよくある質問と回答</w:t>
        </w:r>
      </w:hyperlink>
    </w:p>
    <w:p>
      <w:pPr>
        <w:numPr>
          <w:ilvl w:val="0"/>
          <w:numId w:val="1195"/>
        </w:numPr>
        <w:pStyle w:val="Compact"/>
      </w:pPr>
      <w:hyperlink r:id="rId224">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p>
      <w:pPr>
        <w:pStyle w:val="FirstParagraph"/>
      </w:pPr>
      <w:r>
        <w:t xml:space="preserve">:::</w:t>
      </w:r>
    </w:p>
    <w:bookmarkEnd w:id="225"/>
    <w:bookmarkStart w:id="227" w:name="ロケール"/>
    <w:p>
      <w:pPr>
        <w:pStyle w:val="1"/>
      </w:pPr>
      <w:r>
        <w:t xml:space="preserve">ロケール</w:t>
      </w:r>
    </w:p>
    <w:p>
      <w:pPr>
        <w:pStyle w:val="FirstParagraph"/>
      </w:pPr>
      <w:r>
        <w:t xml:space="preserve">（ロケールの概要や挙動説明については諸事情で省略する）</w:t>
      </w:r>
    </w:p>
    <w:p>
      <w:pPr>
        <w:pStyle w:val="a0"/>
      </w:pPr>
      <w:r>
        <w:t xml:space="preserve">::: warning ロケールは後から変更することができないため、データベース作成時に設計する必要がある</w:t>
      </w:r>
      <w:r>
        <w:t xml:space="preserve"> </w:t>
      </w:r>
      <w:r>
        <w:rPr>
          <w:rStyle w:val="VerbatimChar"/>
        </w:rPr>
        <w:t xml:space="preserve">lc_colate</w:t>
      </w:r>
      <w:r>
        <w:t xml:space="preserve"> </w:t>
      </w:r>
      <w:r>
        <w:rPr>
          <w:rStyle w:val="VerbatimChar"/>
        </w:rPr>
        <w:t xml:space="preserve">lc_ctype</w:t>
      </w:r>
      <w:r>
        <w:t xml:space="preserve"> </w:t>
      </w:r>
      <w:r>
        <w:t xml:space="preserve">の設定により、「ソート順」 「照合順（文字列比較）」の動作が異なってしまい、最悪の場合検索要件を満たせない可能性がある。DBを構築する前に要件を確認し正しく設定必要がある。</w:t>
      </w:r>
      <w:r>
        <w:t xml:space="preserve"> </w:t>
      </w:r>
      <w:r>
        <w:t xml:space="preserve">万が一、初期構築時の設定が要件を満たせない場合、以下のいずれかの対応を検討する。</w:t>
      </w:r>
    </w:p>
    <w:p>
      <w:pPr>
        <w:numPr>
          <w:ilvl w:val="0"/>
          <w:numId w:val="1196"/>
        </w:numPr>
      </w:pPr>
      <w:r>
        <w:t xml:space="preserve">データベースを再作成する (pg_dump -&gt; 新規DB作成 -&gt; pg_restore)</w:t>
      </w:r>
    </w:p>
    <w:p>
      <w:pPr>
        <w:numPr>
          <w:ilvl w:val="0"/>
          <w:numId w:val="1196"/>
        </w:numPr>
      </w:pPr>
      <w:r>
        <w:t xml:space="preserve">必要なSQL全てにオプションを追加</w:t>
      </w:r>
    </w:p>
    <w:p>
      <w:pPr>
        <w:numPr>
          <w:ilvl w:val="0"/>
          <w:numId w:val="1000"/>
        </w:numPr>
        <w:pStyle w:val="SourceCode"/>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6"/>
        </w:numPr>
      </w:pPr>
      <w:r>
        <w:t xml:space="preserve">ALTER TABLE で列定義を個別に修正（利用しているインデックスが存在した場合は、再作成すること）</w:t>
      </w:r>
    </w:p>
    <w:p>
      <w:pPr>
        <w:numPr>
          <w:ilvl w:val="0"/>
          <w:numId w:val="1000"/>
        </w:num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参考</w:t>
      </w:r>
      <w:r>
        <w:t xml:space="preserve"> </w:t>
      </w:r>
      <w:hyperlink r:id="rId226">
        <w:r>
          <w:rPr>
            <w:rStyle w:val="ad"/>
          </w:rPr>
          <w:t xml:space="preserve">ロケール(国際化と地域化) | Let’s Postgres</w:t>
        </w:r>
      </w:hyperlink>
      <w:r>
        <w:t xml:space="preserve"> </w:t>
      </w:r>
      <w:r>
        <w:t xml:space="preserve">:::</w:t>
      </w:r>
    </w:p>
    <w:bookmarkEnd w:id="227"/>
    <w:bookmarkStart w:id="235" w:name="パラメータ"/>
    <w:p>
      <w:pPr>
        <w:pStyle w:val="1"/>
      </w:pPr>
      <w:r>
        <w:t xml:space="preserve">パラメータ</w:t>
      </w:r>
    </w:p>
    <w:bookmarkStart w:id="228"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推奨は以下の通り。</w:t>
      </w:r>
    </w:p>
    <w:p>
      <w:pPr>
        <w:numPr>
          <w:ilvl w:val="0"/>
          <w:numId w:val="1197"/>
        </w:numPr>
        <w:pStyle w:val="Compact"/>
      </w:pPr>
      <w:r>
        <w:t xml:space="preserve">追記のみのテーブルはfillfactor=100を設定（データパッチも通常、行わないと想定）</w:t>
      </w:r>
    </w:p>
    <w:p>
      <w:pPr>
        <w:numPr>
          <w:ilvl w:val="0"/>
          <w:numId w:val="1197"/>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8"/>
    <w:bookmarkStart w:id="230"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w:t>
      </w:r>
    </w:p>
    <w:p>
      <w:pPr>
        <w:pStyle w:val="a0"/>
      </w:pPr>
      <w:r>
        <w:t xml:space="preserve">推奨は以下の通り。</w:t>
      </w:r>
    </w:p>
    <w:p>
      <w:pPr>
        <w:numPr>
          <w:ilvl w:val="0"/>
          <w:numId w:val="1198"/>
        </w:numPr>
        <w:pStyle w:val="Compact"/>
      </w:pPr>
      <w:r>
        <w:t xml:space="preserve">特別の理由が無い限りプロバイダ提供の初期値から変更しない</w:t>
      </w:r>
    </w:p>
    <w:p>
      <w:pPr>
        <w:pStyle w:val="FirstParagraph"/>
      </w:pPr>
      <w:r>
        <w:t xml:space="preserve">::: info 参考</w:t>
      </w:r>
      <w:r>
        <w:t xml:space="preserve"> </w:t>
      </w:r>
      <w:hyperlink r:id="rId229">
        <w:r>
          <w:rPr>
            <w:rStyle w:val="ad"/>
          </w:rPr>
          <w:t xml:space="preserve">Aurora PostgreSQL の shared_buffers DB パラメータのデフォルト値が Amazon RDS PostgreSQL のデフォルト値よりも大きいのはなぜですか? | AWS re:Post</w:t>
        </w:r>
      </w:hyperlink>
      <w:r>
        <w:t xml:space="preserve"> </w:t>
      </w:r>
      <w:r>
        <w:t xml:space="preserve">:::</w:t>
      </w:r>
    </w:p>
    <w:bookmarkEnd w:id="230"/>
    <w:bookmarkStart w:id="232"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w:t>
      </w:r>
    </w:p>
    <w:p>
      <w:pPr>
        <w:pStyle w:val="a0"/>
      </w:pPr>
      <w:r>
        <w:t xml:space="preserve">推奨は以下の通り。</w:t>
      </w:r>
    </w:p>
    <w:p>
      <w:pPr>
        <w:numPr>
          <w:ilvl w:val="0"/>
          <w:numId w:val="1199"/>
        </w:numPr>
        <w:pStyle w:val="Compact"/>
      </w:pPr>
      <w:r>
        <w:t xml:space="preserve">値の変更はアーキテクト／DBAに相談の上で実施する</w:t>
      </w:r>
    </w:p>
    <w:p>
      <w:pPr>
        <w:numPr>
          <w:ilvl w:val="0"/>
          <w:numId w:val="1199"/>
        </w:numPr>
        <w:pStyle w:val="Compact"/>
      </w:pPr>
      <w:r>
        <w:t xml:space="preserve">DBクラスターのパラメータグループの設定値自体は変更しない</w:t>
      </w:r>
    </w:p>
    <w:p>
      <w:pPr>
        <w:pStyle w:val="FirstParagraph"/>
      </w:pPr>
      <w:r>
        <w:t xml:space="preserve">::: info 参考</w:t>
      </w:r>
      <w:r>
        <w:t xml:space="preserve"> </w:t>
      </w:r>
      <w:hyperlink r:id="rId231">
        <w:r>
          <w:rPr>
            <w:rStyle w:val="ad"/>
          </w:rPr>
          <w:t xml:space="preserve">Aurora PostgreSQL のメモリパラメータの調整</w:t>
        </w:r>
      </w:hyperlink>
      <w:r>
        <w:t xml:space="preserve"> </w:t>
      </w:r>
      <w:r>
        <w:t xml:space="preserve">:::</w:t>
      </w:r>
    </w:p>
    <w:bookmarkEnd w:id="232"/>
    <w:bookmarkStart w:id="233"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設置値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200"/>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200"/>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201"/>
        </w:numPr>
        <w:pStyle w:val="Compact"/>
      </w:pPr>
      <w:r>
        <w:t xml:space="preserve">一度、汎用実行計画が選択されると、以降その実行計画が採用される</w:t>
      </w:r>
    </w:p>
    <w:bookmarkEnd w:id="233"/>
    <w:bookmarkStart w:id="234"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34"/>
    <w:bookmarkEnd w:id="235"/>
    <w:bookmarkStart w:id="238"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推奨は下表の通り。</w:t>
      </w:r>
    </w:p>
    <w:tbl>
      <w:tblPr>
        <w:tblStyle w:val="Table"/>
        <w:tblW w:type="pct" w:w="5000"/>
        <w:tblLook w:firstRow="1" w:lastRow="0" w:firstColumn="0" w:lastColumn="0" w:noHBand="0" w:noVBand="0" w:val="0020"/>
      </w:tblPr>
      <w:tblGrid>
        <w:gridCol w:w="837"/>
        <w:gridCol w:w="228"/>
        <w:gridCol w:w="6853"/>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w:t>
            </w:r>
            <w: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 info 参考</w:t>
      </w:r>
    </w:p>
    <w:p>
      <w:pPr>
        <w:numPr>
          <w:ilvl w:val="0"/>
          <w:numId w:val="1202"/>
        </w:numPr>
        <w:pStyle w:val="Compact"/>
      </w:pPr>
      <w:hyperlink r:id="rId236">
        <w:r>
          <w:rPr>
            <w:rStyle w:val="ad"/>
          </w:rPr>
          <w:t xml:space="preserve">Amazon Aurora が、さらに 15 のリージョンで R7g Graviton3 ベースのインスタンスファミリーのサポートを開始 - AWS</w:t>
        </w:r>
      </w:hyperlink>
    </w:p>
    <w:p>
      <w:pPr>
        <w:numPr>
          <w:ilvl w:val="0"/>
          <w:numId w:val="1202"/>
        </w:numPr>
        <w:pStyle w:val="Compact"/>
      </w:pPr>
      <w:hyperlink r:id="rId237">
        <w:r>
          <w:rPr>
            <w:rStyle w:val="ad"/>
          </w:rPr>
          <w:t xml:space="preserve">東京リージョンのAuroraにGraviton3(r7g)が来たぞー！簡単な性能検証結果と注意すべき点 - CyberAgent SRG #ca_srg</w:t>
        </w:r>
      </w:hyperlink>
    </w:p>
    <w:p>
      <w:pPr>
        <w:pStyle w:val="FirstParagraph"/>
      </w:pPr>
      <w:r>
        <w:t xml:space="preserve">:::</w:t>
      </w:r>
    </w:p>
    <w:bookmarkEnd w:id="238"/>
    <w:bookmarkStart w:id="240"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56"/>
        <w:gridCol w:w="3114"/>
        <w:gridCol w:w="3849"/>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w:t>
            </w:r>
            <w:r>
              <w:t xml:space="preserve">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w:t>
            </w:r>
            <w:r>
              <w:t xml:space="preserve">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203"/>
        </w:numPr>
        <w:pStyle w:val="Compact"/>
      </w:pPr>
      <w:r>
        <w:t xml:space="preserve">クラスターボリューム不足</w:t>
      </w:r>
    </w:p>
    <w:p>
      <w:pPr>
        <w:numPr>
          <w:ilvl w:val="1"/>
          <w:numId w:val="1204"/>
        </w:numPr>
        <w:pStyle w:val="Compact"/>
      </w:pPr>
      <w:r>
        <w:t xml:space="preserve">データ量に応じて動的に拡張／縮小するため、自動でスケールアップ／スケールダウンさせる</w:t>
      </w:r>
    </w:p>
    <w:p>
      <w:pPr>
        <w:numPr>
          <w:ilvl w:val="0"/>
          <w:numId w:val="1203"/>
        </w:numPr>
        <w:pStyle w:val="Compact"/>
      </w:pPr>
      <w:r>
        <w:t xml:space="preserve">ローカルストレージ容量不足の場合</w:t>
      </w:r>
    </w:p>
    <w:p>
      <w:pPr>
        <w:numPr>
          <w:ilvl w:val="1"/>
          <w:numId w:val="1205"/>
        </w:numPr>
        <w:pStyle w:val="Compact"/>
      </w:pPr>
      <w:r>
        <w:t xml:space="preserve">スケールアップ（インスタンスタイプを上げる）ことで、増強する</w:t>
      </w:r>
    </w:p>
    <w:p>
      <w:pPr>
        <w:numPr>
          <w:ilvl w:val="1"/>
          <w:numId w:val="1205"/>
        </w:numPr>
        <w:pStyle w:val="Compact"/>
      </w:pPr>
      <w:r>
        <w:t xml:space="preserve">ローカルストレージを監視し、しきい値を超えた場合に、不要なログなどを削除できない場合に実施</w:t>
      </w:r>
    </w:p>
    <w:p>
      <w:pPr>
        <w:numPr>
          <w:ilvl w:val="0"/>
          <w:numId w:val="1203"/>
        </w:numPr>
        <w:pStyle w:val="Compact"/>
      </w:pPr>
      <w:r>
        <w:t xml:space="preserve">読み込み性能が不足</w:t>
      </w:r>
    </w:p>
    <w:p>
      <w:pPr>
        <w:numPr>
          <w:ilvl w:val="1"/>
          <w:numId w:val="1206"/>
        </w:numPr>
        <w:pStyle w:val="Compact"/>
      </w:pPr>
      <w:r>
        <w:t xml:space="preserve">リードレプリカを増やす（スケールアウト）させる</w:t>
      </w:r>
    </w:p>
    <w:p>
      <w:pPr>
        <w:numPr>
          <w:ilvl w:val="1"/>
          <w:numId w:val="1206"/>
        </w:numPr>
        <w:pStyle w:val="Compact"/>
      </w:pPr>
      <w:r>
        <w:t xml:space="preserve">逆にリードレプリカのCPU、メモリ負荷などから稼働率が低い場合は、リードレプリカを減らす（スケールインさせる）</w:t>
      </w:r>
    </w:p>
    <w:p>
      <w:pPr>
        <w:numPr>
          <w:ilvl w:val="0"/>
          <w:numId w:val="1203"/>
        </w:numPr>
        <w:pStyle w:val="Compact"/>
      </w:pPr>
      <w:r>
        <w:t xml:space="preserve">書き込み処理性能が不足</w:t>
      </w:r>
    </w:p>
    <w:p>
      <w:pPr>
        <w:numPr>
          <w:ilvl w:val="1"/>
          <w:numId w:val="1207"/>
        </w:numPr>
        <w:pStyle w:val="Compact"/>
      </w:pPr>
      <w:r>
        <w:t xml:space="preserve">スケールアップ（インスタンスタイプを上げる）で対応する</w:t>
      </w:r>
    </w:p>
    <w:p>
      <w:pPr>
        <w:pStyle w:val="FirstParagraph"/>
      </w:pPr>
      <w:r>
        <w:t xml:space="preserve">::: info 参考</w:t>
      </w:r>
      <w:r>
        <w:t xml:space="preserve"> </w:t>
      </w:r>
      <w:hyperlink r:id="rId239">
        <w:r>
          <w:rPr>
            <w:rStyle w:val="ad"/>
          </w:rPr>
          <w:t xml:space="preserve">よくある質問 - Amazon Aurora | AWS</w:t>
        </w:r>
      </w:hyperlink>
      <w:r>
        <w:t xml:space="preserve"> </w:t>
      </w:r>
      <w:r>
        <w:t xml:space="preserve">:::</w:t>
      </w:r>
    </w:p>
    <w:bookmarkEnd w:id="240"/>
    <w:bookmarkStart w:id="249"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Pr>
          <w:t xml:space="preserve">OLAP連携</w:t>
        </w:r>
      </w:hyperlink>
      <w:r>
        <w:t xml:space="preserve"> </w:t>
      </w:r>
      <w:r>
        <w:t xml:space="preserve">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推奨は以下の通り。</w:t>
      </w:r>
    </w:p>
    <w:p>
      <w:pPr>
        <w:numPr>
          <w:ilvl w:val="0"/>
          <w:numId w:val="1208"/>
        </w:numPr>
        <w:pStyle w:val="Compact"/>
      </w:pPr>
      <w:r>
        <w:t xml:space="preserve">原則利用しない（接続する／接続されるを問わず）</w:t>
      </w:r>
    </w:p>
    <w:p>
      <w:pPr>
        <w:numPr>
          <w:ilvl w:val="0"/>
          <w:numId w:val="1208"/>
        </w:numPr>
        <w:pStyle w:val="Compact"/>
      </w:pPr>
      <w:r>
        <w:t xml:space="preserve">もし、DB間のデータ連携が必要な場合は、システム間I/F（ファイル）連携を作成する</w:t>
      </w:r>
    </w:p>
    <w:p>
      <w:pPr>
        <w:numPr>
          <w:ilvl w:val="1"/>
          <w:numId w:val="1209"/>
        </w:numPr>
        <w:pStyle w:val="Compact"/>
      </w:pPr>
      <w:r>
        <w:t xml:space="preserve">理由: dblinkやfdwは</w:t>
      </w:r>
      <w:hyperlink r:id="rId241">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208"/>
        </w:numPr>
        <w:pStyle w:val="Compact"/>
      </w:pPr>
      <w:r>
        <w:t xml:space="preserve">データ鮮度が重要であれば、Web APIを作成する</w:t>
      </w:r>
    </w:p>
    <w:p>
      <w:pPr>
        <w:numPr>
          <w:ilvl w:val="0"/>
          <w:numId w:val="1208"/>
        </w:numPr>
        <w:pStyle w:val="Compact"/>
      </w:pPr>
      <w:r>
        <w:t xml:space="preserve">自システム側DBのテーブルをdblink/fdwで接続させることはさらに強く禁止とする</w:t>
      </w:r>
    </w:p>
    <w:p>
      <w:pPr>
        <w:numPr>
          <w:ilvl w:val="0"/>
          <w:numId w:val="1208"/>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208"/>
        </w:numPr>
        <w:pStyle w:val="Compact"/>
      </w:pPr>
      <w:r>
        <w:t xml:space="preserve">同様に、自システム側のテーブルの更新されるような接続も、強く避けるようにする</w:t>
      </w:r>
    </w:p>
    <w:p>
      <w:pPr>
        <w:numPr>
          <w:ilvl w:val="0"/>
          <w:numId w:val="1208"/>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208"/>
        </w:numPr>
        <w:pStyle w:val="Compact"/>
      </w:pPr>
      <w:r>
        <w:t xml:space="preserve">上記全てを理解した上で、DB経由での接続する場合（例えば、1ショットの初期データ移行など）はdblinkではなくfdwを利用する</w:t>
      </w:r>
    </w:p>
    <w:p>
      <w:pPr>
        <w:numPr>
          <w:ilvl w:val="0"/>
          <w:numId w:val="1208"/>
        </w:numPr>
        <w:pStyle w:val="Compact"/>
      </w:pPr>
      <w:r>
        <w:t xml:space="preserve">もし、fdwを利用する場合は、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43" name="Picture"/>
            <a:graphic>
              <a:graphicData uri="http://schemas.openxmlformats.org/drawingml/2006/picture">
                <pic:pic>
                  <pic:nvPicPr>
                    <pic:cNvPr descr="image7.png" id="244" name="Picture"/>
                    <pic:cNvPicPr>
                      <a:picLocks noChangeArrowheads="1" noChangeAspect="1"/>
                    </pic:cNvPicPr>
                  </pic:nvPicPr>
                  <pic:blipFill>
                    <a:blip r:embed="rId242"/>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参考</w:t>
      </w:r>
    </w:p>
    <w:p>
      <w:pPr>
        <w:numPr>
          <w:ilvl w:val="0"/>
          <w:numId w:val="1210"/>
        </w:numPr>
        <w:pStyle w:val="Compact"/>
      </w:pPr>
      <w:hyperlink r:id="rId245">
        <w:r>
          <w:rPr>
            <w:rStyle w:val="ad"/>
          </w:rPr>
          <w:t xml:space="preserve">dblink</w:t>
        </w:r>
      </w:hyperlink>
    </w:p>
    <w:p>
      <w:pPr>
        <w:numPr>
          <w:ilvl w:val="0"/>
          <w:numId w:val="1210"/>
        </w:numPr>
        <w:pStyle w:val="Compact"/>
      </w:pPr>
      <w:hyperlink r:id="rId246">
        <w:r>
          <w:rPr>
            <w:rStyle w:val="ad"/>
          </w:rPr>
          <w:t xml:space="preserve">F.35. postgres_fdw</w:t>
        </w:r>
      </w:hyperlink>
    </w:p>
    <w:p>
      <w:pPr>
        <w:numPr>
          <w:ilvl w:val="0"/>
          <w:numId w:val="1210"/>
        </w:numPr>
        <w:pStyle w:val="Compact"/>
      </w:pPr>
      <w:hyperlink r:id="rId247">
        <w:r>
          <w:rPr>
            <w:rStyle w:val="ad"/>
          </w:rPr>
          <w:t xml:space="preserve">Oracleデータベースリンクを postgres_fdw に移行してみよう！ケース別の比較もしてみた</w:t>
        </w:r>
      </w:hyperlink>
    </w:p>
    <w:p>
      <w:pPr>
        <w:numPr>
          <w:ilvl w:val="0"/>
          <w:numId w:val="1210"/>
        </w:numPr>
        <w:pStyle w:val="Compact"/>
      </w:pPr>
      <w:hyperlink r:id="rId248">
        <w:r>
          <w:rPr>
            <w:rStyle w:val="ad"/>
          </w:rPr>
          <w:t xml:space="preserve">外部データとの連携 ～FDWで様々なデータソースとつなぐ～ | Let’s POSTGRES</w:t>
        </w:r>
      </w:hyperlink>
    </w:p>
    <w:p>
      <w:pPr>
        <w:pStyle w:val="FirstParagraph"/>
      </w:pPr>
      <w:r>
        <w:t xml:space="preserve">:::</w:t>
      </w:r>
    </w:p>
    <w:bookmarkEnd w:id="249"/>
    <w:bookmarkStart w:id="254"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211"/>
        </w:numPr>
        <w:pStyle w:val="Compact"/>
      </w:pPr>
      <w:hyperlink r:id="rId250">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推奨は以下の通り。</w:t>
      </w:r>
    </w:p>
    <w:p>
      <w:pPr>
        <w:numPr>
          <w:ilvl w:val="0"/>
          <w:numId w:val="1212"/>
        </w:numPr>
        <w:pStyle w:val="Compact"/>
      </w:pPr>
      <w:r>
        <w:t xml:space="preserve">大きな理由がなければ、2を採用する</w:t>
      </w:r>
    </w:p>
    <w:p>
      <w:pPr>
        <w:pStyle w:val="FirstParagraph"/>
      </w:pPr>
      <w:r>
        <w:t xml:space="preserve">また、以下に注意する。</w:t>
      </w:r>
    </w:p>
    <w:p>
      <w:pPr>
        <w:numPr>
          <w:ilvl w:val="0"/>
          <w:numId w:val="1213"/>
        </w:numPr>
        <w:pStyle w:val="Compact"/>
      </w:pPr>
      <w:r>
        <w:t xml:space="preserve">アクセスする場合は、DNS経由でアクセスし、フェイルオーバーに対応できるようにする</w:t>
      </w:r>
    </w:p>
    <w:p>
      <w:pPr>
        <w:numPr>
          <w:ilvl w:val="0"/>
          <w:numId w:val="1213"/>
        </w:numPr>
        <w:pStyle w:val="Compact"/>
      </w:pPr>
      <w:r>
        <w:t xml:space="preserve">もし、ワークロードなどの特性などから3を採用したい場合、現在運用しているバージョンがローカル書き込み転送機能に対応しているか確認する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3"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非同期レプリケーション。ワークロード次第だが、数百ミリ秒～数秒程度のち塩がある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RDSは、節題のような懸念が考えられる。</w:t>
      </w:r>
    </w:p>
    <w:p>
      <w:pPr>
        <w:numPr>
          <w:ilvl w:val="0"/>
          <w:numId w:val="1214"/>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193"/>
        <w:gridCol w:w="818"/>
        <w:gridCol w:w="2602"/>
        <w:gridCol w:w="2305"/>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推奨は以下の通り。</w:t>
      </w:r>
    </w:p>
    <w:p>
      <w:pPr>
        <w:numPr>
          <w:ilvl w:val="0"/>
          <w:numId w:val="1215"/>
        </w:numPr>
        <w:pStyle w:val="Compact"/>
      </w:pPr>
      <w:r>
        <w:t xml:space="preserve">Auroraは原則対策しない。どうしても業務上、データの整合性が求められる場合や、不都合がある場合のみ、RDSと同様の対策を採る</w:t>
      </w:r>
    </w:p>
    <w:p>
      <w:pPr>
        <w:numPr>
          <w:ilvl w:val="0"/>
          <w:numId w:val="1215"/>
        </w:numPr>
        <w:pStyle w:val="Compact"/>
      </w:pPr>
      <w:r>
        <w:t xml:space="preserve">RDSについては「3.GET時にプライマリーDBから参照するオプションを追加」を採用するなど対策を検討する</w:t>
      </w:r>
    </w:p>
    <w:p>
      <w:pPr>
        <w:pStyle w:val="FirstParagraph"/>
      </w:pPr>
      <w:r>
        <w:t xml:space="preserve">::: info 参考</w:t>
      </w:r>
    </w:p>
    <w:p>
      <w:pPr>
        <w:numPr>
          <w:ilvl w:val="0"/>
          <w:numId w:val="1216"/>
        </w:numPr>
        <w:pStyle w:val="Compact"/>
      </w:pPr>
      <w:hyperlink r:id="rId251">
        <w:r>
          <w:rPr>
            <w:rStyle w:val="ad"/>
          </w:rPr>
          <w:t xml:space="preserve">よくある質問 - Amazon Aurora | AWS</w:t>
        </w:r>
      </w:hyperlink>
    </w:p>
    <w:p>
      <w:pPr>
        <w:numPr>
          <w:ilvl w:val="0"/>
          <w:numId w:val="1216"/>
        </w:numPr>
        <w:pStyle w:val="Compact"/>
      </w:pPr>
      <w:hyperlink r:id="rId252">
        <w:r>
          <w:rPr>
            <w:rStyle w:val="ad"/>
          </w:rPr>
          <w:t xml:space="preserve">【Aurora】Auroraのレプリカ遅延とは何か - 地方エンジニアの学習日記</w:t>
        </w:r>
      </w:hyperlink>
    </w:p>
    <w:p>
      <w:pPr>
        <w:pStyle w:val="FirstParagraph"/>
      </w:pPr>
      <w:r>
        <w:t xml:space="preserve">:::</w:t>
      </w:r>
    </w:p>
    <w:bookmarkEnd w:id="253"/>
    <w:bookmarkEnd w:id="254"/>
    <w:bookmarkStart w:id="267" w:name="キャッシュ"/>
    <w:p>
      <w:pPr>
        <w:pStyle w:val="1"/>
      </w:pPr>
      <w:r>
        <w:t xml:space="preserve">キャッシュ</w:t>
      </w:r>
    </w:p>
    <w:bookmarkStart w:id="258"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217"/>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217"/>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218"/>
        </w:numPr>
        <w:pStyle w:val="Compact"/>
      </w:pPr>
      <w:hyperlink r:id="rId255">
        <w:r>
          <w:rPr>
            <w:rStyle w:val="ad"/>
          </w:rPr>
          <w:t xml:space="preserve">pg_prewarm</w:t>
        </w:r>
      </w:hyperlink>
    </w:p>
    <w:p>
      <w:pPr>
        <w:numPr>
          <w:ilvl w:val="0"/>
          <w:numId w:val="1218"/>
        </w:numPr>
        <w:pStyle w:val="Compact"/>
      </w:pPr>
      <w:hyperlink r:id="rId256">
        <w:r>
          <w:rPr>
            <w:rStyle w:val="ad"/>
          </w:rPr>
          <w:t xml:space="preserve">pg_buffercache</w:t>
        </w:r>
      </w:hyperlink>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09"/>
        <w:gridCol w:w="5787"/>
        <w:gridCol w:w="1523"/>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参考</w:t>
      </w:r>
    </w:p>
    <w:p>
      <w:pPr>
        <w:numPr>
          <w:ilvl w:val="0"/>
          <w:numId w:val="1219"/>
        </w:numPr>
        <w:pStyle w:val="Compact"/>
      </w:pPr>
      <w:hyperlink r:id="rId255">
        <w:r>
          <w:rPr>
            <w:rStyle w:val="ad"/>
          </w:rPr>
          <w:t xml:space="preserve">F.30. pg_prewarm — リレーションデータをバッファキャッシュにプリロードする</w:t>
        </w:r>
      </w:hyperlink>
    </w:p>
    <w:p>
      <w:pPr>
        <w:numPr>
          <w:ilvl w:val="0"/>
          <w:numId w:val="1219"/>
        </w:numPr>
        <w:pStyle w:val="Compact"/>
      </w:pPr>
      <w:hyperlink r:id="rId257">
        <w:r>
          <w:rPr>
            <w:rStyle w:val="ad"/>
          </w:rPr>
          <w:t xml:space="preserve">PostgreSQL共有バッファと関連ツール | PPT</w:t>
        </w:r>
      </w:hyperlink>
    </w:p>
    <w:p>
      <w:pPr>
        <w:pStyle w:val="FirstParagraph"/>
      </w:pPr>
      <w:r>
        <w:t xml:space="preserve">:::</w:t>
      </w:r>
    </w:p>
    <w:bookmarkEnd w:id="258"/>
    <w:bookmarkStart w:id="266"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60" name="Picture"/>
            <a:graphic>
              <a:graphicData uri="http://schemas.openxmlformats.org/drawingml/2006/picture">
                <pic:pic>
                  <pic:nvPicPr>
                    <pic:cNvPr descr="image8.png" id="261" name="Picture"/>
                    <pic:cNvPicPr>
                      <a:picLocks noChangeArrowheads="1" noChangeAspect="1"/>
                    </pic:cNvPicPr>
                  </pic:nvPicPr>
                  <pic:blipFill>
                    <a:blip r:embed="rId259"/>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推奨は以下の通り。</w:t>
      </w:r>
    </w:p>
    <w:p>
      <w:pPr>
        <w:numPr>
          <w:ilvl w:val="0"/>
          <w:numId w:val="1220"/>
        </w:numPr>
        <w:pStyle w:val="Compact"/>
      </w:pPr>
      <w:r>
        <w:t xml:space="preserve">なるべくキャッシュサーバーを導入しないチューニングをまず行う</w:t>
      </w:r>
    </w:p>
    <w:p>
      <w:pPr>
        <w:pStyle w:val="FirstParagraph"/>
      </w:pPr>
      <w:r>
        <w:t xml:space="preserve">理由は以下の通り。</w:t>
      </w:r>
    </w:p>
    <w:p>
      <w:pPr>
        <w:numPr>
          <w:ilvl w:val="0"/>
          <w:numId w:val="1221"/>
        </w:numPr>
        <w:pStyle w:val="Compact"/>
      </w:pPr>
      <w:r>
        <w:t xml:space="preserve">データ整合性の担保が難しい</w:t>
      </w:r>
    </w:p>
    <w:p>
      <w:pPr>
        <w:numPr>
          <w:ilvl w:val="1"/>
          <w:numId w:val="1222"/>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222"/>
        </w:numPr>
        <w:pStyle w:val="Compact"/>
      </w:pPr>
      <w:r>
        <w:t xml:space="preserve">キャッシュの無効化、更新タイミング、キャッシュとDBの参照方針を決める必要がある</w:t>
      </w:r>
    </w:p>
    <w:p>
      <w:pPr>
        <w:numPr>
          <w:ilvl w:val="0"/>
          <w:numId w:val="1221"/>
        </w:numPr>
        <w:pStyle w:val="Compact"/>
      </w:pPr>
      <w:r>
        <w:t xml:space="preserve">キャッシュの管理とインフラの複雑性による、負荷が高まる</w:t>
      </w:r>
    </w:p>
    <w:p>
      <w:pPr>
        <w:numPr>
          <w:ilvl w:val="1"/>
          <w:numId w:val="1223"/>
        </w:numPr>
        <w:pStyle w:val="Compact"/>
      </w:pPr>
      <w:r>
        <w:t xml:space="preserve">構成要素が1つ増えることにより、運用／監視の運用負荷があがる</w:t>
      </w:r>
    </w:p>
    <w:p>
      <w:pPr>
        <w:numPr>
          <w:ilvl w:val="1"/>
          <w:numId w:val="1223"/>
        </w:numPr>
        <w:pStyle w:val="Compact"/>
      </w:pPr>
      <w:r>
        <w:t xml:space="preserve">開発時においても、ローカルでの構築対象が増え、テスト時の検証対象も増加し、開発生産性にネガティブな影響がある</w:t>
      </w:r>
    </w:p>
    <w:p>
      <w:pPr>
        <w:numPr>
          <w:ilvl w:val="0"/>
          <w:numId w:val="1221"/>
        </w:numPr>
        <w:pStyle w:val="Compact"/>
      </w:pPr>
      <w:r>
        <w:t xml:space="preserve">リードレプリカによるスケールアウト</w:t>
      </w:r>
    </w:p>
    <w:p>
      <w:pPr>
        <w:numPr>
          <w:ilvl w:val="1"/>
          <w:numId w:val="1224"/>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225"/>
        </w:numPr>
        <w:pStyle w:val="Compact"/>
      </w:pPr>
      <w:r>
        <w:t xml:space="preserve">リードヘビーなワークロード</w:t>
      </w:r>
    </w:p>
    <w:p>
      <w:pPr>
        <w:numPr>
          <w:ilvl w:val="1"/>
          <w:numId w:val="1226"/>
        </w:numPr>
        <w:pStyle w:val="Compact"/>
      </w:pPr>
      <w:r>
        <w:t xml:space="preserve">ECサイトなどで、特にメディア掲載時やキャンペーン時にアクセス数が大きくスパイクするようなサービスなど</w:t>
      </w:r>
    </w:p>
    <w:p>
      <w:pPr>
        <w:numPr>
          <w:ilvl w:val="0"/>
          <w:numId w:val="1225"/>
        </w:numPr>
        <w:pStyle w:val="Compact"/>
      </w:pPr>
      <w:r>
        <w:t xml:space="preserve">セッション管理</w:t>
      </w:r>
    </w:p>
    <w:p>
      <w:pPr>
        <w:numPr>
          <w:ilvl w:val="1"/>
          <w:numId w:val="1227"/>
        </w:numPr>
        <w:pStyle w:val="Compact"/>
      </w:pPr>
      <w:r>
        <w:t xml:space="preserve">ユーザーセッション管理で、読み取りによる負荷が高い場合</w:t>
      </w:r>
    </w:p>
    <w:p>
      <w:pPr>
        <w:numPr>
          <w:ilvl w:val="0"/>
          <w:numId w:val="1225"/>
        </w:numPr>
        <w:pStyle w:val="Compact"/>
      </w:pPr>
      <w:r>
        <w:t xml:space="preserve">計算結果や集計結果のキャッシュ</w:t>
      </w:r>
    </w:p>
    <w:p>
      <w:pPr>
        <w:numPr>
          <w:ilvl w:val="1"/>
          <w:numId w:val="1228"/>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もし、キャッシュサーバーを利用する方針になった場合、キャッシュへの保存処理方針を次から選択する必要があるがある。</w:t>
      </w:r>
    </w:p>
    <w:p>
      <w:pPr>
        <w:numPr>
          <w:ilvl w:val="0"/>
          <w:numId w:val="1229"/>
        </w:numPr>
        <w:pStyle w:val="Compact"/>
      </w:pPr>
      <w:r>
        <w:t xml:space="preserve">Read Through（Lazy Caching、Read Aside）</w:t>
      </w:r>
    </w:p>
    <w:p>
      <w:pPr>
        <w:numPr>
          <w:ilvl w:val="0"/>
          <w:numId w:val="1229"/>
        </w:numPr>
        <w:pStyle w:val="Compact"/>
      </w:pPr>
      <w:r>
        <w:t xml:space="preserve">Write Through</w:t>
      </w:r>
    </w:p>
    <w:p>
      <w:pPr>
        <w:numPr>
          <w:ilvl w:val="0"/>
          <w:numId w:val="1229"/>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3" name="Picture"/>
            <a:graphic>
              <a:graphicData uri="http://schemas.openxmlformats.org/drawingml/2006/picture">
                <pic:pic>
                  <pic:nvPicPr>
                    <pic:cNvPr descr="image9.png" id="264" name="Picture"/>
                    <pic:cNvPicPr>
                      <a:picLocks noChangeArrowheads="1" noChangeAspect="1"/>
                    </pic:cNvPicPr>
                  </pic:nvPicPr>
                  <pic:blipFill>
                    <a:blip r:embed="rId262"/>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217"/>
        <w:gridCol w:w="1473"/>
        <w:gridCol w:w="2662"/>
        <w:gridCol w:w="3566"/>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推奨は以下の通り。</w:t>
      </w:r>
    </w:p>
    <w:p>
      <w:pPr>
        <w:numPr>
          <w:ilvl w:val="0"/>
          <w:numId w:val="1230"/>
        </w:numPr>
        <w:pStyle w:val="Compact"/>
      </w:pPr>
      <w:r>
        <w:t xml:space="preserve">「Write Through」 「Write Behind」方式のいずれか採用する</w:t>
      </w:r>
    </w:p>
    <w:p>
      <w:pPr>
        <w:numPr>
          <w:ilvl w:val="1"/>
          <w:numId w:val="1231"/>
        </w:numPr>
        <w:pStyle w:val="Compact"/>
      </w:pPr>
      <w:r>
        <w:t xml:space="preserve">「Read Through」の課題であるキャッシュとDBの整合性差異の許容が通常難しいため</w:t>
      </w:r>
    </w:p>
    <w:p>
      <w:pPr>
        <w:numPr>
          <w:ilvl w:val="1"/>
          <w:numId w:val="1231"/>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1"/>
          <w:numId w:val="1231"/>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5" w:name="キャッシュの破棄ポリシー"/>
    <w:p>
      <w:pPr>
        <w:pStyle w:val="4"/>
      </w:pPr>
      <w:r>
        <w:t xml:space="preserve">キャッシュの破棄ポリシー</w:t>
      </w:r>
    </w:p>
    <w:p>
      <w:pPr>
        <w:numPr>
          <w:ilvl w:val="0"/>
          <w:numId w:val="1232"/>
        </w:numPr>
        <w:pStyle w:val="Compact"/>
      </w:pPr>
      <w:r>
        <w:t xml:space="preserve">TTLを適切に設定する</w:t>
      </w:r>
    </w:p>
    <w:p>
      <w:pPr>
        <w:numPr>
          <w:ilvl w:val="0"/>
          <w:numId w:val="1232"/>
        </w:numPr>
        <w:pStyle w:val="Compact"/>
      </w:pPr>
      <w:r>
        <w:t xml:space="preserve">LRU（Least Recently Used. 直近に参照した時刻が一番古いものを捨てる）などのポリシーで、もっとも効果的なものを推奨とする</w:t>
      </w:r>
    </w:p>
    <w:bookmarkEnd w:id="265"/>
    <w:bookmarkEnd w:id="266"/>
    <w:bookmarkEnd w:id="267"/>
    <w:bookmarkStart w:id="279" w:name="データ連携方式"/>
    <w:p>
      <w:pPr>
        <w:pStyle w:val="1"/>
      </w:pPr>
      <w:r>
        <w:t xml:space="preserve">データ連携方式</w:t>
      </w:r>
    </w:p>
    <w:bookmarkStart w:id="268"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推奨は以下の通り。</w:t>
      </w:r>
    </w:p>
    <w:p>
      <w:pPr>
        <w:numPr>
          <w:ilvl w:val="0"/>
          <w:numId w:val="1233"/>
        </w:numPr>
        <w:pStyle w:val="Compact"/>
      </w:pPr>
      <w:r>
        <w:t xml:space="preserve">1, 4の手法は採用しない</w:t>
      </w:r>
    </w:p>
    <w:p>
      <w:pPr>
        <w:numPr>
          <w:ilvl w:val="1"/>
          <w:numId w:val="1234"/>
        </w:numPr>
        <w:pStyle w:val="Compact"/>
      </w:pPr>
      <w:r>
        <w:t xml:space="preserve">性能／システム結合度の問題が看過しにくい</w:t>
      </w:r>
    </w:p>
    <w:p>
      <w:pPr>
        <w:numPr>
          <w:ilvl w:val="0"/>
          <w:numId w:val="1233"/>
        </w:numPr>
        <w:pStyle w:val="Compact"/>
      </w:pPr>
      <w:r>
        <w:t xml:space="preserve">2また3の手法を選択、組み合わせる</w:t>
      </w:r>
    </w:p>
    <w:p>
      <w:pPr>
        <w:numPr>
          <w:ilvl w:val="1"/>
          <w:numId w:val="1235"/>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36"/>
        </w:numPr>
        <w:pStyle w:val="Compact"/>
      </w:pPr>
      <w:r>
        <w:t xml:space="preserve">関連した複数テーブルを連携する場合、実行タイミングによっては不整合データを含むことがある</w:t>
      </w:r>
    </w:p>
    <w:p>
      <w:pPr>
        <w:numPr>
          <w:ilvl w:val="1"/>
          <w:numId w:val="1237"/>
        </w:numPr>
        <w:pStyle w:val="Compact"/>
      </w:pPr>
      <w:r>
        <w:t xml:space="preserve">マスタ配信テーブルなどを作成し、整合性が保てたデータのみを連携するなどの工夫が必要</w:t>
      </w:r>
    </w:p>
    <w:p>
      <w:pPr>
        <w:numPr>
          <w:ilvl w:val="0"/>
          <w:numId w:val="1236"/>
        </w:numPr>
        <w:pStyle w:val="Compact"/>
      </w:pPr>
      <w:r>
        <w:t xml:space="preserve">テーブルのジョインを行った連携ファイルにはできる限りしない</w:t>
      </w:r>
    </w:p>
    <w:p>
      <w:pPr>
        <w:numPr>
          <w:ilvl w:val="1"/>
          <w:numId w:val="1238"/>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68"/>
    <w:bookmarkStart w:id="274"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構成の前提は以下の通り。</w:t>
      </w:r>
    </w:p>
    <w:p>
      <w:pPr>
        <w:numPr>
          <w:ilvl w:val="0"/>
          <w:numId w:val="1239"/>
        </w:numPr>
        <w:pStyle w:val="Compact"/>
      </w:pPr>
      <w:r>
        <w:t xml:space="preserve">データ永続のプライマリーデータストアはPostgreSQL（正のデータはPostgreSQL）</w:t>
      </w:r>
    </w:p>
    <w:p>
      <w:pPr>
        <w:numPr>
          <w:ilvl w:val="0"/>
          <w:numId w:val="1239"/>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PostgreSQLから全文検索エンジンへのデータコピーを「1.同期／2.非同期」のどちらで行うかによって、2つの方式（※詳細は後述）が考えられる。</w:t>
      </w:r>
    </w:p>
    <w:p>
      <w:pPr>
        <w:pStyle w:val="a0"/>
      </w:pPr>
      <w:r>
        <w:t xml:space="preserve">推奨は以下の通り。</w:t>
      </w:r>
    </w:p>
    <w:p>
      <w:pPr>
        <w:numPr>
          <w:ilvl w:val="0"/>
          <w:numId w:val="1240"/>
        </w:numPr>
        <w:pStyle w:val="Compact"/>
      </w:pPr>
      <w:r>
        <w:t xml:space="preserve">できる限り「1.同期」で行う</w:t>
      </w:r>
    </w:p>
    <w:p>
      <w:pPr>
        <w:numPr>
          <w:ilvl w:val="0"/>
          <w:numId w:val="1240"/>
        </w:numPr>
        <w:pStyle w:val="Compact"/>
      </w:pPr>
      <w:r>
        <w:t xml:space="preserve">同期がレイテンシなど何かしらの制約で実現が難しい場合は、「2.非同期」を検討する</w:t>
      </w:r>
    </w:p>
    <w:bookmarkStart w:id="269"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69"/>
    <w:bookmarkStart w:id="273"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70">
        <w:r>
          <w:rPr>
            <w:rStyle w:val="ad"/>
          </w:rPr>
          <w:t xml:space="preserve">論理レコード</w:t>
        </w:r>
      </w:hyperlink>
      <w:r>
        <w:t xml:space="preserve">を利用した、PGSyncを利用した構成案も考えられる。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 info 参考</w:t>
      </w:r>
    </w:p>
    <w:p>
      <w:pPr>
        <w:numPr>
          <w:ilvl w:val="0"/>
          <w:numId w:val="1241"/>
        </w:numPr>
        <w:pStyle w:val="Compact"/>
      </w:pPr>
      <w:hyperlink r:id="rId271">
        <w:r>
          <w:rPr>
            <w:rStyle w:val="ad"/>
          </w:rPr>
          <w:t xml:space="preserve">GitHub - toluaina/pgsync: Postgres to Elasticsearch/OpenSearch sync</w:t>
        </w:r>
      </w:hyperlink>
    </w:p>
    <w:p>
      <w:pPr>
        <w:numPr>
          <w:ilvl w:val="0"/>
          <w:numId w:val="1241"/>
        </w:numPr>
        <w:pStyle w:val="Compact"/>
      </w:pPr>
      <w:hyperlink r:id="rId272">
        <w:r>
          <w:rPr>
            <w:rStyle w:val="ad"/>
          </w:rPr>
          <w:t xml:space="preserve">ECS 外部デプロイコントローラーで PGSync と Elasticsearch を安全にデプロイする - ミツモア Tech blog</w:t>
        </w:r>
      </w:hyperlink>
    </w:p>
    <w:p>
      <w:pPr>
        <w:pStyle w:val="FirstParagraph"/>
      </w:pPr>
      <w:r>
        <w:t xml:space="preserve">:::</w:t>
      </w:r>
    </w:p>
    <w:bookmarkEnd w:id="273"/>
    <w:bookmarkEnd w:id="274"/>
    <w:bookmarkStart w:id="275"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推奨は以下の通り。</w:t>
      </w:r>
    </w:p>
    <w:p>
      <w:pPr>
        <w:numPr>
          <w:ilvl w:val="0"/>
          <w:numId w:val="1242"/>
        </w:numPr>
        <w:pStyle w:val="Compact"/>
      </w:pPr>
      <w:r>
        <w:t xml:space="preserve">OLAPがそのドメインでしか利用しないのであれば、3の方式を許容</w:t>
      </w:r>
    </w:p>
    <w:p>
      <w:pPr>
        <w:numPr>
          <w:ilvl w:val="0"/>
          <w:numId w:val="1242"/>
        </w:numPr>
        <w:pStyle w:val="Compact"/>
      </w:pPr>
      <w:r>
        <w:t xml:space="preserve">後々、データ基盤に育ってくるようであれば、依存度を下げるため2にする</w:t>
      </w:r>
    </w:p>
    <w:p>
      <w:pPr>
        <w:numPr>
          <w:ilvl w:val="0"/>
          <w:numId w:val="1242"/>
        </w:numPr>
        <w:pStyle w:val="Compact"/>
      </w:pPr>
      <w:r>
        <w:t xml:space="preserve">1はデータ鮮度がどうしても必要な場合にのみ採用する</w:t>
      </w:r>
    </w:p>
    <w:p>
      <w:pPr>
        <w:numPr>
          <w:ilvl w:val="0"/>
          <w:numId w:val="1242"/>
        </w:numPr>
        <w:pStyle w:val="Compact"/>
      </w:pPr>
      <w:r>
        <w:t xml:space="preserve">AWSを利用している場合は後述のゼロETL導入を検討する</w:t>
      </w:r>
    </w:p>
    <w:bookmarkEnd w:id="275"/>
    <w:bookmarkStart w:id="278"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43"/>
        </w:numPr>
        <w:pStyle w:val="Compact"/>
      </w:pPr>
      <w:hyperlink r:id="rId276">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 tip ゼロETLの対応状況</w:t>
      </w:r>
    </w:p>
    <w:p>
      <w:pPr>
        <w:pStyle w:val="a0"/>
      </w:pPr>
      <w:hyperlink r:id="rId277">
        <w:r>
          <w:rPr>
            <w:rStyle w:val="ad"/>
          </w:rPr>
          <w:t xml:space="preserve">Amazon Aurora PostgreSQL および Amazon DynamoDB の Amazon Redshift とのゼロ ETL 統合の一般提供を開始 | Amazon Web Services</w:t>
        </w:r>
      </w:hyperlink>
      <w:r>
        <w:t xml:space="preserve">にあるように、2024年12月時点で以下のゼロETLがGAされている。</w:t>
      </w:r>
    </w:p>
    <w:p>
      <w:pPr>
        <w:numPr>
          <w:ilvl w:val="0"/>
          <w:numId w:val="1244"/>
        </w:numPr>
        <w:pStyle w:val="Compact"/>
      </w:pPr>
      <w:r>
        <w:t xml:space="preserve">Aurora MySQL</w:t>
      </w:r>
    </w:p>
    <w:p>
      <w:pPr>
        <w:numPr>
          <w:ilvl w:val="0"/>
          <w:numId w:val="1244"/>
        </w:numPr>
        <w:pStyle w:val="Compact"/>
      </w:pPr>
      <w:r>
        <w:t xml:space="preserve">Aurora PostgreSQL</w:t>
      </w:r>
    </w:p>
    <w:p>
      <w:pPr>
        <w:numPr>
          <w:ilvl w:val="0"/>
          <w:numId w:val="1244"/>
        </w:numPr>
        <w:pStyle w:val="Compact"/>
      </w:pPr>
      <w:r>
        <w:t xml:space="preserve">RDS MySQL</w:t>
      </w:r>
    </w:p>
    <w:p>
      <w:pPr>
        <w:numPr>
          <w:ilvl w:val="0"/>
          <w:numId w:val="1244"/>
        </w:numPr>
        <w:pStyle w:val="Compact"/>
      </w:pPr>
      <w:r>
        <w:t xml:space="preserve">DynamoDB</w:t>
      </w:r>
    </w:p>
    <w:p>
      <w:pPr>
        <w:pStyle w:val="FirstParagraph"/>
      </w:pPr>
      <w:r>
        <w:t xml:space="preserve">※対応リージョンが限定されている可能性があるので都度確認が必要である。</w:t>
      </w:r>
    </w:p>
    <w:p>
      <w:pPr>
        <w:pStyle w:val="a0"/>
      </w:pPr>
      <w:r>
        <w:t xml:space="preserve">:::</w:t>
      </w:r>
    </w:p>
    <w:bookmarkEnd w:id="278"/>
    <w:bookmarkEnd w:id="279"/>
    <w:bookmarkStart w:id="282" w:name="改廃"/>
    <w:p>
      <w:pPr>
        <w:pStyle w:val="1"/>
      </w:pPr>
      <w:r>
        <w:t xml:space="preserve">改廃</w:t>
      </w:r>
    </w:p>
    <w:bookmarkStart w:id="280"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80"/>
    <w:bookmarkStart w:id="281"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45"/>
        </w:numPr>
        <w:pStyle w:val="Compact"/>
      </w:pPr>
      <w:r>
        <w:t xml:space="preserve">パーティション改廃</w:t>
      </w:r>
    </w:p>
    <w:p>
      <w:pPr>
        <w:numPr>
          <w:ilvl w:val="0"/>
          <w:numId w:val="1245"/>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46"/>
        </w:numPr>
        <w:pStyle w:val="Compact"/>
      </w:pPr>
      <w:r>
        <w:t xml:space="preserve">統計情報の更新を実施</w:t>
      </w:r>
    </w:p>
    <w:p>
      <w:pPr>
        <w:numPr>
          <w:ilvl w:val="1"/>
          <w:numId w:val="1247"/>
        </w:numPr>
        <w:pStyle w:val="Compact"/>
      </w:pPr>
      <w:r>
        <w:t xml:space="preserve">DELETE操作により大量の行が削除された場合、統計情報が古くなり、意図しない実行計画が選択され性能劣化する可能性がある。</w:t>
      </w:r>
    </w:p>
    <w:p>
      <w:pPr>
        <w:numPr>
          <w:ilvl w:val="0"/>
          <w:numId w:val="1246"/>
        </w:numPr>
        <w:pStyle w:val="Compact"/>
      </w:pPr>
      <w:r>
        <w:t xml:space="preserve">インデックス再作成を実施</w:t>
      </w:r>
    </w:p>
    <w:p>
      <w:pPr>
        <w:numPr>
          <w:ilvl w:val="1"/>
          <w:numId w:val="1248"/>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48"/>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1"/>
    <w:bookmarkEnd w:id="282"/>
    <w:bookmarkStart w:id="299"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4"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サーバーメッセージのログ管理について、推奨は以下の通り。</w:t>
      </w:r>
    </w:p>
    <w:p>
      <w:pPr>
        <w:numPr>
          <w:ilvl w:val="0"/>
          <w:numId w:val="1249"/>
        </w:numPr>
        <w:pStyle w:val="Compact"/>
      </w:pPr>
      <w:r>
        <w:t xml:space="preserve">ERROR以上をログ出力させる</w:t>
      </w:r>
    </w:p>
    <w:p>
      <w:pPr>
        <w:numPr>
          <w:ilvl w:val="0"/>
          <w:numId w:val="1249"/>
        </w:numPr>
        <w:pStyle w:val="Compact"/>
      </w:pPr>
      <w:r>
        <w:t xml:space="preserve">サーバーのメッセージログを監視対象としない</w:t>
      </w:r>
    </w:p>
    <w:p>
      <w:pPr>
        <w:numPr>
          <w:ilvl w:val="1"/>
          <w:numId w:val="1250"/>
        </w:numPr>
        <w:pStyle w:val="Compact"/>
      </w:pPr>
      <w:r>
        <w:t xml:space="preserve">アプリケーション側でDBアクセスがあれば検知可能であるため</w:t>
      </w:r>
    </w:p>
    <w:p>
      <w:pPr>
        <w:numPr>
          <w:ilvl w:val="1"/>
          <w:numId w:val="1250"/>
        </w:numPr>
        <w:pStyle w:val="Compact"/>
      </w:pPr>
      <w:r>
        <w:t xml:space="preserve">もし、メッセージ監視も行う場合は、アプリケーション側との重複検知を考慮して設計に加える</w:t>
      </w:r>
    </w:p>
    <w:p>
      <w:pPr>
        <w:pStyle w:val="FirstParagraph"/>
      </w:pPr>
      <w:r>
        <w:t xml:space="preserve">::: info 参考</w:t>
      </w:r>
      <w:r>
        <w:t xml:space="preserve"> </w:t>
      </w:r>
      <w:hyperlink r:id="rId283">
        <w:r>
          <w:rPr>
            <w:rStyle w:val="ad"/>
          </w:rPr>
          <w:t xml:space="preserve">20.8. エラー報告とログ取得</w:t>
        </w:r>
      </w:hyperlink>
      <w:r>
        <w:t xml:space="preserve"> </w:t>
      </w:r>
      <w:r>
        <w:t xml:space="preserve">:::</w:t>
      </w:r>
    </w:p>
    <w:bookmarkEnd w:id="284"/>
    <w:bookmarkStart w:id="290"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参考</w:t>
      </w:r>
    </w:p>
    <w:p>
      <w:pPr>
        <w:numPr>
          <w:ilvl w:val="0"/>
          <w:numId w:val="1251"/>
        </w:numPr>
        <w:pStyle w:val="Compact"/>
      </w:pPr>
      <w:hyperlink r:id="rId285">
        <w:r>
          <w:rPr>
            <w:rStyle w:val="ad"/>
          </w:rPr>
          <w:t xml:space="preserve">Auroraの監視項目</w:t>
        </w:r>
      </w:hyperlink>
    </w:p>
    <w:p>
      <w:pPr>
        <w:numPr>
          <w:ilvl w:val="0"/>
          <w:numId w:val="1251"/>
        </w:numPr>
        <w:pStyle w:val="Compact"/>
      </w:pPr>
      <w:hyperlink r:id="rId286">
        <w:r>
          <w:rPr>
            <w:rStyle w:val="ad"/>
          </w:rPr>
          <w:t xml:space="preserve">データベースシステムの監視 ～監視の概要～｜PostgreSQLインサイド : 富士通</w:t>
        </w:r>
      </w:hyperlink>
    </w:p>
    <w:p>
      <w:pPr>
        <w:numPr>
          <w:ilvl w:val="0"/>
          <w:numId w:val="1251"/>
        </w:numPr>
        <w:pStyle w:val="Compact"/>
      </w:pPr>
      <w:hyperlink r:id="rId287">
        <w:r>
          <w:rPr>
            <w:rStyle w:val="ad"/>
          </w:rPr>
          <w:t xml:space="preserve">AWS RDSを監視するための重要なメトリクス Top 5 – Sysdig</w:t>
        </w:r>
      </w:hyperlink>
    </w:p>
    <w:p>
      <w:pPr>
        <w:numPr>
          <w:ilvl w:val="0"/>
          <w:numId w:val="1251"/>
        </w:numPr>
        <w:pStyle w:val="Compact"/>
      </w:pPr>
      <w:hyperlink r:id="rId288">
        <w:r>
          <w:rPr>
            <w:rStyle w:val="ad"/>
          </w:rPr>
          <w:t xml:space="preserve">Amazon Aurora の Amazon CloudWatch メトリクス</w:t>
        </w:r>
      </w:hyperlink>
    </w:p>
    <w:p>
      <w:pPr>
        <w:pStyle w:val="FirstParagraph"/>
      </w:pPr>
      <w:r>
        <w:t xml:space="preserve">:::</w:t>
      </w:r>
    </w:p>
    <w:p>
      <w:pPr>
        <w:pStyle w:val="a0"/>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52"/>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52"/>
        </w:numPr>
        <w:pStyle w:val="Compact"/>
      </w:pPr>
      <w:r>
        <w:t xml:space="preserve">自動拡張可能な「ストレージ容量」は、別途Billingのコスト監視をしている場合は外しても良い</w:t>
      </w:r>
    </w:p>
    <w:p>
      <w:pPr>
        <w:numPr>
          <w:ilvl w:val="0"/>
          <w:numId w:val="1252"/>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 tip Aurora Serverless v2の監視について</w:t>
      </w:r>
      <w:r>
        <w:t xml:space="preserve"> </w:t>
      </w:r>
      <w:hyperlink r:id="rId289">
        <w:r>
          <w:rPr>
            <w:rStyle w:val="ad"/>
          </w:rPr>
          <w:t xml:space="preserve">Aurora Serverless v2の監視項目</w:t>
        </w:r>
      </w:hyperlink>
      <w:r>
        <w:t xml:space="preserve"> </w:t>
      </w:r>
      <w:r>
        <w:t xml:space="preserve">を参考にすること。</w:t>
      </w:r>
      <w:r>
        <w:t xml:space="preserve"> </w:t>
      </w:r>
      <w:r>
        <w:t xml:space="preserve">:::</w:t>
      </w:r>
    </w:p>
    <w:bookmarkEnd w:id="290"/>
    <w:bookmarkStart w:id="291"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04"/>
        <w:gridCol w:w="2147"/>
        <w:gridCol w:w="5168"/>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w:t>
            </w:r>
            <w:r>
              <w:t xml:space="preserve">・翌営業日に再現しなければクローズ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w:t>
            </w:r>
            <w:r>
              <w:t xml:space="preserve">・正常な場合はインスタンスタイプを上げる</w:t>
            </w:r>
            <w:r>
              <w:t xml:space="preserve">・コスト影響があるので利害関係者に共有する</w:t>
            </w:r>
            <w:r>
              <w:t xml:space="preserve">・翌営業日に再現しなければクローズ</w:t>
            </w:r>
          </w:p>
        </w:tc>
      </w:tr>
    </w:tbl>
    <w:bookmarkEnd w:id="291"/>
    <w:bookmarkStart w:id="295"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53"/>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53"/>
        </w:numPr>
        <w:pStyle w:val="Compact"/>
      </w:pPr>
      <w:r>
        <w:t xml:space="preserve">アプリケーション側で処理遅延を検知したので、原因分析にSQLの状態を確認したい</w:t>
      </w:r>
    </w:p>
    <w:p>
      <w:pPr>
        <w:pStyle w:val="FirstParagraph"/>
      </w:pPr>
      <w:r>
        <w:t xml:space="preserve">推奨は以下の通り。</w:t>
      </w:r>
    </w:p>
    <w:p>
      <w:pPr>
        <w:numPr>
          <w:ilvl w:val="0"/>
          <w:numId w:val="1254"/>
        </w:numPr>
        <w:pStyle w:val="Compact"/>
      </w:pPr>
      <w:r>
        <w:t xml:space="preserve">スロークエリをトレース可能にする。以下の設定を</w:t>
      </w:r>
      <w:r>
        <w:t xml:space="preserve"> </w:t>
      </w:r>
      <w:r>
        <w:rPr>
          <w:rStyle w:val="VerbatimChar"/>
        </w:rPr>
        <w:t xml:space="preserve">postgresql.conf</w:t>
      </w:r>
      <w:r>
        <w:t xml:space="preserve">（Amazon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 info 参考</w:t>
      </w:r>
    </w:p>
    <w:p>
      <w:pPr>
        <w:numPr>
          <w:ilvl w:val="0"/>
          <w:numId w:val="1255"/>
        </w:numPr>
        <w:pStyle w:val="Compact"/>
      </w:pPr>
      <w:hyperlink r:id="rId292">
        <w:r>
          <w:rPr>
            <w:rStyle w:val="ad"/>
          </w:rPr>
          <w:t xml:space="preserve">20.8. エラー報告とログ取得</w:t>
        </w:r>
      </w:hyperlink>
    </w:p>
    <w:p>
      <w:pPr>
        <w:numPr>
          <w:ilvl w:val="0"/>
          <w:numId w:val="1255"/>
        </w:numPr>
        <w:pStyle w:val="Compact"/>
      </w:pPr>
      <w:hyperlink r:id="rId293">
        <w:r>
          <w:rPr>
            <w:rStyle w:val="ad"/>
          </w:rPr>
          <w:t xml:space="preserve">Amazon Aurora PostgreSQL のパラメータ</w:t>
        </w:r>
      </w:hyperlink>
    </w:p>
    <w:p>
      <w:pPr>
        <w:numPr>
          <w:ilvl w:val="0"/>
          <w:numId w:val="1255"/>
        </w:numPr>
        <w:pStyle w:val="Compact"/>
      </w:pPr>
      <w:hyperlink r:id="rId294">
        <w:r>
          <w:rPr>
            <w:rStyle w:val="ad"/>
          </w:rPr>
          <w:t xml:space="preserve">RDS PostgreSQL での SQL 統計 - Amazon Relational Database Service</w:t>
        </w:r>
      </w:hyperlink>
    </w:p>
    <w:p>
      <w:pPr>
        <w:pStyle w:val="FirstParagraph"/>
      </w:pPr>
      <w:r>
        <w:t xml:space="preserve">:::</w:t>
      </w:r>
    </w:p>
    <w:bookmarkEnd w:id="295"/>
    <w:bookmarkStart w:id="298"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 info 参考</w:t>
      </w:r>
    </w:p>
    <w:p>
      <w:pPr>
        <w:numPr>
          <w:ilvl w:val="0"/>
          <w:numId w:val="1256"/>
        </w:numPr>
        <w:pStyle w:val="Compact"/>
      </w:pPr>
      <w:hyperlink r:id="rId296">
        <w:r>
          <w:rPr>
            <w:rStyle w:val="ad"/>
          </w:rPr>
          <w:t xml:space="preserve">Amazon RDS for PostgreSQL DB インスタンスへのログインに失敗したことを追跡する方法を教えてください。</w:t>
        </w:r>
      </w:hyperlink>
    </w:p>
    <w:p>
      <w:pPr>
        <w:numPr>
          <w:ilvl w:val="0"/>
          <w:numId w:val="1256"/>
        </w:numPr>
        <w:pStyle w:val="Compact"/>
      </w:pPr>
      <w:hyperlink r:id="rId297">
        <w:r>
          <w:rPr>
            <w:rStyle w:val="ad"/>
          </w:rPr>
          <w:t xml:space="preserve">Amazon GuardDuty RDS Protection の具体的な検出タイプを調査しました | DevelopersIO</w:t>
        </w:r>
      </w:hyperlink>
    </w:p>
    <w:p>
      <w:pPr>
        <w:pStyle w:val="FirstParagraph"/>
      </w:pPr>
      <w:r>
        <w:t xml:space="preserve">:::</w:t>
      </w:r>
    </w:p>
    <w:bookmarkEnd w:id="298"/>
    <w:bookmarkEnd w:id="299"/>
    <w:bookmarkStart w:id="304" w:name="権限管理"/>
    <w:p>
      <w:pPr>
        <w:pStyle w:val="1"/>
      </w:pPr>
      <w:r>
        <w:t xml:space="preserve">権限管理</w:t>
      </w:r>
    </w:p>
    <w:bookmarkStart w:id="300"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57"/>
        </w:numPr>
        <w:pStyle w:val="Compact"/>
      </w:pPr>
      <w:r>
        <w:t xml:space="preserve">ロールを別のロールに付与できる</w:t>
      </w:r>
    </w:p>
    <w:p>
      <w:pPr>
        <w:numPr>
          <w:ilvl w:val="0"/>
          <w:numId w:val="1257"/>
        </w:numPr>
        <w:pStyle w:val="Compact"/>
      </w:pPr>
      <w:r>
        <w:t xml:space="preserve">ロール自体もパスワードを持ち、ユーザーとしてログインさせることもできる</w:t>
      </w:r>
    </w:p>
    <w:p>
      <w:pPr>
        <w:pStyle w:val="FirstParagraph"/>
      </w:pPr>
      <w:r>
        <w:t xml:space="preserve">推奨は以下の通り。</w:t>
      </w:r>
    </w:p>
    <w:p>
      <w:pPr>
        <w:numPr>
          <w:ilvl w:val="0"/>
          <w:numId w:val="1258"/>
        </w:numPr>
        <w:pStyle w:val="Compact"/>
      </w:pPr>
      <w:r>
        <w:t xml:space="preserve">ロールをユーザーとしての使用は禁止する（必ずユーザーに振り下ろす）</w:t>
      </w:r>
    </w:p>
    <w:p>
      <w:pPr>
        <w:numPr>
          <w:ilvl w:val="1"/>
          <w:numId w:val="1259"/>
        </w:numPr>
        <w:pStyle w:val="Compact"/>
      </w:pPr>
      <w:r>
        <w:t xml:space="preserve">ユーザーにロールを付与する、ロールベースアクセスコントロールとする</w:t>
      </w:r>
    </w:p>
    <w:p>
      <w:pPr>
        <w:numPr>
          <w:ilvl w:val="0"/>
          <w:numId w:val="1258"/>
        </w:numPr>
        <w:pStyle w:val="Compact"/>
      </w:pPr>
      <w:r>
        <w:t xml:space="preserve">ロールの継承は許可するが、ネストが深くなると権限状態の把握が難しくなるケースがあるため、厳密にやりすぎない</w:t>
      </w:r>
    </w:p>
    <w:p>
      <w:pPr>
        <w:numPr>
          <w:ilvl w:val="1"/>
          <w:numId w:val="1260"/>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61"/>
        </w:numPr>
        <w:pStyle w:val="Compact"/>
      </w:pPr>
      <w:r>
        <w:t xml:space="preserve">「最小権限の原則」に従い、各ロールの権限を実用の範囲内で絞り込む</w:t>
      </w:r>
    </w:p>
    <w:p>
      <w:pPr>
        <w:numPr>
          <w:ilvl w:val="0"/>
          <w:numId w:val="1261"/>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300"/>
    <w:bookmarkStart w:id="303" w:name="dbユーザー管理"/>
    <w:p>
      <w:pPr>
        <w:pStyle w:val="2"/>
      </w:pPr>
      <w:r>
        <w:t xml:space="preserve">DBユーザー管理</w:t>
      </w:r>
    </w:p>
    <w:p>
      <w:pPr>
        <w:pStyle w:val="FirstParagraph"/>
      </w:pPr>
      <w:r>
        <w:t xml:space="preserve">DBユーザは一般的に以下の方針で管理することが望ましいとされる。</w:t>
      </w:r>
    </w:p>
    <w:p>
      <w:pPr>
        <w:numPr>
          <w:ilvl w:val="0"/>
          <w:numId w:val="1262"/>
        </w:numPr>
        <w:pStyle w:val="Compact"/>
      </w:pPr>
      <w:r>
        <w:t xml:space="preserve">アプリケーションユーザーと、保守運用ユーザーは分離</w:t>
      </w:r>
    </w:p>
    <w:p>
      <w:pPr>
        <w:numPr>
          <w:ilvl w:val="0"/>
          <w:numId w:val="1262"/>
        </w:numPr>
        <w:pStyle w:val="Compact"/>
      </w:pPr>
      <w:r>
        <w:t xml:space="preserve">ユーザーへの権限付与は、必ずロールを経由して行う（ロールベースアクセスコントロール）</w:t>
      </w:r>
    </w:p>
    <w:p>
      <w:pPr>
        <w:numPr>
          <w:ilvl w:val="0"/>
          <w:numId w:val="1262"/>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84"/>
        <w:gridCol w:w="3758"/>
        <w:gridCol w:w="3176"/>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w:t>
            </w:r>
          </w:p>
        </w:tc>
        <w:tc>
          <w:tcPr/>
          <w:p>
            <w:pPr>
              <w:pStyle w:val="Compact"/>
              <w:jc w:val="left"/>
            </w:pPr>
            <w:r>
              <w:t xml:space="preserve">保守運用者1人ずつに払い出す方式。J-SOXに従うなど厳格に管理する必要がある場合に用いる。</w:t>
            </w:r>
            <w:r>
              <w:t xml:space="preserve">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推奨は以下の通り。</w:t>
      </w:r>
    </w:p>
    <w:p>
      <w:pPr>
        <w:numPr>
          <w:ilvl w:val="0"/>
          <w:numId w:val="1263"/>
        </w:numPr>
        <w:pStyle w:val="Compact"/>
      </w:pPr>
      <w:r>
        <w:t xml:space="preserve">基本的に（1）で管理する</w:t>
      </w:r>
    </w:p>
    <w:p>
      <w:pPr>
        <w:numPr>
          <w:ilvl w:val="0"/>
          <w:numId w:val="1263"/>
        </w:numPr>
        <w:pStyle w:val="Compact"/>
      </w:pPr>
      <w:r>
        <w:t xml:space="preserve">人の入れ替わりが激しく実用に耐えない場合のみ2を組み合わせる</w:t>
      </w:r>
    </w:p>
    <w:p>
      <w:pPr>
        <w:numPr>
          <w:ilvl w:val="0"/>
          <w:numId w:val="1263"/>
        </w:numPr>
        <w:pStyle w:val="Compact"/>
      </w:pPr>
      <w:r>
        <w:t xml:space="preserve">（3）は原則、禁止とする</w:t>
      </w:r>
    </w:p>
    <w:p>
      <w:pPr>
        <w:pStyle w:val="FirstParagraph"/>
      </w:pPr>
      <w:r>
        <w:t xml:space="preserve">::: info 参考</w:t>
      </w:r>
      <w:r>
        <w:t xml:space="preserve"> </w:t>
      </w:r>
      <w:hyperlink r:id="rId301">
        <w:r>
          <w:rPr>
            <w:rStyle w:val="ad"/>
          </w:rPr>
          <w:t xml:space="preserve">PostgreSQL ユーザーとロールの管理 | Amazon Web Services ブログ</w:t>
        </w:r>
      </w:hyperlink>
      <w:r>
        <w:t xml:space="preserve"> </w:t>
      </w:r>
      <w:r>
        <w:t xml:space="preserve">:::</w:t>
      </w:r>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DBユーザーが共有することになるため、IAMに寄せる方式の場合は監査上問題が無いような設計が必要である（参考:</w:t>
      </w:r>
      <w:r>
        <w:t xml:space="preserve"> </w:t>
      </w:r>
      <w:hyperlink r:id="rId302">
        <w:r>
          <w:rPr>
            <w:rStyle w:val="ad"/>
          </w:rPr>
          <w:t xml:space="preserve">IAM データベース認証 - Amazon Aurora</w:t>
        </w:r>
      </w:hyperlink>
      <w:r>
        <w:t xml:space="preserve">）。</w:t>
      </w:r>
      <w:r>
        <w:t xml:space="preserve"> </w:t>
      </w:r>
      <w:r>
        <w:t xml:space="preserve">:::</w:t>
      </w:r>
    </w:p>
    <w:bookmarkEnd w:id="303"/>
    <w:bookmarkEnd w:id="304"/>
    <w:bookmarkStart w:id="315" w:name="監査"/>
    <w:p>
      <w:pPr>
        <w:pStyle w:val="1"/>
      </w:pPr>
      <w:r>
        <w:t xml:space="preserve">監査</w:t>
      </w:r>
    </w:p>
    <w:p>
      <w:pPr>
        <w:pStyle w:val="FirstParagraph"/>
      </w:pPr>
      <w: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5"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推奨は以下の通り。</w:t>
      </w:r>
    </w:p>
    <w:p>
      <w:pPr>
        <w:numPr>
          <w:ilvl w:val="0"/>
          <w:numId w:val="1264"/>
        </w:numPr>
        <w:pStyle w:val="Compact"/>
      </w:pPr>
      <w:r>
        <w:t xml:space="preserve">既存のノウハウが転用しやすく有識者も多いとされる、「2.pgAudit」の利用する</w:t>
      </w:r>
    </w:p>
    <w:bookmarkEnd w:id="305"/>
    <w:bookmarkStart w:id="308"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65"/>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65"/>
        </w:numPr>
        <w:pStyle w:val="Compact"/>
      </w:pPr>
      <w:r>
        <w:t xml:space="preserve">アプリケーションが、通常行わないと想定しているコマンドは、対象に加える（例えば、アプリケーションからDDLを流すなど）</w:t>
      </w:r>
    </w:p>
    <w:p>
      <w:pPr>
        <w:numPr>
          <w:ilvl w:val="0"/>
          <w:numId w:val="1265"/>
        </w:numPr>
        <w:pStyle w:val="Compact"/>
      </w:pPr>
      <w:r>
        <w:t xml:space="preserve">ただし、権限上、実行が不可能な操作については、対象から除外し調査を容易とする</w:t>
      </w:r>
    </w:p>
    <w:p>
      <w:pPr>
        <w:numPr>
          <w:ilvl w:val="0"/>
          <w:numId w:val="1265"/>
        </w:numPr>
        <w:pStyle w:val="Compact"/>
      </w:pPr>
      <w:r>
        <w:t xml:space="preserve">運用保守など手動でクエリを実行しうるDBユーザーに対して、原則全てを取得する</w:t>
      </w:r>
    </w:p>
    <w:bookmarkStart w:id="307"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306">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307"/>
    <w:bookmarkEnd w:id="308"/>
    <w:bookmarkStart w:id="314"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66"/>
        </w:numPr>
        <w:pStyle w:val="Compact"/>
      </w:pPr>
      <w:r>
        <w:t xml:space="preserve">Aurora</w:t>
      </w:r>
    </w:p>
    <w:p>
      <w:pPr>
        <w:numPr>
          <w:ilvl w:val="0"/>
          <w:numId w:val="1266"/>
        </w:numPr>
        <w:pStyle w:val="Compact"/>
      </w:pPr>
      <w:r>
        <w:t xml:space="preserve">CloudWatch Logs</w:t>
      </w:r>
    </w:p>
    <w:p>
      <w:pPr>
        <w:numPr>
          <w:ilvl w:val="0"/>
          <w:numId w:val="1266"/>
        </w:numPr>
        <w:pStyle w:val="Compact"/>
      </w:pPr>
      <w:r>
        <w:t xml:space="preserve">サブスクリプションフィルター</w:t>
      </w:r>
    </w:p>
    <w:p>
      <w:pPr>
        <w:numPr>
          <w:ilvl w:val="0"/>
          <w:numId w:val="1266"/>
        </w:numPr>
        <w:pStyle w:val="Compact"/>
      </w:pPr>
      <w:r>
        <w:t xml:space="preserve">Lambda（だれが、どのようなテーブルに、何をしたかといった情報から通知対象をフィルター）</w:t>
      </w:r>
    </w:p>
    <w:p>
      <w:pPr>
        <w:numPr>
          <w:ilvl w:val="0"/>
          <w:numId w:val="1266"/>
        </w:numPr>
        <w:pStyle w:val="Compact"/>
      </w:pPr>
      <w:r>
        <w:t xml:space="preserve">Slackやメールへ通知</w:t>
      </w:r>
    </w:p>
    <w:p>
      <w:pPr>
        <w:pStyle w:val="FirstParagraph"/>
      </w:pPr>
      <w:r>
        <w:t xml:space="preserve">::: info 参考</w:t>
      </w:r>
    </w:p>
    <w:p>
      <w:pPr>
        <w:numPr>
          <w:ilvl w:val="0"/>
          <w:numId w:val="1267"/>
        </w:numPr>
        <w:pStyle w:val="Compact"/>
      </w:pPr>
      <w:hyperlink r:id="rId309">
        <w:r>
          <w:rPr>
            <w:rStyle w:val="ad"/>
          </w:rPr>
          <w:t xml:space="preserve">pgAudit を使用してデータベースのアクティビティを記録する - Amazon Relational Database Service</w:t>
        </w:r>
      </w:hyperlink>
    </w:p>
    <w:p>
      <w:pPr>
        <w:numPr>
          <w:ilvl w:val="0"/>
          <w:numId w:val="1267"/>
        </w:numPr>
        <w:pStyle w:val="Compact"/>
      </w:pPr>
      <w:hyperlink r:id="rId310">
        <w:r>
          <w:rPr>
            <w:rStyle w:val="ad"/>
          </w:rPr>
          <w:t xml:space="preserve">データベースアクティビティストリームを使用した Amazon Aurora のモニタリング</w:t>
        </w:r>
      </w:hyperlink>
    </w:p>
    <w:p>
      <w:pPr>
        <w:numPr>
          <w:ilvl w:val="0"/>
          <w:numId w:val="1267"/>
        </w:numPr>
        <w:pStyle w:val="Compact"/>
      </w:pPr>
      <w:hyperlink r:id="rId311">
        <w:r>
          <w:rPr>
            <w:rStyle w:val="ad"/>
          </w:rPr>
          <w:t xml:space="preserve">pgAudit を使用して RDS for PostgreSQL DB インスタンスを監査する | AWS re:Post</w:t>
        </w:r>
      </w:hyperlink>
    </w:p>
    <w:p>
      <w:pPr>
        <w:numPr>
          <w:ilvl w:val="0"/>
          <w:numId w:val="1267"/>
        </w:numPr>
        <w:pStyle w:val="Compact"/>
      </w:pPr>
      <w:hyperlink r:id="rId312">
        <w:r>
          <w:rPr>
            <w:rStyle w:val="ad"/>
          </w:rPr>
          <w:t xml:space="preserve">第4回 データベース監視のススメ［DB監査ログ取得編］ | gihyo.jp</w:t>
        </w:r>
      </w:hyperlink>
    </w:p>
    <w:p>
      <w:pPr>
        <w:numPr>
          <w:ilvl w:val="0"/>
          <w:numId w:val="1267"/>
        </w:numPr>
        <w:pStyle w:val="Compact"/>
      </w:pPr>
      <w:hyperlink r:id="rId313">
        <w:r>
          <w:rPr>
            <w:rStyle w:val="ad"/>
          </w:rPr>
          <w:t xml:space="preserve">pgaudit で PostgreSQL のオブジェクト監査をやってみよう！ | NTTテクノクロスブログ</w:t>
        </w:r>
      </w:hyperlink>
    </w:p>
    <w:p>
      <w:pPr>
        <w:pStyle w:val="FirstParagraph"/>
      </w:pPr>
      <w:r>
        <w:t xml:space="preserve">:::</w:t>
      </w:r>
    </w:p>
    <w:bookmarkEnd w:id="314"/>
    <w:bookmarkEnd w:id="315"/>
    <w:bookmarkStart w:id="326" w:name="bcpdr"/>
    <w:p>
      <w:pPr>
        <w:pStyle w:val="1"/>
      </w:pPr>
      <w:r>
        <w:t xml:space="preserve">BCP/DR</w:t>
      </w:r>
    </w:p>
    <w:p>
      <w:pPr>
        <w:pStyle w:val="FirstParagraph"/>
      </w:pPr>
      <w:r>
        <w:t xml:space="preserve">本ガイドラインにおけるBCP、DRは以下を指す。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推奨は以下の通り。</w:t>
      </w:r>
    </w:p>
    <w:p>
      <w:pPr>
        <w:numPr>
          <w:ilvl w:val="0"/>
          <w:numId w:val="1268"/>
        </w:numPr>
        <w:pStyle w:val="Compact"/>
      </w:pPr>
      <w:r>
        <w:t xml:space="preserve">オートヒーリング／マルチAZ 構成をできる限り構築する（SPOFはつくらない）</w:t>
      </w:r>
    </w:p>
    <w:p>
      <w:pPr>
        <w:numPr>
          <w:ilvl w:val="0"/>
          <w:numId w:val="1268"/>
        </w:numPr>
        <w:pStyle w:val="Compact"/>
      </w:pPr>
      <w:r>
        <w:t xml:space="preserve">マルチリージョン構成は、各プロジェクトで決める</w:t>
      </w:r>
    </w:p>
    <w:p>
      <w:pPr>
        <w:pStyle w:val="FirstParagraph"/>
      </w:pPr>
      <w:r>
        <w:t xml:space="preserve">理由は以下の通り。</w:t>
      </w:r>
    </w:p>
    <w:p>
      <w:pPr>
        <w:numPr>
          <w:ilvl w:val="0"/>
          <w:numId w:val="1269"/>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69"/>
        </w:numPr>
        <w:pStyle w:val="Compact"/>
      </w:pPr>
      <w:r>
        <w:t xml:space="preserve">マルチリージョン構成は設計コスト／クラウド費用が通常、高くなるため</w:t>
      </w:r>
    </w:p>
    <w:bookmarkStart w:id="321"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17" name="Picture"/>
            <a:graphic>
              <a:graphicData uri="http://schemas.openxmlformats.org/drawingml/2006/picture">
                <pic:pic>
                  <pic:nvPicPr>
                    <pic:cNvPr descr="image12.jpg" id="318" name="Picture"/>
                    <pic:cNvPicPr>
                      <a:picLocks noChangeArrowheads="1" noChangeAspect="1"/>
                    </pic:cNvPicPr>
                  </pic:nvPicPr>
                  <pic:blipFill>
                    <a:blip r:embed="rId316"/>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19">
        <w:r>
          <w:rPr>
            <w:rStyle w:val="ad"/>
          </w:rPr>
          <w:t xml:space="preserve">事業継続性が求められる基幹システムの DR 戦略 | Amazon Web Services</w:t>
        </w:r>
      </w:hyperlink>
      <w:r>
        <w:t xml:space="preserve"> </w:t>
      </w:r>
      <w:r>
        <w:t xml:space="preserve">より引用</w:t>
      </w:r>
    </w:p>
    <w:p>
      <w:pPr>
        <w:pStyle w:val="a0"/>
      </w:pPr>
      <w:r>
        <w:t xml:space="preserve">::: info 参考</w:t>
      </w:r>
      <w:r>
        <w:t xml:space="preserve"> </w:t>
      </w:r>
      <w:hyperlink r:id="rId320">
        <w:r>
          <w:rPr>
            <w:rStyle w:val="ad"/>
          </w:rPr>
          <w:t xml:space="preserve">REL 13 災害対策 (DR) はどのように計画するのですか? - AWS Well-Architected Framework</w:t>
        </w:r>
      </w:hyperlink>
      <w:r>
        <w:t xml:space="preserve"> </w:t>
      </w:r>
      <w:r>
        <w:t xml:space="preserve">:::</w:t>
      </w:r>
    </w:p>
    <w:bookmarkEnd w:id="321"/>
    <w:bookmarkStart w:id="322"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70"/>
        </w:numPr>
        <w:pStyle w:val="Compact"/>
      </w:pPr>
      <w:r>
        <w:t xml:space="preserve">RTO 4時間</w:t>
      </w:r>
    </w:p>
    <w:p>
      <w:pPr>
        <w:numPr>
          <w:ilvl w:val="0"/>
          <w:numId w:val="1270"/>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475"/>
        <w:gridCol w:w="5445"/>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推奨は以下の通り。</w:t>
      </w:r>
    </w:p>
    <w:p>
      <w:pPr>
        <w:numPr>
          <w:ilvl w:val="0"/>
          <w:numId w:val="1271"/>
        </w:numPr>
        <w:pStyle w:val="Compact"/>
      </w:pPr>
      <w:r>
        <w:t xml:space="preserve">基本的には（1）を利用する</w:t>
      </w:r>
    </w:p>
    <w:p>
      <w:pPr>
        <w:numPr>
          <w:ilvl w:val="0"/>
          <w:numId w:val="1271"/>
        </w:numPr>
        <w:pStyle w:val="Compact"/>
      </w:pPr>
      <w:r>
        <w:t xml:space="preserve">範囲外の断面を保存したい場合に（2）を利用する</w:t>
      </w:r>
    </w:p>
    <w:bookmarkEnd w:id="322"/>
    <w:bookmarkStart w:id="325"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推奨は以下の通り。</w:t>
      </w:r>
    </w:p>
    <w:p>
      <w:pPr>
        <w:numPr>
          <w:ilvl w:val="0"/>
          <w:numId w:val="1272"/>
        </w:numPr>
        <w:pStyle w:val="Compact"/>
      </w:pPr>
      <w:r>
        <w:t xml:space="preserve">コストとの兼ね合いであるが、直近保持（日次3世代など）以外の断面でバックアップ（週次4世代など）取得する</w:t>
      </w:r>
    </w:p>
    <w:p>
      <w:pPr>
        <w:numPr>
          <w:ilvl w:val="1"/>
          <w:numId w:val="1273"/>
        </w:numPr>
        <w:pStyle w:val="Compact"/>
      </w:pPr>
      <w:r>
        <w:t xml:space="preserve">上記の場合は自動バックアップで3日、手動スナップショットを週次で実行する</w:t>
      </w:r>
    </w:p>
    <w:p>
      <w:pPr>
        <w:numPr>
          <w:ilvl w:val="0"/>
          <w:numId w:val="1272"/>
        </w:numPr>
        <w:pStyle w:val="Compact"/>
      </w:pPr>
      <w:r>
        <w:t xml:space="preserve">手動バックアップしたデータを、別のリージョンにコピーする</w:t>
      </w:r>
    </w:p>
    <w:p>
      <w:pPr>
        <w:pStyle w:val="FirstParagraph"/>
      </w:pPr>
      <w:r>
        <w:t xml:space="preserve">理由は以下の通り。</w:t>
      </w:r>
    </w:p>
    <w:p>
      <w:pPr>
        <w:numPr>
          <w:ilvl w:val="0"/>
          <w:numId w:val="1274"/>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74"/>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参考</w:t>
      </w:r>
    </w:p>
    <w:p>
      <w:pPr>
        <w:numPr>
          <w:ilvl w:val="0"/>
          <w:numId w:val="1275"/>
        </w:numPr>
        <w:pStyle w:val="Compact"/>
      </w:pPr>
      <w:hyperlink r:id="rId323">
        <w:r>
          <w:rPr>
            <w:rStyle w:val="ad"/>
          </w:rPr>
          <w:t xml:space="preserve">Amazon Aurora バックアップストレージの使用状況を確認する - Amazon Aurora</w:t>
        </w:r>
      </w:hyperlink>
    </w:p>
    <w:p>
      <w:pPr>
        <w:numPr>
          <w:ilvl w:val="0"/>
          <w:numId w:val="1275"/>
        </w:numPr>
        <w:pStyle w:val="Compact"/>
      </w:pPr>
      <w:hyperlink r:id="rId324">
        <w:r>
          <w:rPr>
            <w:rStyle w:val="ad"/>
          </w:rPr>
          <w:t xml:space="preserve">【バックアップ基礎知識】世代管理とは｜何世代まで取るのがおすすめか</w:t>
        </w:r>
      </w:hyperlink>
    </w:p>
    <w:p>
      <w:pPr>
        <w:pStyle w:val="FirstParagraph"/>
      </w:pPr>
      <w:r>
        <w:t xml:space="preserve">:::</w:t>
      </w:r>
    </w:p>
    <w:bookmarkEnd w:id="325"/>
    <w:bookmarkEnd w:id="326"/>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71" Target="media/rId171.png" /><Relationship Type="http://schemas.openxmlformats.org/officeDocument/2006/relationships/image" Id="rId167" Target="media/rId167.png" /><Relationship Type="http://schemas.openxmlformats.org/officeDocument/2006/relationships/image" Id="rId316" Target="media/rId316.jpg" /><Relationship Type="http://schemas.openxmlformats.org/officeDocument/2006/relationships/image" Id="rId242" Target="media/rId242.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5"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19" Target="https://aws.amazon.com/jp/blogs/news/disaster-recovery-strategy-in-the-cloud/" TargetMode="External" /><Relationship Type="http://schemas.openxmlformats.org/officeDocument/2006/relationships/hyperlink" Id="rId301"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4"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9"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9"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23"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5" Target="https://dev.classmethod.jp/articles/amazon-aurora-monitoring/" TargetMode="External" /><Relationship Type="http://schemas.openxmlformats.org/officeDocument/2006/relationships/hyperlink" Id="rId297" Target="https://dev.classmethod.jp/articles/guardduty-rds-protection-finding-types/" TargetMode="External" /><Relationship Type="http://schemas.openxmlformats.org/officeDocument/2006/relationships/hyperlink" Id="rId289"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8"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3"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0"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2" Target="https://docs.aws.amazon.com/ja_jp/AmazonRDS/latest/AuroraUserGuide/UsingWithRDS.IAMDBAuth.html" TargetMode="External" /><Relationship Type="http://schemas.openxmlformats.org/officeDocument/2006/relationships/hyperlink" Id="rId323"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09" Target="https://docs.aws.amazon.com/ja_jp/AmazonRDS/latest/UserGuide/Appendix.PostgreSQL.CommonDBATasks.pgaudit.html" TargetMode="External" /><Relationship Type="http://schemas.openxmlformats.org/officeDocument/2006/relationships/hyperlink" Id="rId294" Target="https://docs.aws.amazon.com/ja_jp/AmazonRDS/latest/UserGuide/USER_PerfInsights.UsingDashboard.AnalyzeDBLoad.AdditionalMetrics.PostgreSQL.html" TargetMode="External" /><Relationship Type="http://schemas.openxmlformats.org/officeDocument/2006/relationships/hyperlink" Id="rId320" Target="https://docs.aws.amazon.com/ja_jp/wellarchitected/2022-03-31/framework/w44aac19b9c11c13.html" TargetMode="External" /><Relationship Type="http://schemas.openxmlformats.org/officeDocument/2006/relationships/hyperlink" Id="rId39"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7" Target="https://future-architect.github.io/articles/20240628a/" TargetMode="External" /><Relationship Type="http://schemas.openxmlformats.org/officeDocument/2006/relationships/hyperlink" Id="rId70"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2"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6"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6"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5"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2"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80"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8"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6"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5"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1" Target="https://repost.aws/ja/knowledge-center/rds-postgresql-pgaudit" TargetMode="External" /><Relationship Type="http://schemas.openxmlformats.org/officeDocument/2006/relationships/hyperlink" Id="rId296"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7"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2"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5"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6" Target="https://wiki.postgresql.org/wiki/Don%27t_Do_This" TargetMode="External" /><Relationship Type="http://schemas.openxmlformats.org/officeDocument/2006/relationships/hyperlink" Id="rId63"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6" Target="https://www.fujitsu.com/jp/products/software/resources/feature-stories/postgres/article-index/monitoring-overview/" TargetMode="External" /><Relationship Type="http://schemas.openxmlformats.org/officeDocument/2006/relationships/hyperlink" Id="rId99"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3" Target="https://www.ntt-tx.co.jp/column/postgresql_blog/240403/" TargetMode="External" /><Relationship Type="http://schemas.openxmlformats.org/officeDocument/2006/relationships/hyperlink" Id="rId109"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8" Target="https://www.postgresql.jp/docs/16/ddl-generated-columns.html" TargetMode="External" /><Relationship Type="http://schemas.openxmlformats.org/officeDocument/2006/relationships/hyperlink" Id="rId120" Target="https://www.postgresql.jp/docs/16/ddl-inherit.html" TargetMode="External" /><Relationship Type="http://schemas.openxmlformats.org/officeDocument/2006/relationships/hyperlink" Id="rId111" Target="https://www.postgresql.jp/docs/16/ddl-partitioning.html" TargetMode="External" /><Relationship Type="http://schemas.openxmlformats.org/officeDocument/2006/relationships/hyperlink" Id="rId101" Target="https://www.postgresql.jp/docs/16/ddl-partitioning.html#DDL-PARTITIONING-DECLARATIVE-LIMITATIONS" TargetMode="External" /><Relationship Type="http://schemas.openxmlformats.org/officeDocument/2006/relationships/hyperlink" Id="rId44" Target="https://www.postgresql.jp/docs/16/indexes-types.html" TargetMode="External" /><Relationship Type="http://schemas.openxmlformats.org/officeDocument/2006/relationships/hyperlink" Id="rId48"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3" Target="https://www.postgresql.jp/docs/16/runtime-config-logging.html" TargetMode="External" /><Relationship Type="http://schemas.openxmlformats.org/officeDocument/2006/relationships/hyperlink" Id="rId292" Target="https://www.postgresql.jp/docs/16/runtime-config-logging.html#GUC-LOG-MIN-DURATION-STATEMENT" TargetMode="External" /><Relationship Type="http://schemas.openxmlformats.org/officeDocument/2006/relationships/hyperlink" Id="rId79" Target="https://www.postgresql.jp/docs/16/sql-altertype.html" TargetMode="External" /><Relationship Type="http://schemas.openxmlformats.org/officeDocument/2006/relationships/hyperlink" Id="rId53"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7" Target="https://www.postgresql.jp/document/16/html/ddl-partitioning.html#DDL-PARTITIONING-USING-INHERITANCE" TargetMode="External" /><Relationship Type="http://schemas.openxmlformats.org/officeDocument/2006/relationships/hyperlink" Id="rId46"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6" Target="https://www.postgresql.org/docs/17/sql-keywords-appendix.html" TargetMode="External" /><Relationship Type="http://schemas.openxmlformats.org/officeDocument/2006/relationships/hyperlink" Id="rId65" Target="https://www.postgresql.org/docs/current/datatype-numeric.html" TargetMode="External" /><Relationship Type="http://schemas.openxmlformats.org/officeDocument/2006/relationships/hyperlink" Id="rId69"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1"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100"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8" Target="https://www.sraoss.co.jp/tech-blog/pgsql/10-0/" TargetMode="External" /><Relationship Type="http://schemas.openxmlformats.org/officeDocument/2006/relationships/hyperlink" Id="rId118" Target="https://www.sraoss.co.jp/tech-blog/pgsql/postgresql_ivm/" TargetMode="External" /><Relationship Type="http://schemas.openxmlformats.org/officeDocument/2006/relationships/hyperlink" Id="rId54"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4"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7"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5"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19" Target="https://aws.amazon.com/jp/blogs/news/disaster-recovery-strategy-in-the-cloud/" TargetMode="External" /><Relationship Type="http://schemas.openxmlformats.org/officeDocument/2006/relationships/hyperlink" Id="rId301"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4"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9"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9"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23"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5" Target="https://dev.classmethod.jp/articles/amazon-aurora-monitoring/" TargetMode="External" /><Relationship Type="http://schemas.openxmlformats.org/officeDocument/2006/relationships/hyperlink" Id="rId297" Target="https://dev.classmethod.jp/articles/guardduty-rds-protection-finding-types/" TargetMode="External" /><Relationship Type="http://schemas.openxmlformats.org/officeDocument/2006/relationships/hyperlink" Id="rId289"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8"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3"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0"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2" Target="https://docs.aws.amazon.com/ja_jp/AmazonRDS/latest/AuroraUserGuide/UsingWithRDS.IAMDBAuth.html" TargetMode="External" /><Relationship Type="http://schemas.openxmlformats.org/officeDocument/2006/relationships/hyperlink" Id="rId323"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09" Target="https://docs.aws.amazon.com/ja_jp/AmazonRDS/latest/UserGuide/Appendix.PostgreSQL.CommonDBATasks.pgaudit.html" TargetMode="External" /><Relationship Type="http://schemas.openxmlformats.org/officeDocument/2006/relationships/hyperlink" Id="rId294" Target="https://docs.aws.amazon.com/ja_jp/AmazonRDS/latest/UserGuide/USER_PerfInsights.UsingDashboard.AnalyzeDBLoad.AdditionalMetrics.PostgreSQL.html" TargetMode="External" /><Relationship Type="http://schemas.openxmlformats.org/officeDocument/2006/relationships/hyperlink" Id="rId320" Target="https://docs.aws.amazon.com/ja_jp/wellarchitected/2022-03-31/framework/w44aac19b9c11c13.html" TargetMode="External" /><Relationship Type="http://schemas.openxmlformats.org/officeDocument/2006/relationships/hyperlink" Id="rId39"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7" Target="https://future-architect.github.io/articles/20240628a/" TargetMode="External" /><Relationship Type="http://schemas.openxmlformats.org/officeDocument/2006/relationships/hyperlink" Id="rId70"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2"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6"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6"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5"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2"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80"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8"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6"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5"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1" Target="https://repost.aws/ja/knowledge-center/rds-postgresql-pgaudit" TargetMode="External" /><Relationship Type="http://schemas.openxmlformats.org/officeDocument/2006/relationships/hyperlink" Id="rId296"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7"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2"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5"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6" Target="https://wiki.postgresql.org/wiki/Don%27t_Do_This" TargetMode="External" /><Relationship Type="http://schemas.openxmlformats.org/officeDocument/2006/relationships/hyperlink" Id="rId63"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6" Target="https://www.fujitsu.com/jp/products/software/resources/feature-stories/postgres/article-index/monitoring-overview/" TargetMode="External" /><Relationship Type="http://schemas.openxmlformats.org/officeDocument/2006/relationships/hyperlink" Id="rId99"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3" Target="https://www.ntt-tx.co.jp/column/postgresql_blog/240403/" TargetMode="External" /><Relationship Type="http://schemas.openxmlformats.org/officeDocument/2006/relationships/hyperlink" Id="rId109"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8" Target="https://www.postgresql.jp/docs/16/ddl-generated-columns.html" TargetMode="External" /><Relationship Type="http://schemas.openxmlformats.org/officeDocument/2006/relationships/hyperlink" Id="rId120" Target="https://www.postgresql.jp/docs/16/ddl-inherit.html" TargetMode="External" /><Relationship Type="http://schemas.openxmlformats.org/officeDocument/2006/relationships/hyperlink" Id="rId111" Target="https://www.postgresql.jp/docs/16/ddl-partitioning.html" TargetMode="External" /><Relationship Type="http://schemas.openxmlformats.org/officeDocument/2006/relationships/hyperlink" Id="rId101" Target="https://www.postgresql.jp/docs/16/ddl-partitioning.html#DDL-PARTITIONING-DECLARATIVE-LIMITATIONS" TargetMode="External" /><Relationship Type="http://schemas.openxmlformats.org/officeDocument/2006/relationships/hyperlink" Id="rId44" Target="https://www.postgresql.jp/docs/16/indexes-types.html" TargetMode="External" /><Relationship Type="http://schemas.openxmlformats.org/officeDocument/2006/relationships/hyperlink" Id="rId48"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3" Target="https://www.postgresql.jp/docs/16/runtime-config-logging.html" TargetMode="External" /><Relationship Type="http://schemas.openxmlformats.org/officeDocument/2006/relationships/hyperlink" Id="rId292" Target="https://www.postgresql.jp/docs/16/runtime-config-logging.html#GUC-LOG-MIN-DURATION-STATEMENT" TargetMode="External" /><Relationship Type="http://schemas.openxmlformats.org/officeDocument/2006/relationships/hyperlink" Id="rId79" Target="https://www.postgresql.jp/docs/16/sql-altertype.html" TargetMode="External" /><Relationship Type="http://schemas.openxmlformats.org/officeDocument/2006/relationships/hyperlink" Id="rId53"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7" Target="https://www.postgresql.jp/document/16/html/ddl-partitioning.html#DDL-PARTITIONING-USING-INHERITANCE" TargetMode="External" /><Relationship Type="http://schemas.openxmlformats.org/officeDocument/2006/relationships/hyperlink" Id="rId46"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6" Target="https://www.postgresql.org/docs/17/sql-keywords-appendix.html" TargetMode="External" /><Relationship Type="http://schemas.openxmlformats.org/officeDocument/2006/relationships/hyperlink" Id="rId65" Target="https://www.postgresql.org/docs/current/datatype-numeric.html" TargetMode="External" /><Relationship Type="http://schemas.openxmlformats.org/officeDocument/2006/relationships/hyperlink" Id="rId69"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1"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100"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8" Target="https://www.sraoss.co.jp/tech-blog/pgsql/10-0/" TargetMode="External" /><Relationship Type="http://schemas.openxmlformats.org/officeDocument/2006/relationships/hyperlink" Id="rId118" Target="https://www.sraoss.co.jp/tech-blog/pgsql/postgresql_ivm/" TargetMode="External" /><Relationship Type="http://schemas.openxmlformats.org/officeDocument/2006/relationships/hyperlink" Id="rId54"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4"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7"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2025-05-15T01:50:26Z</dcterms:created>
  <dcterms:modified xsi:type="dcterms:W3CDTF">2025-05-15T01:50:26Z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