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1.jpg" ContentType="image/jpe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4" w:name="適用範囲"/>
    <w:p>
      <w:pPr>
        <w:pStyle w:val="1"/>
      </w:pPr>
      <w:r>
        <w:t xml:space="preserve">適用範囲</w:t>
      </w:r>
    </w:p>
    <w:p>
      <w:pPr>
        <w:pStyle w:val="FirstParagraph"/>
      </w:pPr>
      <w:r>
        <w:t xml:space="preserve">対象とする技術は以下を想定している。</w:t>
      </w:r>
    </w:p>
    <w:p>
      <w:pPr>
        <w:numPr>
          <w:ilvl w:val="0"/>
          <w:numId w:val="1003"/>
        </w:numPr>
        <w:pStyle w:val="Compact"/>
      </w:pPr>
      <w:r>
        <w:t xml:space="preserve">Terraform 1.10+</w:t>
      </w:r>
    </w:p>
    <w:p>
      <w:pPr>
        <w:numPr>
          <w:ilvl w:val="0"/>
          <w:numId w:val="1003"/>
        </w:numPr>
        <w:pStyle w:val="Compact"/>
      </w:pPr>
      <w:r>
        <w:t xml:space="preserve">OSS利用のみ（HCP Terraformは利用しない）</w:t>
      </w:r>
    </w:p>
    <w:p>
      <w:pPr>
        <w:numPr>
          <w:ilvl w:val="0"/>
          <w:numId w:val="1003"/>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基本的なTerraformの知識と理解</w:t>
      </w:r>
    </w:p>
    <w:p>
      <w:pPr>
        <w:numPr>
          <w:ilvl w:val="0"/>
          <w:numId w:val="1004"/>
        </w:numPr>
        <w:pStyle w:val="Compact"/>
      </w:pPr>
      <w:r>
        <w:t xml:space="preserve">Gitの基本的な知識</w:t>
      </w:r>
    </w:p>
    <w:p>
      <w:pPr>
        <w:numPr>
          <w:ilvl w:val="0"/>
          <w:numId w:val="1004"/>
        </w:numPr>
        <w:pStyle w:val="Compact"/>
      </w:pPr>
      <w:r>
        <w:t xml:space="preserve">CI/CDの基本的な知識</w:t>
      </w:r>
    </w:p>
    <w:p>
      <w:pPr>
        <w:pStyle w:val="FirstParagraph"/>
      </w:pPr>
      <w:r>
        <w:t xml:space="preserve">また、本ガイドラインの適用範囲は、Terraformの設計、開発時に利用することを想定している。クラウドサービス上の技術選定、サービス設計の手法については本ガイドラインで対象外とする。関連するドキュメントとして以下がある。適時参照すること。</w:t>
      </w:r>
    </w:p>
    <w:p>
      <w:pPr>
        <w:pStyle w:val="a0"/>
      </w:pPr>
      <w:r>
        <w:t xml:space="preserve">::: info 参考</w:t>
      </w:r>
    </w:p>
    <w:p>
      <w:pPr>
        <w:numPr>
          <w:ilvl w:val="0"/>
          <w:numId w:val="1005"/>
        </w:numPr>
        <w:pStyle w:val="Compact"/>
      </w:pPr>
      <w:hyperlink r:id="rId21">
        <w:r>
          <w:rPr>
            <w:rStyle w:val="ad"/>
          </w:rPr>
          <w:t xml:space="preserve">AWS設計ガイドライン</w:t>
        </w:r>
      </w:hyperlink>
    </w:p>
    <w:p>
      <w:pPr>
        <w:numPr>
          <w:ilvl w:val="0"/>
          <w:numId w:val="1005"/>
        </w:numPr>
        <w:pStyle w:val="Compact"/>
      </w:pPr>
      <w:hyperlink r:id="rId22">
        <w:r>
          <w:rPr>
            <w:rStyle w:val="ad"/>
          </w:rPr>
          <w:t xml:space="preserve">AWSインフラ命名規約</w:t>
        </w:r>
      </w:hyperlink>
    </w:p>
    <w:p>
      <w:pPr>
        <w:numPr>
          <w:ilvl w:val="0"/>
          <w:numId w:val="1005"/>
        </w:numPr>
        <w:pStyle w:val="Compact"/>
      </w:pPr>
      <w:hyperlink r:id="rId23">
        <w:r>
          <w:rPr>
            <w:rStyle w:val="ad"/>
          </w:rPr>
          <w:t xml:space="preserve">Gitブランチフロー規約</w:t>
        </w:r>
      </w:hyperlink>
    </w:p>
    <w:p>
      <w:pPr>
        <w:pStyle w:val="FirstParagraph"/>
      </w:pPr>
      <w:r>
        <w:t xml:space="preserve">:::</w:t>
      </w:r>
    </w:p>
    <w:bookmarkEnd w:id="24"/>
    <w:bookmarkStart w:id="25" w:name="用語について"/>
    <w:p>
      <w:pPr>
        <w:pStyle w:val="1"/>
      </w:pPr>
      <w:r>
        <w:t xml:space="preserve">用語について</w:t>
      </w:r>
    </w:p>
    <w:p>
      <w:pPr>
        <w:numPr>
          <w:ilvl w:val="0"/>
          <w:numId w:val="1006"/>
        </w:numPr>
        <w:pStyle w:val="Compact"/>
      </w:pPr>
      <w:r>
        <w:t xml:space="preserve">ルートモジュール</w:t>
      </w:r>
    </w:p>
    <w:p>
      <w:pPr>
        <w:numPr>
          <w:ilvl w:val="1"/>
          <w:numId w:val="1007"/>
        </w:numPr>
        <w:pStyle w:val="Compact"/>
      </w:pPr>
      <w:r>
        <w:t xml:space="preserve">terraformコマンドを実行するディレクトリ上にある .tf リソース</w:t>
      </w:r>
    </w:p>
    <w:p>
      <w:pPr>
        <w:numPr>
          <w:ilvl w:val="0"/>
          <w:numId w:val="1006"/>
        </w:numPr>
        <w:pStyle w:val="Compact"/>
      </w:pPr>
      <w:r>
        <w:t xml:space="preserve">モジュール</w:t>
      </w:r>
    </w:p>
    <w:p>
      <w:pPr>
        <w:numPr>
          <w:ilvl w:val="1"/>
          <w:numId w:val="1008"/>
        </w:numPr>
        <w:pStyle w:val="Compact"/>
      </w:pPr>
      <w:r>
        <w:t xml:space="preserve">本ガイドラインでは、ルートモジュールから利用される子モジュールのことを指す</w:t>
      </w:r>
    </w:p>
    <w:bookmarkEnd w:id="25"/>
    <w:bookmarkStart w:id="27" w:name="命名規則"/>
    <w:p>
      <w:pPr>
        <w:pStyle w:val="1"/>
      </w:pPr>
      <w:r>
        <w:t xml:space="preserve">命名規則</w:t>
      </w:r>
    </w:p>
    <w:p>
      <w:pPr>
        <w:pStyle w:val="FirstParagraph"/>
      </w:pPr>
      <w:r>
        <w:t xml:space="preserve">2024年3月30日に、HashiCorp社から念願のスタイルガイド（</w:t>
      </w:r>
      <w:hyperlink r:id="rId26">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7"/>
    <w:bookmarkStart w:id="52" w:name="基本文法"/>
    <w:p>
      <w:pPr>
        <w:pStyle w:val="1"/>
      </w:pPr>
      <w:r>
        <w:t xml:space="preserve">基本文法</w:t>
      </w:r>
    </w:p>
    <w:p>
      <w:pPr>
        <w:pStyle w:val="FirstParagraph"/>
      </w:pPr>
      <w:r>
        <w:t xml:space="preserve">コーディング規約の基本的な内容を示す。</w:t>
      </w:r>
    </w:p>
    <w:bookmarkStart w:id="28"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8"/>
    <w:bookmarkStart w:id="31"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29">
              <w:r>
                <w:rPr>
                  <w:rStyle w:val="ad"/>
                </w:rPr>
                <w:t xml:space="preserve">Input Variables</w:t>
              </w:r>
            </w:hyperlink>
          </w:p>
        </w:tc>
        <w:tc>
          <w:tcPr/>
          <w:p>
            <w:pPr>
              <w:pStyle w:val="Compact"/>
              <w:jc w:val="left"/>
            </w:pPr>
            <w:r>
              <w:t xml:space="preserve">（2）</w:t>
            </w:r>
            <w:hyperlink r:id="rId30">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1"/>
    <w:bookmarkStart w:id="33"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2">
        <w:r>
          <w:rPr>
            <w:rStyle w:val="ad"/>
          </w:rPr>
          <w:t xml:space="preserve">Types and Values</w:t>
        </w:r>
      </w:hyperlink>
      <w:r>
        <w:t xml:space="preserve"> </w:t>
      </w:r>
      <w:r>
        <w:t xml:space="preserve">:::</w:t>
      </w:r>
    </w:p>
    <w:bookmarkEnd w:id="33"/>
    <w:bookmarkStart w:id="35" w:name="any型"/>
    <w:p>
      <w:pPr>
        <w:pStyle w:val="2"/>
      </w:pPr>
      <w:r>
        <w:t xml:space="preserve">any型</w:t>
      </w:r>
    </w:p>
    <w:p>
      <w:pPr>
        <w:pStyle w:val="FirstParagraph"/>
      </w:pPr>
      <w:hyperlink r:id="rId34">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5"/>
    <w:bookmarkStart w:id="37" w:name="リソース属性参照"/>
    <w:p>
      <w:pPr>
        <w:pStyle w:val="2"/>
      </w:pPr>
      <w:r>
        <w:t xml:space="preserve">リソース属性参照</w:t>
      </w:r>
    </w:p>
    <w:p>
      <w:pPr>
        <w:pStyle w:val="FirstParagraph"/>
      </w:pPr>
      <w:hyperlink r:id="rId36">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7"/>
    <w:bookmarkStart w:id="45"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8">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39">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0">
              <w:r>
                <w:rPr>
                  <w:rStyle w:val="ad"/>
                </w:rPr>
                <w:t xml:space="preserve">count.index</w:t>
              </w:r>
            </w:hyperlink>
          </w:p>
        </w:tc>
        <w:tc>
          <w:tcPr/>
          <w:p>
            <w:pPr>
              <w:pStyle w:val="Compact"/>
              <w:jc w:val="left"/>
            </w:pPr>
            <w:hyperlink r:id="rId41">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2">
        <w:r>
          <w:rPr>
            <w:rStyle w:val="ad"/>
          </w:rPr>
          <w:t xml:space="preserve">Terraform の count と for_each の使い分け — tellme.tokyo</w:t>
        </w:r>
      </w:hyperlink>
    </w:p>
    <w:p>
      <w:pPr>
        <w:numPr>
          <w:ilvl w:val="0"/>
          <w:numId w:val="1020"/>
        </w:numPr>
        <w:pStyle w:val="Compact"/>
      </w:pPr>
      <w:hyperlink r:id="rId43">
        <w:r>
          <w:rPr>
            <w:rStyle w:val="ad"/>
          </w:rPr>
          <w:t xml:space="preserve">Terraformerとしてコードを書いて思うこと | フューチャー技術ブログ</w:t>
        </w:r>
      </w:hyperlink>
    </w:p>
    <w:p>
      <w:pPr>
        <w:numPr>
          <w:ilvl w:val="0"/>
          <w:numId w:val="1020"/>
        </w:numPr>
        <w:pStyle w:val="Compact"/>
      </w:pPr>
      <w:hyperlink r:id="rId44">
        <w:r>
          <w:rPr>
            <w:rStyle w:val="ad"/>
          </w:rPr>
          <w:t xml:space="preserve">Terraform for_eachの堅牢な使い方 - Paper2 Blog</w:t>
        </w:r>
      </w:hyperlink>
    </w:p>
    <w:p>
      <w:pPr>
        <w:pStyle w:val="FirstParagraph"/>
      </w:pPr>
      <w:r>
        <w:t xml:space="preserve">:::</w:t>
      </w:r>
    </w:p>
    <w:bookmarkEnd w:id="45"/>
    <w:bookmarkStart w:id="49"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6">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7">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8">
        <w:r>
          <w:rPr>
            <w:rStyle w:val="ad"/>
          </w:rPr>
          <w:t xml:space="preserve">Terraformでネストしたloopを書く</w:t>
        </w:r>
      </w:hyperlink>
      <w:r>
        <w:t xml:space="preserve"> </w:t>
      </w:r>
      <w:r>
        <w:t xml:space="preserve">:::</w:t>
      </w:r>
    </w:p>
    <w:bookmarkEnd w:id="49"/>
    <w:bookmarkStart w:id="51" w:name="for-expressions"/>
    <w:p>
      <w:pPr>
        <w:pStyle w:val="2"/>
      </w:pPr>
      <w:r>
        <w:t xml:space="preserve">For Expressions</w:t>
      </w:r>
    </w:p>
    <w:p>
      <w:pPr>
        <w:pStyle w:val="FirstParagraph"/>
      </w:pPr>
      <w:hyperlink r:id="rId50">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1"/>
    <w:bookmarkEnd w:id="52"/>
    <w:bookmarkStart w:id="56"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3">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4">
        <w:r>
          <w:rPr>
            <w:rStyle w:val="ad"/>
          </w:rPr>
          <w:t xml:space="preserve">Terraform で構築した AWS リソースにタグを一括付与する方法 (default_tags) | yuu26-memo</w:t>
        </w:r>
      </w:hyperlink>
    </w:p>
    <w:p>
      <w:pPr>
        <w:numPr>
          <w:ilvl w:val="0"/>
          <w:numId w:val="1025"/>
        </w:numPr>
        <w:pStyle w:val="Compact"/>
      </w:pPr>
      <w:hyperlink r:id="rId55">
        <w:r>
          <w:rPr>
            <w:rStyle w:val="ad"/>
          </w:rPr>
          <w:t xml:space="preserve">かゆいところに手が届く、Terraformの書き方 (configuration_aliasesの使い方) - Qiita</w:t>
        </w:r>
      </w:hyperlink>
    </w:p>
    <w:p>
      <w:pPr>
        <w:pStyle w:val="FirstParagraph"/>
      </w:pPr>
      <w:r>
        <w:t xml:space="preserve">:::</w:t>
      </w:r>
    </w:p>
    <w:bookmarkEnd w:id="56"/>
    <w:bookmarkStart w:id="59" w:name="iam-policyの書き方aws"/>
    <w:p>
      <w:pPr>
        <w:pStyle w:val="1"/>
      </w:pPr>
      <w:r>
        <w:t xml:space="preserve">IAM Policyの書き方（AWS）</w:t>
      </w:r>
    </w:p>
    <w:p>
      <w:pPr>
        <w:pStyle w:val="FirstParagraph"/>
      </w:pPr>
      <w:hyperlink r:id="rId57">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6"/>
        <w:gridCol w:w="2154"/>
        <w:gridCol w:w="1056"/>
        <w:gridCol w:w="1077"/>
        <w:gridCol w:w="3125"/>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Sourceの</w:t>
            </w:r>
            <w:hyperlink r:id="rId58">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59"/>
    <w:bookmarkStart w:id="62" w:name="data-sourceの引数に他のリソースを直接参照させない"/>
    <w:p>
      <w:pPr>
        <w:pStyle w:val="1"/>
      </w:pPr>
      <w:r>
        <w:t xml:space="preserve">Data Sourceの引数に他のリソースを直接参照させない</w:t>
      </w:r>
    </w:p>
    <w:p>
      <w:pPr>
        <w:pStyle w:val="FirstParagraph"/>
      </w:pPr>
      <w:hyperlink r:id="rId60">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1">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1">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2"/>
    <w:bookmarkStart w:id="65" w:name="スタンドアローンリソースとインライン"/>
    <w:p>
      <w:pPr>
        <w:pStyle w:val="1"/>
      </w:pPr>
      <w:r>
        <w:t xml:space="preserve">スタンドアローンリソースとインライン</w:t>
      </w:r>
    </w:p>
    <w:p>
      <w:pPr>
        <w:pStyle w:val="FirstParagraph"/>
      </w:pPr>
      <w:hyperlink r:id="rId63">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4">
        <w:r>
          <w:rPr>
            <w:rStyle w:val="ad"/>
          </w:rPr>
          <w:t xml:space="preserve">r/aws_route_table vs r/aws_route - by shigemk2</w:t>
        </w:r>
      </w:hyperlink>
      <w:r>
        <w:t xml:space="preserve"> </w:t>
      </w:r>
      <w:r>
        <w:t xml:space="preserve">:::</w:t>
      </w:r>
    </w:p>
    <w:bookmarkEnd w:id="65"/>
    <w:bookmarkStart w:id="74"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6"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6"/>
    <w:bookmarkStart w:id="73"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7">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8">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69">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0">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1">
        <w:r>
          <w:rPr>
            <w:rStyle w:val="ad"/>
          </w:rPr>
          <w:t xml:space="preserve">[Terraform] 誤解されがちなignore_changesの動き・機密情報はstateに保持されるのか？ | DevelopersIO</w:t>
        </w:r>
      </w:hyperlink>
    </w:p>
    <w:p>
      <w:pPr>
        <w:numPr>
          <w:ilvl w:val="0"/>
          <w:numId w:val="1036"/>
        </w:numPr>
        <w:pStyle w:val="Compact"/>
      </w:pPr>
      <w:hyperlink r:id="rId72">
        <w:r>
          <w:rPr>
            <w:rStyle w:val="ad"/>
          </w:rPr>
          <w:t xml:space="preserve">Terraform 1.10がGAになり、Ephemeral Valuesが使えるようになりました | DevelopersIO</w:t>
        </w:r>
      </w:hyperlink>
    </w:p>
    <w:p>
      <w:pPr>
        <w:pStyle w:val="FirstParagraph"/>
      </w:pPr>
      <w:r>
        <w:t xml:space="preserve">:::</w:t>
      </w:r>
    </w:p>
    <w:bookmarkEnd w:id="73"/>
    <w:bookmarkEnd w:id="74"/>
    <w:bookmarkStart w:id="81"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5">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6">
              <w:r>
                <w:rPr>
                  <w:rStyle w:val="ad"/>
                </w:rPr>
                <w:t xml:space="preserve">enable_deletion_protection</w:t>
              </w:r>
            </w:hyperlink>
            <w:r>
              <w:t xml:space="preserve"> </w:t>
            </w:r>
            <w:r>
              <w:t xml:space="preserve">や</w:t>
            </w:r>
            <w:hyperlink r:id="rId77">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❌️リソース定義がファイルに残っている場合のみ有効。リソース定義ごとファイルから削除した場合は、prevent_destroy=falseにしてapplyを経由せずに削除される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（2）prevent_destroy=trueは1の削除保護が存在せず、かつ再作成がありえるが、再作成されたら困るリソースのみに設定する。例えば、AWSでは一部のEC2やAPI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prevent_destroy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8">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79">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0">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1"/>
    <w:bookmarkStart w:id="87" w:name="環境分離"/>
    <w:p>
      <w:pPr>
        <w:pStyle w:val="1"/>
      </w:pPr>
      <w:r>
        <w:t xml:space="preserve">環境分離</w:t>
      </w:r>
    </w:p>
    <w:p>
      <w:pPr>
        <w:pStyle w:val="FirstParagraph"/>
      </w:pPr>
      <w:r>
        <w:t xml:space="preserve">::: tip 環境識別子</w:t>
      </w:r>
    </w:p>
    <w:p>
      <w:pPr>
        <w:pStyle w:val="a0"/>
      </w:pPr>
      <w:hyperlink r:id="rId82">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3">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4">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5">
        <w:r>
          <w:rPr>
            <w:rStyle w:val="ad"/>
          </w:rPr>
          <w:t xml:space="preserve">Terraform Stacksの構成要素を図解してみる | DevelopersIO</w:t>
        </w:r>
      </w:hyperlink>
    </w:p>
    <w:p>
      <w:pPr>
        <w:numPr>
          <w:ilvl w:val="0"/>
          <w:numId w:val="1042"/>
        </w:numPr>
        <w:pStyle w:val="Compact"/>
      </w:pPr>
      <w:hyperlink r:id="rId86">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7"/>
    <w:bookmarkStart w:id="90"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8">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5">
        <w:r>
          <w:rPr>
            <w:rStyle w:val="ad"/>
          </w:rPr>
          <w:t xml:space="preserve">かゆいところに手が届く、Terraformの書き方 (configuration_aliasesの使い方) - Qiita</w:t>
        </w:r>
      </w:hyperlink>
    </w:p>
    <w:p>
      <w:pPr>
        <w:numPr>
          <w:ilvl w:val="0"/>
          <w:numId w:val="1043"/>
        </w:numPr>
        <w:pStyle w:val="Compact"/>
      </w:pPr>
      <w:hyperlink r:id="rId89">
        <w:r>
          <w:rPr>
            <w:rStyle w:val="ad"/>
          </w:rPr>
          <w:t xml:space="preserve">Terraform連載2024を開始します &amp; TerraformにおけるDR戦略を考える | フューチャー技術ブログ</w:t>
        </w:r>
      </w:hyperlink>
    </w:p>
    <w:p>
      <w:pPr>
        <w:pStyle w:val="FirstParagraph"/>
      </w:pPr>
      <w:r>
        <w:t xml:space="preserve">:::</w:t>
      </w:r>
    </w:p>
    <w:bookmarkEnd w:id="90"/>
    <w:bookmarkStart w:id="91"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1"/>
    <w:bookmarkStart w:id="94" w:name="リソースの宣言順"/>
    <w:p>
      <w:pPr>
        <w:pStyle w:val="1"/>
      </w:pPr>
      <w:r>
        <w:t xml:space="preserve">リソースの宣言順</w:t>
      </w:r>
    </w:p>
    <w:p>
      <w:pPr>
        <w:pStyle w:val="FirstParagraph"/>
      </w:pPr>
      <w:hyperlink r:id="rId92">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3">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4"/>
    <w:bookmarkStart w:id="95" w:name="リソースのパラメータ順"/>
    <w:p>
      <w:pPr>
        <w:pStyle w:val="1"/>
      </w:pPr>
      <w:r>
        <w:t xml:space="preserve">リソースのパラメータ順</w:t>
      </w:r>
    </w:p>
    <w:p>
      <w:pPr>
        <w:pStyle w:val="FirstParagraph"/>
      </w:pPr>
      <w:hyperlink r:id="rId92">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5"/>
    <w:bookmarkStart w:id="96"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6"/>
    <w:bookmarkStart w:id="99" w:name="ファイルレイアウト"/>
    <w:p>
      <w:pPr>
        <w:pStyle w:val="1"/>
      </w:pPr>
      <w:r>
        <w:t xml:space="preserve">ファイルレイアウト</w:t>
      </w:r>
    </w:p>
    <w:p>
      <w:pPr>
        <w:pStyle w:val="FirstParagraph"/>
      </w:pPr>
      <w:hyperlink r:id="rId97">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8">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99"/>
    <w:bookmarkStart w:id="112"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1" w:name="モジュールディレクトリ構成"/>
    <w:p>
      <w:pPr>
        <w:pStyle w:val="2"/>
      </w:pPr>
      <w:r>
        <w:t xml:space="preserve">モジュールディレクトリ構成</w:t>
      </w:r>
    </w:p>
    <w:p>
      <w:pPr>
        <w:pStyle w:val="FirstParagraph"/>
      </w:pPr>
      <w:hyperlink r:id="rId100">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空であっても生成（descriptionの記入が必須）</w:t>
      </w:r>
      <w:r>
        <w:br/>
      </w:r>
      <w:r>
        <w:rPr>
          <w:rStyle w:val="VerbatimChar"/>
        </w:rPr>
        <w:t xml:space="preserve">        ├── outputs.tf               # 空であっても生成（descriptionの記入が必須）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1"/>
    <w:bookmarkStart w:id="102"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2"/>
    <w:bookmarkStart w:id="104"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3">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4"/>
    <w:bookmarkStart w:id="106"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5">
        <w:r>
          <w:rPr>
            <w:rStyle w:val="ad"/>
          </w:rPr>
          <w:t xml:space="preserve">Terraform Module Designs - Speaker Deck</w:t>
        </w:r>
      </w:hyperlink>
      <w:r>
        <w:t xml:space="preserve"> </w:t>
      </w:r>
      <w:r>
        <w:t xml:space="preserve">:::</w:t>
      </w:r>
    </w:p>
    <w:bookmarkEnd w:id="106"/>
    <w:bookmarkStart w:id="108"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7">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8"/>
    <w:bookmarkStart w:id="109"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9"/>
    <w:bookmarkStart w:id="111" w:name="サードパーティモジュールの利用方針"/>
    <w:p>
      <w:pPr>
        <w:pStyle w:val="2"/>
      </w:pPr>
      <w:r>
        <w:t xml:space="preserve">サードパーティモジュールの利用方針</w:t>
      </w:r>
    </w:p>
    <w:p>
      <w:pPr>
        <w:pStyle w:val="FirstParagraph"/>
      </w:pPr>
      <w:hyperlink r:id="rId110">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1"/>
    <w:bookmarkEnd w:id="112"/>
    <w:bookmarkStart w:id="115" w:name="カスタムメッセージ"/>
    <w:p>
      <w:pPr>
        <w:pStyle w:val="1"/>
      </w:pPr>
      <w:r>
        <w:t xml:space="preserve">カスタムメッセージ</w:t>
      </w:r>
    </w:p>
    <w:p>
      <w:pPr>
        <w:pStyle w:val="FirstParagraph"/>
      </w:pPr>
      <w:hyperlink r:id="rId113">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▼precondition、postconditionの例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4">
        <w:r>
          <w:rPr>
            <w:rStyle w:val="ad"/>
          </w:rPr>
          <w:t xml:space="preserve">Terraform連載2024 Terraformにおける変数の制御について | フューチャー技術ブログ</w:t>
        </w:r>
      </w:hyperlink>
      <w:r>
        <w:t xml:space="preserve"> </w:t>
      </w:r>
      <w:r>
        <w:t xml:space="preserve">:::</w:t>
      </w:r>
    </w:p>
    <w:bookmarkEnd w:id="115"/>
    <w:bookmarkStart w:id="117"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6">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7"/>
    <w:bookmarkStart w:id="120"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8">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19">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0"/>
    <w:bookmarkStart w:id="123" w:name="iac対象領域"/>
    <w:p>
      <w:pPr>
        <w:pStyle w:val="1"/>
      </w:pPr>
      <w:r>
        <w:t xml:space="preserve">IaC対象領域</w:t>
      </w:r>
    </w:p>
    <w:bookmarkStart w:id="121"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1"/>
    <w:bookmarkStart w:id="122"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2"/>
    <w:bookmarkEnd w:id="123"/>
    <w:bookmarkStart w:id="126"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❌️Terraformのお作法に沿ったスクリプト設計が必要（destroyも実装するなど）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4">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5">
        <w:r>
          <w:rPr>
            <w:rStyle w:val="ad"/>
          </w:rPr>
          <w:t xml:space="preserve">Terraform v1.4のリリースノートを眺める | フューチャー技術ブログ</w:t>
        </w:r>
      </w:hyperlink>
      <w:r>
        <w:t xml:space="preserve"> </w:t>
      </w:r>
      <w:r>
        <w:t xml:space="preserve">:::</w:t>
      </w:r>
    </w:p>
    <w:bookmarkEnd w:id="126"/>
    <w:bookmarkStart w:id="145" w:name="バージョニング"/>
    <w:p>
      <w:pPr>
        <w:pStyle w:val="1"/>
      </w:pPr>
      <w:r>
        <w:t xml:space="preserve">バージョニング</w:t>
      </w:r>
    </w:p>
    <w:bookmarkStart w:id="127"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7"/>
    <w:bookmarkStart w:id="134"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1"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8">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29">
        <w:r>
          <w:rPr>
            <w:rStyle w:val="ad"/>
          </w:rPr>
          <w:t xml:space="preserve">tfenv</w:t>
        </w:r>
      </w:hyperlink>
      <w:r>
        <w:t xml:space="preserve"> </w:t>
      </w:r>
      <w:r>
        <w:t xml:space="preserve">や</w:t>
      </w:r>
      <w:r>
        <w:t xml:space="preserve"> </w:t>
      </w:r>
      <w:hyperlink r:id="rId130">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1"/>
    <w:bookmarkStart w:id="133" w:name="providerのバージョン管理"/>
    <w:p>
      <w:pPr>
        <w:pStyle w:val="3"/>
      </w:pPr>
      <w:r>
        <w:t xml:space="preserve">2. Providerのバージョン管理</w:t>
      </w:r>
    </w:p>
    <w:p>
      <w:pPr>
        <w:pStyle w:val="FirstParagraph"/>
      </w:pPr>
      <w:r>
        <w:t xml:space="preserve">公式のスタイルガイド（</w:t>
      </w:r>
      <w:hyperlink r:id="rId132">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3"/>
    <w:bookmarkEnd w:id="134"/>
    <w:bookmarkStart w:id="137"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5">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6">
        <w:r>
          <w:rPr>
            <w:rStyle w:val="ad"/>
          </w:rPr>
          <w:t xml:space="preserve">チーム開発におけるTerraformバージョンアップ戦略 - TECHSCORE BLOG</w:t>
        </w:r>
      </w:hyperlink>
      <w:r>
        <w:t xml:space="preserve"> </w:t>
      </w:r>
      <w:r>
        <w:t xml:space="preserve">:::</w:t>
      </w:r>
    </w:p>
    <w:bookmarkEnd w:id="137"/>
    <w:bookmarkStart w:id="139"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8">
        <w:r>
          <w:rPr>
            <w:rStyle w:val="ad"/>
          </w:rPr>
          <w:t xml:space="preserve">Dependabot で Terraform Provider を自動的にアップデートしよう - kakakakakku blog</w:t>
        </w:r>
      </w:hyperlink>
      <w:r>
        <w:t xml:space="preserve"> </w:t>
      </w:r>
      <w:r>
        <w:t xml:space="preserve">:::</w:t>
      </w:r>
    </w:p>
    <w:bookmarkEnd w:id="139"/>
    <w:bookmarkStart w:id="144"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0">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2" name="Picture"/>
            <a:graphic>
              <a:graphicData uri="http://schemas.openxmlformats.org/drawingml/2006/picture">
                <pic:pic>
                  <pic:nvPicPr>
                    <pic:cNvPr descr="image1.jpg" id="143" name="Picture"/>
                    <pic:cNvPicPr>
                      <a:picLocks noChangeArrowheads="1" noChangeAspect="1"/>
                    </pic:cNvPicPr>
                  </pic:nvPicPr>
                  <pic:blipFill>
                    <a:blip r:embed="rId141"/>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4"/>
    <w:bookmarkEnd w:id="145"/>
    <w:bookmarkStart w:id="151"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6">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Budgetsで予算を超過していないか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destroy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7">
        <w:r>
          <w:rPr>
            <w:rStyle w:val="ad"/>
          </w:rPr>
          <w:t xml:space="preserve">Command: state mv</w:t>
        </w:r>
      </w:hyperlink>
    </w:p>
    <w:p>
      <w:pPr>
        <w:numPr>
          <w:ilvl w:val="0"/>
          <w:numId w:val="1104"/>
        </w:numPr>
        <w:pStyle w:val="Compact"/>
      </w:pPr>
      <w:hyperlink r:id="rId148">
        <w:r>
          <w:rPr>
            <w:rStyle w:val="ad"/>
          </w:rPr>
          <w:t xml:space="preserve">複数の Terraform リソースを一度に別の tfstate ファイルに移動する</w:t>
        </w:r>
      </w:hyperlink>
    </w:p>
    <w:bookmarkStart w:id="149"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9"/>
    <w:bookmarkStart w:id="150"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0"/>
    <w:bookmarkEnd w:id="151"/>
    <w:bookmarkStart w:id="155" w:name="権限管理"/>
    <w:p>
      <w:pPr>
        <w:pStyle w:val="1"/>
      </w:pPr>
      <w:r>
        <w:t xml:space="preserve">権限管理</w:t>
      </w:r>
    </w:p>
    <w:p>
      <w:pPr>
        <w:pStyle w:val="FirstParagraph"/>
      </w:pPr>
      <w:r>
        <w:t xml:space="preserve">セキュリティなど様々な観点から、権限の扱いは「</w:t>
      </w:r>
      <w:hyperlink r:id="rId152">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3">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"arn:aws:s3:::your-remote-state-bucket"</w:t>
      </w:r>
      <w:r>
        <w:rPr>
          <w:rStyle w:val="OtherTok"/>
        </w:rPr>
        <w:t xml:space="preserve">,</w:t>
      </w:r>
      <w:r>
        <w:br/>
      </w:r>
      <w:r>
        <w:rPr>
          <w:rStyle w:val="NormalTok"/>
        </w:rPr>
        <w:t xml:space="preserve">        </w:t>
      </w:r>
      <w:r>
        <w:rPr>
          <w:rStyle w:val="StringTok"/>
        </w:rPr>
        <w:t xml:space="preserve">"arn:aws:s3:::your-remote-state-bucket/*"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6">
        <w:r>
          <w:rPr>
            <w:rStyle w:val="ad"/>
          </w:rPr>
          <w:t xml:space="preserve">Terraform v1.10 からは S3 Backend の State Lock に DynamoDB が必要なくなる</w:t>
        </w:r>
      </w:hyperlink>
    </w:p>
    <w:p>
      <w:pPr>
        <w:numPr>
          <w:ilvl w:val="0"/>
          <w:numId w:val="1110"/>
        </w:numPr>
        <w:pStyle w:val="Compact"/>
      </w:pPr>
      <w:hyperlink r:id="rId154">
        <w:r>
          <w:rPr>
            <w:rStyle w:val="ad"/>
          </w:rPr>
          <w:t xml:space="preserve">[AWS × Terraform] plan できるけど apply できない GitOps な IAM ユーザポリシーの設定方法 | DevelopersIO</w:t>
        </w:r>
      </w:hyperlink>
    </w:p>
    <w:p>
      <w:pPr>
        <w:pStyle w:val="FirstParagraph"/>
      </w:pPr>
      <w:r>
        <w:t xml:space="preserve">:::</w:t>
      </w:r>
    </w:p>
    <w:bookmarkEnd w:id="155"/>
    <w:bookmarkStart w:id="164"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7"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6">
        <w:r>
          <w:rPr>
            <w:rStyle w:val="ad"/>
          </w:rPr>
          <w:t xml:space="preserve">Terraform とGitHub Actions | フューチャー技術ブログ</w:t>
        </w:r>
      </w:hyperlink>
      <w:r>
        <w:t xml:space="preserve"> </w:t>
      </w:r>
      <w:r>
        <w:t xml:space="preserve">:::</w:t>
      </w:r>
    </w:p>
    <w:bookmarkEnd w:id="157"/>
    <w:bookmarkStart w:id="158"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8"/>
    <w:bookmarkStart w:id="163"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59">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0">
        <w:r>
          <w:rPr>
            <w:rStyle w:val="ad"/>
          </w:rPr>
          <w:t xml:space="preserve">AWS Vaultで端末内のAWSアクセスキー平文保存をやめてみた</w:t>
        </w:r>
      </w:hyperlink>
    </w:p>
    <w:p>
      <w:pPr>
        <w:numPr>
          <w:ilvl w:val="0"/>
          <w:numId w:val="1118"/>
        </w:numPr>
        <w:pStyle w:val="Compact"/>
      </w:pPr>
      <w:hyperlink r:id="rId161">
        <w:r>
          <w:rPr>
            <w:rStyle w:val="ad"/>
          </w:rPr>
          <w:t xml:space="preserve">[Terraform CLI]MFA認証を使ったAssumeRole。AWSVaultで解決</w:t>
        </w:r>
      </w:hyperlink>
    </w:p>
    <w:p>
      <w:pPr>
        <w:numPr>
          <w:ilvl w:val="0"/>
          <w:numId w:val="1118"/>
        </w:numPr>
        <w:pStyle w:val="Compact"/>
      </w:pPr>
      <w:hyperlink r:id="rId162">
        <w:r>
          <w:rPr>
            <w:rStyle w:val="ad"/>
          </w:rPr>
          <w:t xml:space="preserve">MFA認証を使ったAssumeRoleでシンプルにTerraformを実行する(aws configure export-credentials)</w:t>
        </w:r>
      </w:hyperlink>
    </w:p>
    <w:p>
      <w:pPr>
        <w:pStyle w:val="FirstParagraph"/>
      </w:pPr>
      <w:r>
        <w:t xml:space="preserve">:::</w:t>
      </w:r>
    </w:p>
    <w:bookmarkEnd w:id="163"/>
    <w:bookmarkEnd w:id="164"/>
    <w:bookmarkStart w:id="183"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6" name="Picture"/>
            <a:graphic>
              <a:graphicData uri="http://schemas.openxmlformats.org/drawingml/2006/picture">
                <pic:pic>
                  <pic:nvPicPr>
                    <pic:cNvPr descr="terraform_workflow.drawio.png" id="167" name="Picture"/>
                    <pic:cNvPicPr>
                      <a:picLocks noChangeArrowheads="1" noChangeAspect="1"/>
                    </pic:cNvPicPr>
                  </pic:nvPicPr>
                  <pic:blipFill>
                    <a:blip r:embed="rId165"/>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8">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0"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69">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0"/>
    <w:bookmarkStart w:id="172" w:name="フォーマッタ"/>
    <w:p>
      <w:pPr>
        <w:pStyle w:val="2"/>
      </w:pPr>
      <w:r>
        <w:t xml:space="preserve">フォーマッタ</w:t>
      </w:r>
    </w:p>
    <w:p>
      <w:pPr>
        <w:pStyle w:val="FirstParagraph"/>
      </w:pPr>
      <w:hyperlink r:id="rId171">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2"/>
    <w:bookmarkStart w:id="175"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3">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4">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5"/>
    <w:bookmarkStart w:id="178" w:name="コミットフック"/>
    <w:p>
      <w:pPr>
        <w:pStyle w:val="2"/>
      </w:pPr>
      <w:r>
        <w:t xml:space="preserve">コミットフック</w:t>
      </w:r>
    </w:p>
    <w:p>
      <w:pPr>
        <w:pStyle w:val="FirstParagraph"/>
      </w:pPr>
      <w:hyperlink r:id="rId38">
        <w:r>
          <w:rPr>
            <w:rStyle w:val="ad"/>
          </w:rPr>
          <w:t xml:space="preserve">Style Guide</w:t>
        </w:r>
      </w:hyperlink>
      <w:r>
        <w:t xml:space="preserve">に、コミット前に</w:t>
      </w:r>
      <w:r>
        <w:t xml:space="preserve"> </w:t>
      </w:r>
      <w:hyperlink r:id="rId17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7">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8"/>
    <w:bookmarkStart w:id="182" w:name="cicd"/>
    <w:p>
      <w:pPr>
        <w:pStyle w:val="2"/>
      </w:pPr>
      <w:r>
        <w:t xml:space="preserve">CI/CD</w:t>
      </w:r>
    </w:p>
    <w:p>
      <w:pPr>
        <w:pStyle w:val="FirstParagraph"/>
      </w:pPr>
      <w:r>
        <w:t xml:space="preserve">「開発フロー」に記載したように、なるべく自動化することを推奨する。また、</w:t>
      </w:r>
      <w:hyperlink r:id="rId179">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0">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1">
        <w:r>
          <w:rPr>
            <w:rStyle w:val="ad"/>
          </w:rPr>
          <w:t xml:space="preserve">tfprovidercheck - 危険な Terraform Provider の実行を防ぐ 仕組み</w:t>
        </w:r>
      </w:hyperlink>
      <w:r>
        <w:t xml:space="preserve">を導入する。</w:t>
      </w:r>
    </w:p>
    <w:bookmarkEnd w:id="182"/>
    <w:bookmarkEnd w:id="183"/>
    <w:bookmarkStart w:id="184"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4"/>
    <w:bookmarkStart w:id="186" w:name="リポジトリ構成"/>
    <w:p>
      <w:pPr>
        <w:pStyle w:val="1"/>
      </w:pPr>
      <w:r>
        <w:t xml:space="preserve">リポジトリ構成</w:t>
      </w:r>
    </w:p>
    <w:p>
      <w:pPr>
        <w:pStyle w:val="FirstParagraph"/>
      </w:pPr>
      <w:hyperlink r:id="rId185">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6"/>
    <w:bookmarkStart w:id="187"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7"/>
    <w:bookmarkStart w:id="190"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8">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89">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0"/>
    <w:bookmarkStart w:id="194" w:name="参考資料"/>
    <w:p>
      <w:pPr>
        <w:pStyle w:val="1"/>
      </w:pPr>
      <w:r>
        <w:t xml:space="preserve">参考資料</w:t>
      </w:r>
    </w:p>
    <w:p>
      <w:pPr>
        <w:numPr>
          <w:ilvl w:val="0"/>
          <w:numId w:val="1128"/>
        </w:numPr>
        <w:pStyle w:val="Compact"/>
      </w:pPr>
      <w:hyperlink r:id="rId191">
        <w:r>
          <w:rPr>
            <w:rStyle w:val="ad"/>
          </w:rPr>
          <w:t xml:space="preserve">Terraform を使用するためのベスト プラクティス | Google Cloud</w:t>
        </w:r>
      </w:hyperlink>
    </w:p>
    <w:p>
      <w:pPr>
        <w:numPr>
          <w:ilvl w:val="0"/>
          <w:numId w:val="1128"/>
        </w:numPr>
        <w:pStyle w:val="Compact"/>
      </w:pPr>
      <w:hyperlink r:id="rId192">
        <w:r>
          <w:rPr>
            <w:rStyle w:val="ad"/>
          </w:rPr>
          <w:t xml:space="preserve">コードベースの構造と組織のベストプラクティス - AWS 規範ガイダンス</w:t>
        </w:r>
      </w:hyperlink>
    </w:p>
    <w:p>
      <w:pPr>
        <w:numPr>
          <w:ilvl w:val="0"/>
          <w:numId w:val="1128"/>
        </w:numPr>
        <w:pStyle w:val="Compact"/>
      </w:pPr>
      <w:hyperlink r:id="rId193">
        <w:r>
          <w:rPr>
            <w:rStyle w:val="ad"/>
          </w:rPr>
          <w:t xml:space="preserve">最低限のTerraformコード規約を定義した | Zenn</w:t>
        </w:r>
      </w:hyperlink>
    </w:p>
    <w:bookmarkEnd w:id="194"/>
    <w:bookmarkStart w:id="195"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129"/>
        </w:numPr>
        <w:pStyle w:val="Compact"/>
      </w:pPr>
      <w:r>
        <w:rPr>
          <w:bCs/>
          <w:b/>
        </w:rPr>
        <w:t xml:space="preserve">作成者</w:t>
      </w:r>
      <w:r>
        <w:t xml:space="preserve">（真野隼記、牛田隆之、前原応光、伊藤太斉、金澤祐輔、天明昂輝、神崎林太郎）</w:t>
      </w:r>
    </w:p>
    <w:p>
      <w:pPr>
        <w:pStyle w:val="FirstParagraph"/>
      </w:pPr>
      <w:r>
        <w:t xml:space="preserve">皆様のご尽力なしには、本ガイドラインの完成はなしえませんでした。改めて深く感謝いたします。</w:t>
      </w:r>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1" Target="media/rId141.jpg" /><Relationship Type="http://schemas.openxmlformats.org/officeDocument/2006/relationships/image" Id="rId165" Target="media/rId165.png" /><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2025-10-02T23:42:42Z</dcterms:created>
  <dcterms:modified xsi:type="dcterms:W3CDTF">2025-10-02T23:42:42Z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