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2"/>
      </w:pPr>
      <w:bookmarkStart w:id="24" w:name="ファイルフォーマット"/>
      <w:r>
        <w:t xml:space="preserve">ファイルフォーマット</w:t>
      </w:r>
      <w:bookmarkEnd w:id="24"/>
    </w:p>
    <w:p>
      <w:pPr>
        <w:pStyle w:val="FirstParagraph"/>
      </w:pPr>
      <w:hyperlink r:id="rId25">
        <w:r>
          <w:rPr>
            <w:rStyle w:val="ad"/>
          </w:rPr>
          <w:t xml:space="preserve">ファイルフォーマット規約</w:t>
        </w:r>
      </w:hyperlink>
      <w:r>
        <w:t xml:space="preserve">に準じる。</w:t>
      </w:r>
    </w:p>
    <w:p>
      <w:pPr>
        <w:pStyle w:val="2"/>
      </w:pPr>
      <w:bookmarkStart w:id="26" w:name="要素規約"/>
      <w:r>
        <w:t xml:space="preserve">要素規約</w:t>
      </w:r>
      <w:bookmarkEnd w:id="26"/>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7" w:name="swagger"/>
      <w:r>
        <w:t xml:space="preserve">swagger</w:t>
      </w:r>
      <w:bookmarkEnd w:id="27"/>
    </w:p>
    <w:p>
      <w:pPr>
        <w:numPr>
          <w:ilvl w:val="0"/>
          <w:numId w:val="1001"/>
        </w:numPr>
      </w:pPr>
      <w:r>
        <w:rPr>
          <w:rStyle w:val="VerbatimChar"/>
        </w:rPr>
        <w:t xml:space="preserve">2.0</w:t>
      </w:r>
      <w:r>
        <w:t xml:space="preserve"> </w:t>
      </w:r>
      <w:r>
        <w:t xml:space="preserve">固定とする</w:t>
      </w:r>
    </w:p>
    <w:p>
      <w:pPr>
        <w:pStyle w:val="2"/>
      </w:pPr>
      <w:bookmarkStart w:id="28" w:name="info"/>
      <w:r>
        <w:t xml:space="preserve">info</w:t>
      </w:r>
      <w:bookmarkEnd w:id="28"/>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29" w:name="title"/>
      <w:r>
        <w:t xml:space="preserve">title</w:t>
      </w:r>
      <w:bookmarkEnd w:id="29"/>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0" w:name="desctiption"/>
      <w:r>
        <w:t xml:space="preserve">desctiption</w:t>
      </w:r>
      <w:bookmarkEnd w:id="30"/>
    </w:p>
    <w:p>
      <w:pPr>
        <w:pStyle w:val="FirstParagraph"/>
      </w:pPr>
      <w:r>
        <w:t xml:space="preserve">Web API が提供する機能の概要・想定する利用者やユースケース・制約などを記載する。</w:t>
      </w:r>
    </w:p>
    <w:p>
      <w:pPr>
        <w:pStyle w:val="3"/>
      </w:pPr>
      <w:bookmarkStart w:id="31" w:name="version"/>
      <w:r>
        <w:t xml:space="preserve">version</w:t>
      </w:r>
      <w:bookmarkEnd w:id="31"/>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2" w:name="host"/>
      <w:r>
        <w:t xml:space="preserve">host</w:t>
      </w:r>
      <w:bookmarkEnd w:id="32"/>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3" w:name="basepath"/>
      <w:r>
        <w:t xml:space="preserve">basePath</w:t>
      </w:r>
      <w:bookmarkEnd w:id="33"/>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4" w:name="schemes"/>
      <w:r>
        <w:t xml:space="preserve">schemes</w:t>
      </w:r>
      <w:bookmarkEnd w:id="34"/>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5" w:name="security-securitydefinitions"/>
      <w:r>
        <w:t xml:space="preserve">security, securityDefinitions</w:t>
      </w:r>
      <w:bookmarkEnd w:id="35"/>
    </w:p>
    <w:p>
      <w:pPr>
        <w:pStyle w:val="FirstParagraph"/>
      </w:pPr>
      <w:r>
        <w:t xml:space="preserve">Swagger では、次の認証タイプを記載できる（</w:t>
      </w:r>
      <w:hyperlink r:id="rId36">
        <w:r>
          <w:rPr>
            <w:rStyle w:val="ad"/>
          </w:rPr>
          <w:t xml:space="preserve">詳細</w:t>
        </w:r>
      </w:hyperlink>
      <w:r>
        <w:t xml:space="preserve">）。</w:t>
      </w:r>
    </w:p>
    <w:p>
      <w:pPr>
        <w:numPr>
          <w:ilvl w:val="0"/>
          <w:numId w:val="1002"/>
        </w:numPr>
      </w:pPr>
      <w:r>
        <w:t xml:space="preserve">ベーシック認証</w:t>
      </w:r>
    </w:p>
    <w:p>
      <w:pPr>
        <w:numPr>
          <w:ilvl w:val="0"/>
          <w:numId w:val="1002"/>
        </w:numPr>
      </w:pPr>
      <w:r>
        <w:t xml:space="preserve">API キー（リクエストヘッダ, クエリパラメータ）</w:t>
      </w:r>
    </w:p>
    <w:p>
      <w:pPr>
        <w:numPr>
          <w:ilvl w:val="0"/>
          <w:numId w:val="1002"/>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7" w:name="produces"/>
      <w:r>
        <w:t xml:space="preserve">produces</w:t>
      </w:r>
      <w:bookmarkEnd w:id="37"/>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8">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39" w:name="consumes"/>
      <w:r>
        <w:t xml:space="preserve">consumes</w:t>
      </w:r>
      <w:bookmarkEnd w:id="39"/>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0" w:name="tags"/>
      <w:r>
        <w:t xml:space="preserve">tags</w:t>
      </w:r>
      <w:bookmarkEnd w:id="40"/>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3"/>
        </w:numPr>
      </w:pPr>
      <w:r>
        <w:t xml:space="preserve">Swagger UI（HTML ドキュメント）の順序を制御できる</w:t>
      </w:r>
    </w:p>
    <w:p>
      <w:pPr>
        <w:numPr>
          <w:ilvl w:val="1"/>
          <w:numId w:val="1004"/>
        </w:numPr>
      </w:pPr>
      <w:r>
        <w:t xml:space="preserve">未指定の場合は、登場順で生成されてしまう</w:t>
      </w:r>
    </w:p>
    <w:p>
      <w:pPr>
        <w:numPr>
          <w:ilvl w:val="0"/>
          <w:numId w:val="1003"/>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5"/>
        </w:numPr>
      </w:pPr>
      <w:r>
        <w:t xml:space="preserve">コード生成で利用され、Go ではパッケージ名や TypeScript の Class 単位となるため、シンプルな命名にする</w:t>
      </w:r>
    </w:p>
    <w:p>
      <w:pPr>
        <w:numPr>
          <w:ilvl w:val="1"/>
          <w:numId w:val="1005"/>
        </w:numPr>
      </w:pPr>
      <w:r>
        <w:t xml:space="preserve">HTML ドキュメントで参照する場合の可読性を上げるため、単語を半角スペース区切りとする</w:t>
      </w:r>
    </w:p>
    <w:p>
      <w:pPr>
        <w:numPr>
          <w:ilvl w:val="0"/>
          <w:numId w:val="1003"/>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1" w:name="paths"/>
      <w:r>
        <w:t xml:space="preserve">paths</w:t>
      </w:r>
      <w:bookmarkEnd w:id="41"/>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2" w:name="paths-path"/>
      <w:r>
        <w:t xml:space="preserve">Paths &gt; Path</w:t>
      </w:r>
      <w:bookmarkEnd w:id="42"/>
    </w:p>
    <w:p>
      <w:pPr>
        <w:pStyle w:val="FirstParagraph"/>
      </w:pPr>
      <w:r>
        <w:t xml:space="preserve">記載順は以下のルールである。</w:t>
      </w:r>
    </w:p>
    <w:p>
      <w:pPr>
        <w:numPr>
          <w:ilvl w:val="0"/>
          <w:numId w:val="1006"/>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6"/>
        </w:numPr>
      </w:pPr>
      <w:r>
        <w:t xml:space="preserve">URL は短いものから並べる</w:t>
      </w:r>
    </w:p>
    <w:p>
      <w:pPr>
        <w:numPr>
          <w:ilvl w:val="0"/>
          <w:numId w:val="1006"/>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3" w:name="paths-path-operation"/>
      <w:r>
        <w:t xml:space="preserve">Paths &gt; Path &gt; Operation</w:t>
      </w:r>
      <w:bookmarkEnd w:id="43"/>
    </w:p>
    <w:p>
      <w:pPr>
        <w:pStyle w:val="FirstParagraph"/>
      </w:pPr>
      <w:r>
        <w:t xml:space="preserve">URL に紐づく HTTP メソッドで、1 つの操作を定義します。</w:t>
      </w:r>
    </w:p>
    <w:p>
      <w:pPr>
        <w:numPr>
          <w:ilvl w:val="0"/>
          <w:numId w:val="1007"/>
        </w:numPr>
      </w:pPr>
      <w:r>
        <w:rPr>
          <w:rStyle w:val="VerbatimChar"/>
        </w:rPr>
        <w:t xml:space="preserve">summary</w:t>
      </w:r>
    </w:p>
    <w:p>
      <w:pPr>
        <w:numPr>
          <w:ilvl w:val="1"/>
          <w:numId w:val="1008"/>
        </w:numPr>
      </w:pPr>
      <w:r>
        <w:t xml:space="preserve">API の操作概要を summary に記載する</w:t>
      </w:r>
    </w:p>
    <w:p>
      <w:pPr>
        <w:numPr>
          <w:ilvl w:val="1"/>
          <w:numId w:val="1008"/>
        </w:numPr>
      </w:pPr>
      <w:r>
        <w:t xml:space="preserve">機能 ID があるのでれば、ここに記載する</w:t>
      </w:r>
    </w:p>
    <w:p>
      <w:pPr>
        <w:numPr>
          <w:ilvl w:val="1"/>
          <w:numId w:val="1008"/>
        </w:numPr>
      </w:pPr>
      <w:r>
        <w:t xml:space="preserve">例:</w:t>
      </w:r>
      <w:r>
        <w:t xml:space="preserve"> </w:t>
      </w:r>
      <w:r>
        <w:rPr>
          <w:rStyle w:val="VerbatimChar"/>
        </w:rPr>
        <w:t xml:space="preserve">API-001 ユーザアカウント取得</w:t>
      </w:r>
    </w:p>
    <w:p>
      <w:pPr>
        <w:numPr>
          <w:ilvl w:val="0"/>
          <w:numId w:val="1007"/>
        </w:numPr>
      </w:pPr>
      <w:r>
        <w:rPr>
          <w:rStyle w:val="VerbatimChar"/>
        </w:rPr>
        <w:t xml:space="preserve">description</w:t>
      </w:r>
    </w:p>
    <w:p>
      <w:pPr>
        <w:numPr>
          <w:ilvl w:val="1"/>
          <w:numId w:val="1009"/>
        </w:numPr>
      </w:pPr>
      <w:r>
        <w:t xml:space="preserve">API の振る舞いの詳細や注意点（ある条件で区分の値が変わったり、権限についての注意、要素が空になるなど）を記載する</w:t>
      </w:r>
    </w:p>
    <w:p>
      <w:pPr>
        <w:numPr>
          <w:ilvl w:val="0"/>
          <w:numId w:val="1007"/>
        </w:numPr>
      </w:pPr>
      <w:r>
        <w:rPr>
          <w:rStyle w:val="VerbatimChar"/>
        </w:rPr>
        <w:t xml:space="preserve">operationId</w:t>
      </w:r>
    </w:p>
    <w:p>
      <w:pPr>
        <w:numPr>
          <w:ilvl w:val="1"/>
          <w:numId w:val="1010"/>
        </w:numPr>
      </w:pPr>
      <w:r>
        <w:t xml:space="preserve">コード生成で利用される項目なので、必須で指定する</w:t>
      </w:r>
    </w:p>
    <w:p>
      <w:pPr>
        <w:numPr>
          <w:ilvl w:val="1"/>
          <w:numId w:val="1010"/>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1"/>
        </w:numPr>
      </w:pPr>
      <w:r>
        <w:t xml:space="preserve">ただし、HTTP メソッドに紐づかない操作であれば、HTTP メソッドの代わりに個別の動詞（例: searchUser, moveItemList, addPermission）を当てはめる</w:t>
      </w:r>
    </w:p>
    <w:p>
      <w:pPr>
        <w:numPr>
          <w:ilvl w:val="2"/>
          <w:numId w:val="1011"/>
        </w:numPr>
      </w:pPr>
      <w:r>
        <w:t xml:space="preserve">コード生成対象によっては、get_user（Python）、GetUser（Go）といった命名規約にしたくなるが、通常はコード生成側で配慮してくれる</w:t>
      </w:r>
    </w:p>
    <w:p>
      <w:pPr>
        <w:numPr>
          <w:ilvl w:val="0"/>
          <w:numId w:val="1007"/>
        </w:numPr>
      </w:pPr>
      <w:r>
        <w:rPr>
          <w:rStyle w:val="VerbatimChar"/>
        </w:rPr>
        <w:t xml:space="preserve">consumes</w:t>
      </w:r>
      <w:r>
        <w:t xml:space="preserve">,</w:t>
      </w:r>
      <w:r>
        <w:t xml:space="preserve"> </w:t>
      </w:r>
      <w:r>
        <w:rPr>
          <w:rStyle w:val="VerbatimChar"/>
        </w:rPr>
        <w:t xml:space="preserve">produces</w:t>
      </w:r>
    </w:p>
    <w:p>
      <w:pPr>
        <w:numPr>
          <w:ilvl w:val="1"/>
          <w:numId w:val="1012"/>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4" w:name="paths-path-parameter"/>
      <w:r>
        <w:t xml:space="preserve">Paths &gt; Path &gt; Parameter</w:t>
      </w:r>
      <w:bookmarkEnd w:id="44"/>
    </w:p>
    <w:p>
      <w:pPr>
        <w:pStyle w:val="FirstParagraph"/>
      </w:pPr>
      <w:r>
        <w:t xml:space="preserve">リクエストの定義を記載する。</w:t>
      </w:r>
    </w:p>
    <w:p>
      <w:pPr>
        <w:numPr>
          <w:ilvl w:val="0"/>
          <w:numId w:val="1013"/>
        </w:numPr>
      </w:pPr>
      <w:r>
        <w:rPr>
          <w:rStyle w:val="VerbatimChar"/>
        </w:rPr>
        <w:t xml:space="preserve">name</w:t>
      </w:r>
    </w:p>
    <w:p>
      <w:pPr>
        <w:numPr>
          <w:ilvl w:val="1"/>
          <w:numId w:val="1014"/>
        </w:numPr>
      </w:pPr>
      <w:r>
        <w:rPr>
          <w:rStyle w:val="VerbatimChar"/>
        </w:rPr>
        <w:t xml:space="preserve">snake_case</w:t>
      </w:r>
      <w:r>
        <w:t xml:space="preserve"> </w:t>
      </w:r>
      <w:r>
        <w:t xml:space="preserve">で物理名を記載します</w:t>
      </w:r>
    </w:p>
    <w:p>
      <w:pPr>
        <w:numPr>
          <w:ilvl w:val="1"/>
          <w:numId w:val="1014"/>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3"/>
        </w:numPr>
      </w:pPr>
      <w:r>
        <w:rPr>
          <w:rStyle w:val="VerbatimChar"/>
        </w:rPr>
        <w:t xml:space="preserve">in</w:t>
      </w:r>
    </w:p>
    <w:p>
      <w:pPr>
        <w:numPr>
          <w:ilvl w:val="1"/>
          <w:numId w:val="1015"/>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5"/>
        </w:numPr>
      </w:pPr>
      <w:r>
        <w:t xml:space="preserve">HTTP メソッドが HEAD/GET/DELETE の場合</w:t>
      </w:r>
    </w:p>
    <w:p>
      <w:pPr>
        <w:numPr>
          <w:ilvl w:val="2"/>
          <w:numId w:val="1016"/>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5"/>
        </w:numPr>
      </w:pPr>
      <w:r>
        <w:t xml:space="preserve">HTTP メソッドが POST/PUT/HTTP の場合</w:t>
      </w:r>
    </w:p>
    <w:p>
      <w:pPr>
        <w:numPr>
          <w:ilvl w:val="2"/>
          <w:numId w:val="1017"/>
        </w:numPr>
      </w:pPr>
      <w:r>
        <w:rPr>
          <w:rStyle w:val="VerbatimChar"/>
        </w:rPr>
        <w:t xml:space="preserve">body</w:t>
      </w:r>
      <w:r>
        <w:t xml:space="preserve"> </w:t>
      </w:r>
      <w:r>
        <w:t xml:space="preserve">のみの利用を推奨する</w:t>
      </w:r>
    </w:p>
    <w:p>
      <w:pPr>
        <w:numPr>
          <w:ilvl w:val="0"/>
          <w:numId w:val="1013"/>
        </w:numPr>
      </w:pPr>
      <w:r>
        <w:rPr>
          <w:rStyle w:val="VerbatimChar"/>
        </w:rPr>
        <w:t xml:space="preserve">required</w:t>
      </w:r>
    </w:p>
    <w:p>
      <w:pPr>
        <w:numPr>
          <w:ilvl w:val="1"/>
          <w:numId w:val="1018"/>
        </w:numPr>
      </w:pPr>
      <w:r>
        <w:t xml:space="preserve">必須の場合のみ記載する。デフォルト false であるため、任意項目の場合は記載しない</w:t>
      </w:r>
    </w:p>
    <w:p>
      <w:pPr>
        <w:numPr>
          <w:ilvl w:val="1"/>
          <w:numId w:val="1018"/>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19"/>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3"/>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0"/>
        </w:numPr>
      </w:pPr>
      <w:hyperlink r:id="rId45">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3"/>
        </w:numPr>
      </w:pPr>
      <w:r>
        <w:rPr>
          <w:rStyle w:val="VerbatimChar"/>
        </w:rPr>
        <w:t xml:space="preserve">schema</w:t>
      </w:r>
    </w:p>
    <w:p>
      <w:pPr>
        <w:numPr>
          <w:ilvl w:val="1"/>
          <w:numId w:val="1021"/>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2"/>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3"/>
        </w:numPr>
      </w:pPr>
      <w:r>
        <w:t xml:space="preserve">例: PutUserAccount、PostUserAccount, PatchUserAccount</w:t>
      </w:r>
    </w:p>
    <w:p>
      <w:pPr>
        <w:numPr>
          <w:ilvl w:val="0"/>
          <w:numId w:val="1013"/>
        </w:numPr>
      </w:pPr>
      <w:r>
        <w:rPr>
          <w:rStyle w:val="VerbatimChar"/>
        </w:rPr>
        <w:t xml:space="preserve">desription</w:t>
      </w:r>
    </w:p>
    <w:p>
      <w:pPr>
        <w:numPr>
          <w:ilvl w:val="1"/>
          <w:numId w:val="1024"/>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6" w:name="paths-path-responses"/>
      <w:r>
        <w:t xml:space="preserve">Paths &gt; Path &gt; Responses</w:t>
      </w:r>
      <w:bookmarkEnd w:id="46"/>
    </w:p>
    <w:p>
      <w:pPr>
        <w:pStyle w:val="FirstParagraph"/>
      </w:pPr>
      <w:r>
        <w:t xml:space="preserve">レスポンスの定義を記載する。</w:t>
      </w:r>
    </w:p>
    <w:p>
      <w:pPr>
        <w:numPr>
          <w:ilvl w:val="0"/>
          <w:numId w:val="1025"/>
        </w:numPr>
      </w:pPr>
      <w:r>
        <w:rPr>
          <w:rStyle w:val="VerbatimChar"/>
        </w:rPr>
        <w:t xml:space="preserve">description</w:t>
      </w:r>
    </w:p>
    <w:p>
      <w:pPr>
        <w:numPr>
          <w:ilvl w:val="1"/>
          <w:numId w:val="1026"/>
        </w:numPr>
      </w:pPr>
      <w:r>
        <w:t xml:space="preserve">必須で記載する</w:t>
      </w:r>
    </w:p>
    <w:p>
      <w:pPr>
        <w:numPr>
          <w:ilvl w:val="0"/>
          <w:numId w:val="1025"/>
        </w:numPr>
      </w:pPr>
      <w:r>
        <w:t xml:space="preserve">ステータスコードは発生し得る全てのパターンを列挙する</w:t>
      </w:r>
    </w:p>
    <w:p>
      <w:pPr>
        <w:numPr>
          <w:ilvl w:val="1"/>
          <w:numId w:val="1027"/>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7"/>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7"/>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7"/>
        </w:numPr>
      </w:pPr>
      <w:r>
        <w:rPr>
          <w:rStyle w:val="VerbatimChar"/>
        </w:rPr>
        <w:t xml:space="preserve">default</w:t>
      </w:r>
      <w:r>
        <w:t xml:space="preserve"> </w:t>
      </w:r>
      <w:r>
        <w:t xml:space="preserve">は必須で指定する</w:t>
      </w:r>
    </w:p>
    <w:p>
      <w:pPr>
        <w:numPr>
          <w:ilvl w:val="2"/>
          <w:numId w:val="1028"/>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7" w:name="definitions"/>
      <w:r>
        <w:t xml:space="preserve">definitions</w:t>
      </w:r>
      <w:bookmarkEnd w:id="47"/>
    </w:p>
    <w:p>
      <w:pPr>
        <w:numPr>
          <w:ilvl w:val="0"/>
          <w:numId w:val="1029"/>
        </w:numPr>
      </w:pPr>
      <w:r>
        <w:t xml:space="preserve">モデル名は、PascalCase で記載する</w:t>
      </w:r>
    </w:p>
    <w:p>
      <w:pPr>
        <w:numPr>
          <w:ilvl w:val="0"/>
          <w:numId w:val="1029"/>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29"/>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0"/>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29"/>
        </w:numPr>
      </w:pPr>
      <w:r>
        <w:t xml:space="preserve">リクエストボディ</w:t>
      </w:r>
    </w:p>
    <w:p>
      <w:pPr>
        <w:numPr>
          <w:ilvl w:val="1"/>
          <w:numId w:val="1031"/>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1"/>
        </w:numPr>
      </w:pPr>
      <w:r>
        <w:t xml:space="preserve">その他、項目定義として可能であればできる限り細かく指定する</w:t>
      </w:r>
    </w:p>
    <w:p>
      <w:pPr>
        <w:numPr>
          <w:ilvl w:val="0"/>
          <w:numId w:val="1029"/>
        </w:numPr>
      </w:pPr>
      <w:r>
        <w:t xml:space="preserve">レスポンスボディ</w:t>
      </w:r>
    </w:p>
    <w:p>
      <w:pPr>
        <w:numPr>
          <w:ilvl w:val="1"/>
          <w:numId w:val="1032"/>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2"/>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3"/>
        </w:numPr>
      </w:pPr>
      <w:r>
        <w:t xml:space="preserve">多くのクライアントは RDB をデータストアに持ち、それらの型定義の参考にするためである</w:t>
      </w:r>
    </w:p>
    <w:p>
      <w:pPr>
        <w:numPr>
          <w:ilvl w:val="1"/>
          <w:numId w:val="1032"/>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4"/>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2"/>
        </w:numPr>
      </w:pPr>
      <w:r>
        <w:rPr>
          <w:rStyle w:val="VerbatimChar"/>
        </w:rPr>
        <w:t xml:space="preserve">pattern</w:t>
      </w:r>
      <w:r>
        <w:t xml:space="preserve"> </w:t>
      </w:r>
      <w:r>
        <w:t xml:space="preserve">の指定は不要</w:t>
      </w:r>
    </w:p>
    <w:p>
      <w:pPr>
        <w:numPr>
          <w:ilvl w:val="2"/>
          <w:numId w:val="1035"/>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2"/>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2"/>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6"/>
        </w:numPr>
      </w:pPr>
      <w:r>
        <w:t xml:space="preserve">ツールの実装によっては、0 値や false を返した場合に JSON フィールドから除外される（omit される）ことがある</w:t>
      </w:r>
    </w:p>
    <w:p>
      <w:pPr>
        <w:numPr>
          <w:ilvl w:val="0"/>
          <w:numId w:val="1029"/>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29"/>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29"/>
        </w:numPr>
      </w:pPr>
      <w:r>
        <w:t xml:space="preserve">エラーについて</w:t>
      </w:r>
    </w:p>
    <w:p>
      <w:pPr>
        <w:numPr>
          <w:ilvl w:val="1"/>
          <w:numId w:val="1037"/>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7"/>
        </w:numPr>
      </w:pPr>
      <w:hyperlink r:id="rId38">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8" w:name="バリデーションについて"/>
      <w:r>
        <w:t xml:space="preserve">バリデーションについて</w:t>
      </w:r>
      <w:bookmarkEnd w:id="48"/>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49" w:name="必須"/>
      <w:r>
        <w:t xml:space="preserve">必須</w:t>
      </w:r>
      <w:bookmarkEnd w:id="49"/>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0" w:name="デフォルト値"/>
      <w:r>
        <w:t xml:space="preserve">デフォルト値</w:t>
      </w:r>
      <w:bookmarkEnd w:id="50"/>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1" w:name="型フォーマット"/>
      <w:r>
        <w:t xml:space="preserve">型・フォーマット</w:t>
      </w:r>
      <w:bookmarkEnd w:id="51"/>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8"/>
        </w:numPr>
      </w:pPr>
      <w:r>
        <w:rPr>
          <w:rStyle w:val="VerbatimChar"/>
        </w:rPr>
        <w:t xml:space="preserve">integer</w:t>
      </w:r>
      <w:r>
        <w:t xml:space="preserve"> </w:t>
      </w:r>
      <w:r>
        <w:t xml:space="preserve">（整数）</w:t>
      </w:r>
    </w:p>
    <w:p>
      <w:pPr>
        <w:numPr>
          <w:ilvl w:val="1"/>
          <w:numId w:val="1039"/>
        </w:numPr>
      </w:pPr>
      <w:r>
        <w:rPr>
          <w:rStyle w:val="VerbatimChar"/>
        </w:rPr>
        <w:t xml:space="preserve">int32</w:t>
      </w:r>
      <w:r>
        <w:t xml:space="preserve">,</w:t>
      </w:r>
      <w:r>
        <w:t xml:space="preserve"> </w:t>
      </w:r>
      <w:r>
        <w:rPr>
          <w:rStyle w:val="VerbatimChar"/>
        </w:rPr>
        <w:t xml:space="preserve">int64</w:t>
      </w:r>
    </w:p>
    <w:p>
      <w:pPr>
        <w:numPr>
          <w:ilvl w:val="0"/>
          <w:numId w:val="1038"/>
        </w:numPr>
      </w:pPr>
      <w:r>
        <w:rPr>
          <w:rStyle w:val="VerbatimChar"/>
        </w:rPr>
        <w:t xml:space="preserve">number</w:t>
      </w:r>
      <w:r>
        <w:t xml:space="preserve"> </w:t>
      </w:r>
      <w:r>
        <w:t xml:space="preserve">（数値）</w:t>
      </w:r>
    </w:p>
    <w:p>
      <w:pPr>
        <w:numPr>
          <w:ilvl w:val="1"/>
          <w:numId w:val="1040"/>
        </w:numPr>
      </w:pPr>
      <w:r>
        <w:rPr>
          <w:rStyle w:val="VerbatimChar"/>
        </w:rPr>
        <w:t xml:space="preserve">float</w:t>
      </w:r>
      <w:r>
        <w:t xml:space="preserve">,</w:t>
      </w:r>
      <w:r>
        <w:t xml:space="preserve"> </w:t>
      </w:r>
      <w:r>
        <w:rPr>
          <w:rStyle w:val="VerbatimChar"/>
        </w:rPr>
        <w:t xml:space="preserve">double</w:t>
      </w:r>
    </w:p>
    <w:p>
      <w:pPr>
        <w:numPr>
          <w:ilvl w:val="0"/>
          <w:numId w:val="1038"/>
        </w:numPr>
      </w:pPr>
      <w:r>
        <w:rPr>
          <w:rStyle w:val="VerbatimChar"/>
        </w:rPr>
        <w:t xml:space="preserve">string</w:t>
      </w:r>
      <w:r>
        <w:t xml:space="preserve"> </w:t>
      </w:r>
      <w:r>
        <w:t xml:space="preserve">（バイナリ）</w:t>
      </w:r>
    </w:p>
    <w:p>
      <w:pPr>
        <w:numPr>
          <w:ilvl w:val="1"/>
          <w:numId w:val="1041"/>
        </w:numPr>
      </w:pPr>
      <w:r>
        <w:rPr>
          <w:rStyle w:val="VerbatimChar"/>
        </w:rPr>
        <w:t xml:space="preserve">byte</w:t>
      </w:r>
      <w:r>
        <w:t xml:space="preserve">: Base64 でエンコードされた文字列</w:t>
      </w:r>
    </w:p>
    <w:p>
      <w:pPr>
        <w:numPr>
          <w:ilvl w:val="1"/>
          <w:numId w:val="1041"/>
        </w:numPr>
      </w:pPr>
      <w:r>
        <w:rPr>
          <w:rStyle w:val="VerbatimChar"/>
        </w:rPr>
        <w:t xml:space="preserve">binary</w:t>
      </w:r>
      <w:r>
        <w:t xml:space="preserve">: バイト配列</w:t>
      </w:r>
    </w:p>
    <w:p>
      <w:pPr>
        <w:numPr>
          <w:ilvl w:val="0"/>
          <w:numId w:val="1038"/>
        </w:numPr>
      </w:pPr>
      <w:r>
        <w:rPr>
          <w:rStyle w:val="VerbatimChar"/>
        </w:rPr>
        <w:t xml:space="preserve">string</w:t>
      </w:r>
      <w:r>
        <w:t xml:space="preserve"> </w:t>
      </w:r>
      <w:r>
        <w:t xml:space="preserve">（日付）</w:t>
      </w:r>
    </w:p>
    <w:p>
      <w:pPr>
        <w:numPr>
          <w:ilvl w:val="1"/>
          <w:numId w:val="1042"/>
        </w:numPr>
      </w:pPr>
      <w:r>
        <w:rPr>
          <w:rStyle w:val="VerbatimChar"/>
        </w:rPr>
        <w:t xml:space="preserve">date</w:t>
      </w:r>
      <w:r>
        <w:t xml:space="preserve">:</w:t>
      </w:r>
      <w:r>
        <w:t xml:space="preserve"> </w:t>
      </w:r>
      <w:hyperlink r:id="rId52">
        <w:r>
          <w:rPr>
            <w:rStyle w:val="ad"/>
          </w:rPr>
          <w:t xml:space="preserve">RFC3339</w:t>
        </w:r>
      </w:hyperlink>
      <w:r>
        <w:t xml:space="preserve"> </w:t>
      </w:r>
      <w:r>
        <w:t xml:space="preserve">full-date(例: 2023-07-21)</w:t>
      </w:r>
    </w:p>
    <w:p>
      <w:pPr>
        <w:numPr>
          <w:ilvl w:val="2"/>
          <w:numId w:val="1043"/>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2"/>
        </w:numPr>
      </w:pPr>
      <w:r>
        <w:rPr>
          <w:rStyle w:val="VerbatimChar"/>
        </w:rPr>
        <w:t xml:space="preserve">date-time</w:t>
      </w:r>
      <w:r>
        <w:t xml:space="preserve">:</w:t>
      </w:r>
      <w:r>
        <w:t xml:space="preserve"> </w:t>
      </w:r>
      <w:hyperlink r:id="rId52">
        <w:r>
          <w:rPr>
            <w:rStyle w:val="ad"/>
          </w:rPr>
          <w:t xml:space="preserve">RFC3339</w:t>
        </w:r>
      </w:hyperlink>
      <w:r>
        <w:t xml:space="preserve"> </w:t>
      </w:r>
      <w:r>
        <w:t xml:space="preserve">date-time(例: 2023-07-21T17:32:28Z)</w:t>
      </w:r>
    </w:p>
    <w:p>
      <w:pPr>
        <w:numPr>
          <w:ilvl w:val="2"/>
          <w:numId w:val="1044"/>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8"/>
        </w:numPr>
      </w:pPr>
      <w:r>
        <w:rPr>
          <w:rStyle w:val="VerbatimChar"/>
        </w:rPr>
        <w:t xml:space="preserve">string</w:t>
      </w:r>
      <w:r>
        <w:t xml:space="preserve"> </w:t>
      </w:r>
      <w:r>
        <w:t xml:space="preserve">（その他）</w:t>
      </w:r>
    </w:p>
    <w:p>
      <w:pPr>
        <w:numPr>
          <w:ilvl w:val="1"/>
          <w:numId w:val="1045"/>
        </w:numPr>
      </w:pPr>
      <w:r>
        <w:rPr>
          <w:rStyle w:val="VerbatimChar"/>
        </w:rPr>
        <w:t xml:space="preserve">password</w:t>
      </w:r>
      <w:r>
        <w:t xml:space="preserve">: Swagger UI で入力が隠される</w:t>
      </w:r>
    </w:p>
    <w:p>
      <w:pPr>
        <w:numPr>
          <w:ilvl w:val="1"/>
          <w:numId w:val="1045"/>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3" w:name="桁"/>
      <w:r>
        <w:t xml:space="preserve">桁</w:t>
      </w:r>
      <w:bookmarkEnd w:id="53"/>
    </w:p>
    <w:p>
      <w:pPr>
        <w:pStyle w:val="FirstParagraph"/>
      </w:pPr>
      <w:r>
        <w:t xml:space="preserve">データ型によって、利用できる桁を指定する項目が異なる。可能な限り設定する。</w:t>
      </w:r>
    </w:p>
    <w:p>
      <w:pPr>
        <w:numPr>
          <w:ilvl w:val="0"/>
          <w:numId w:val="1046"/>
        </w:numPr>
      </w:pPr>
      <w:r>
        <w:t xml:space="preserve">文字列</w:t>
      </w:r>
    </w:p>
    <w:p>
      <w:pPr>
        <w:numPr>
          <w:ilvl w:val="1"/>
          <w:numId w:val="1047"/>
        </w:numPr>
      </w:pPr>
      <w:r>
        <w:t xml:space="preserve">最大桁数：</w:t>
      </w:r>
      <w:r>
        <w:rPr>
          <w:rStyle w:val="VerbatimChar"/>
        </w:rPr>
        <w:t xml:space="preserve">maxLength</w:t>
      </w:r>
    </w:p>
    <w:p>
      <w:pPr>
        <w:numPr>
          <w:ilvl w:val="1"/>
          <w:numId w:val="1047"/>
        </w:numPr>
      </w:pPr>
      <w:r>
        <w:t xml:space="preserve">最小桁数：</w:t>
      </w:r>
      <w:r>
        <w:rPr>
          <w:rStyle w:val="VerbatimChar"/>
        </w:rPr>
        <w:t xml:space="preserve">minLength</w:t>
      </w:r>
    </w:p>
    <w:p>
      <w:pPr>
        <w:numPr>
          <w:ilvl w:val="0"/>
          <w:numId w:val="1046"/>
        </w:numPr>
      </w:pPr>
      <w:r>
        <w:t xml:space="preserve">数値または整数値</w:t>
      </w:r>
    </w:p>
    <w:p>
      <w:pPr>
        <w:numPr>
          <w:ilvl w:val="1"/>
          <w:numId w:val="1048"/>
        </w:numPr>
      </w:pPr>
      <w:r>
        <w:t xml:space="preserve">最小値（境界値を含む）：</w:t>
      </w:r>
      <w:r>
        <w:rPr>
          <w:rStyle w:val="VerbatimChar"/>
        </w:rPr>
        <w:t xml:space="preserve">minimum</w:t>
      </w:r>
    </w:p>
    <w:p>
      <w:pPr>
        <w:numPr>
          <w:ilvl w:val="1"/>
          <w:numId w:val="1048"/>
        </w:numPr>
      </w:pPr>
      <w:r>
        <w:t xml:space="preserve">最大値（境界値を含む）：</w:t>
      </w:r>
      <w:r>
        <w:rPr>
          <w:rStyle w:val="VerbatimChar"/>
        </w:rPr>
        <w:t xml:space="preserve">maximum</w:t>
      </w:r>
    </w:p>
    <w:p>
      <w:pPr>
        <w:numPr>
          <w:ilvl w:val="1"/>
          <w:numId w:val="1048"/>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6"/>
        </w:numPr>
      </w:pPr>
      <w:r>
        <w:t xml:space="preserve">配列:</w:t>
      </w:r>
    </w:p>
    <w:p>
      <w:pPr>
        <w:numPr>
          <w:ilvl w:val="1"/>
          <w:numId w:val="1049"/>
        </w:numPr>
      </w:pPr>
      <w:r>
        <w:t xml:space="preserve">最大要素数：</w:t>
      </w:r>
      <w:r>
        <w:rPr>
          <w:rStyle w:val="VerbatimChar"/>
        </w:rPr>
        <w:t xml:space="preserve">maxItems</w:t>
      </w:r>
    </w:p>
    <w:p>
      <w:pPr>
        <w:numPr>
          <w:ilvl w:val="1"/>
          <w:numId w:val="1049"/>
        </w:numPr>
      </w:pPr>
      <w:r>
        <w:t xml:space="preserve">最小要素数：</w:t>
      </w:r>
      <w:r>
        <w:rPr>
          <w:rStyle w:val="VerbatimChar"/>
        </w:rPr>
        <w:t xml:space="preserve">minItems</w:t>
      </w:r>
    </w:p>
    <w:p>
      <w:pPr>
        <w:numPr>
          <w:ilvl w:val="1"/>
          <w:numId w:val="1049"/>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49"/>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4" w:name="区分値"/>
      <w:r>
        <w:t xml:space="preserve">区分値</w:t>
      </w:r>
      <w:bookmarkEnd w:id="54"/>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5" w:name="固定値"/>
      <w:r>
        <w:t xml:space="preserve">固定値</w:t>
      </w:r>
      <w:bookmarkEnd w:id="55"/>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6" w:name="その他正規表現"/>
      <w:r>
        <w:t xml:space="preserve">その他（正規表現）</w:t>
      </w:r>
      <w:bookmarkEnd w:id="56"/>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7" w:name="ファイルアップロード"/>
      <w:r>
        <w:t xml:space="preserve">ファイルアップロード</w:t>
      </w:r>
      <w:bookmarkEnd w:id="57"/>
    </w:p>
    <w:p>
      <w:pPr>
        <w:pStyle w:val="FirstParagraph"/>
      </w:pPr>
      <w:r>
        <w:t xml:space="preserve">Web API におけるファイルアップロードのよく利用される実装手段は、大きく分けて以下の 3 手法に分類できます</w:t>
      </w:r>
    </w:p>
    <w:p>
      <w:pPr>
        <w:numPr>
          <w:ilvl w:val="0"/>
          <w:numId w:val="1050"/>
        </w:numPr>
      </w:pPr>
      <w:r>
        <w:t xml:space="preserve">ファイルのコンテンツを Base64 などにエンコードして、JSON の項目として設定し、リクエストボディで送る</w:t>
      </w:r>
    </w:p>
    <w:p>
      <w:pPr>
        <w:numPr>
          <w:ilvl w:val="1"/>
          <w:numId w:val="1051"/>
        </w:numPr>
      </w:pPr>
      <w:r>
        <w:t xml:space="preserve">メリット: 通常の JSON を扱うのとほぼ変わらないため楽。サムネイルなど限定されたユースケースの場合に向く</w:t>
      </w:r>
    </w:p>
    <w:p>
      <w:pPr>
        <w:numPr>
          <w:ilvl w:val="1"/>
          <w:numId w:val="1051"/>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0"/>
        </w:numPr>
      </w:pPr>
      <w:r>
        <w:t xml:space="preserve">multipart/form-data ファイルを送信する</w:t>
      </w:r>
    </w:p>
    <w:p>
      <w:pPr>
        <w:numPr>
          <w:ilvl w:val="1"/>
          <w:numId w:val="1052"/>
        </w:numPr>
      </w:pPr>
      <w:r>
        <w:t xml:space="preserve">メリット: ファイルを Base64 に変換するといった作業が不要</w:t>
      </w:r>
    </w:p>
    <w:p>
      <w:pPr>
        <w:numPr>
          <w:ilvl w:val="1"/>
          <w:numId w:val="1052"/>
        </w:numPr>
      </w:pPr>
      <w:r>
        <w:t xml:space="preserve">デメリット: ブラウザ以外のクライアントにとって手間がかかる</w:t>
      </w:r>
    </w:p>
    <w:p>
      <w:pPr>
        <w:numPr>
          <w:ilvl w:val="0"/>
          <w:numId w:val="1050"/>
        </w:numPr>
      </w:pPr>
      <w:r>
        <w:t xml:space="preserve">アップロード用に用いる、オブジェクトストレージの Signed URL を発行し、クライアントから直接ファイルをアップロードしてもらう</w:t>
      </w:r>
    </w:p>
    <w:p>
      <w:pPr>
        <w:numPr>
          <w:ilvl w:val="1"/>
          <w:numId w:val="1053"/>
        </w:numPr>
      </w:pPr>
      <w:r>
        <w:t xml:space="preserve">次の流れを想定（Signed URL を取得 -&gt; ファイルアップロード -&gt; ファイルに紐づかせるキーや属性情報などを登録）</w:t>
      </w:r>
    </w:p>
    <w:p>
      <w:pPr>
        <w:numPr>
          <w:ilvl w:val="1"/>
          <w:numId w:val="1053"/>
        </w:numPr>
      </w:pPr>
      <w:r>
        <w:t xml:space="preserve">Amazon API Gateway を利用する場合は、2023 年 6 月時点で</w:t>
      </w:r>
      <w:hyperlink r:id="rId58">
        <w:r>
          <w:rPr>
            <w:rStyle w:val="ad"/>
          </w:rPr>
          <w:t xml:space="preserve">ペイロード上限が 10MB</w:t>
        </w:r>
      </w:hyperlink>
      <w:r>
        <w:t xml:space="preserve">、</w:t>
      </w:r>
      <w:hyperlink r:id="rId59">
        <w:r>
          <w:rPr>
            <w:rStyle w:val="ad"/>
          </w:rPr>
          <w:t xml:space="preserve">AWS Lambda でもペイロード制限がある</w:t>
        </w:r>
      </w:hyperlink>
      <w:r>
        <w:t xml:space="preserve">ため、許容するファイルサイズによってはこの手法一択となる</w:t>
      </w:r>
    </w:p>
    <w:p>
      <w:pPr>
        <w:numPr>
          <w:ilvl w:val="1"/>
          <w:numId w:val="1053"/>
        </w:numPr>
      </w:pPr>
      <w:r>
        <w:t xml:space="preserve">メリット: オブジェクトストレージの可用性・信頼性を享受できる</w:t>
      </w:r>
    </w:p>
    <w:p>
      <w:pPr>
        <w:numPr>
          <w:ilvl w:val="1"/>
          <w:numId w:val="1053"/>
        </w:numPr>
      </w:pPr>
      <w:r>
        <w:t xml:space="preserve">デメリット: アップロードするために複数の API エンドポイント呼び出しが必要なため、煩雑である</w:t>
      </w:r>
    </w:p>
    <w:p>
      <w:pPr>
        <w:numPr>
          <w:ilvl w:val="1"/>
          <w:numId w:val="1053"/>
        </w:numPr>
      </w:pPr>
      <w:r>
        <w:t xml:space="preserve">2023 年 6 月に AWS ブログでこの方式について解説した記事が出たので、詳細は参照ください。</w:t>
      </w:r>
    </w:p>
    <w:p>
      <w:pPr>
        <w:numPr>
          <w:ilvl w:val="2"/>
          <w:numId w:val="1054"/>
        </w:numPr>
      </w:pPr>
      <w:hyperlink r:id="rId60">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1" w:name="ファイルダウンロード"/>
      <w:r>
        <w:t xml:space="preserve">ファイルダウンロード</w:t>
      </w:r>
      <w:bookmarkEnd w:id="61"/>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2" w:name="cors"/>
      <w:r>
        <w:t xml:space="preserve">CORS</w:t>
      </w:r>
      <w:bookmarkEnd w:id="62"/>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5"/>
        </w:numPr>
      </w:pPr>
      <w:r>
        <w:t xml:space="preserve">サーバ側</w:t>
      </w:r>
    </w:p>
    <w:p>
      <w:pPr>
        <w:numPr>
          <w:ilvl w:val="1"/>
          <w:numId w:val="1056"/>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5"/>
        </w:numPr>
      </w:pPr>
      <w:r>
        <w:t xml:space="preserve">クライアント側</w:t>
      </w:r>
    </w:p>
    <w:p>
      <w:pPr>
        <w:numPr>
          <w:ilvl w:val="1"/>
          <w:numId w:val="1057"/>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5"/>
        </w:numPr>
      </w:pPr>
      <w:r>
        <w:t xml:space="preserve">使用面として</w:t>
      </w:r>
    </w:p>
    <w:p>
      <w:pPr>
        <w:numPr>
          <w:ilvl w:val="1"/>
          <w:numId w:val="1058"/>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3"/>
      </w:r>
      <w:r>
        <w:t xml:space="preserve">。</w:t>
      </w:r>
    </w:p>
    <w:p>
      <w:pPr>
        <w:pStyle w:val="2"/>
      </w:pPr>
      <w:bookmarkStart w:id="64" w:name="opentelemetry-traceparent-http-header"/>
      <w:r>
        <w:t xml:space="preserve">OpenTelemetry Traceparent HTTP Header</w:t>
      </w:r>
      <w:bookmarkEnd w:id="64"/>
    </w:p>
    <w:p>
      <w:pPr>
        <w:pStyle w:val="FirstParagraph"/>
      </w:pPr>
      <w:r>
        <w:t xml:space="preserve">OpenOpenTelemetry で用いるられる</w:t>
      </w:r>
      <w:hyperlink r:id="rId65">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9"/>
        </w:numPr>
      </w:pPr>
      <w:r>
        <w:t xml:space="preserve">OpenTelemetry が定めるヘッダー類は、API 横断的に設定されるべきものであり、ミドルウェアやフレームワーク側などでの一律の制御を推奨するため</w:t>
      </w:r>
    </w:p>
    <w:p>
      <w:pPr>
        <w:numPr>
          <w:ilvl w:val="0"/>
          <w:numId w:val="1059"/>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6" w:name="api-のバージョン管理"/>
      <w:r>
        <w:t xml:space="preserve">API のバージョン管理</w:t>
      </w:r>
      <w:bookmarkEnd w:id="66"/>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0"/>
        </w:numPr>
      </w:pPr>
      <w:r>
        <w:t xml:space="preserve">リクエスト項目</w:t>
      </w:r>
    </w:p>
    <w:p>
      <w:pPr>
        <w:numPr>
          <w:ilvl w:val="1"/>
          <w:numId w:val="1061"/>
        </w:numPr>
      </w:pPr>
      <w:r>
        <w:t xml:space="preserve">フィールドの型を変更する</w:t>
      </w:r>
    </w:p>
    <w:p>
      <w:pPr>
        <w:numPr>
          <w:ilvl w:val="1"/>
          <w:numId w:val="1061"/>
        </w:numPr>
      </w:pPr>
      <w:r>
        <w:t xml:space="preserve">桁数を小さくする</w:t>
      </w:r>
    </w:p>
    <w:p>
      <w:pPr>
        <w:numPr>
          <w:ilvl w:val="1"/>
          <w:numId w:val="1061"/>
        </w:numPr>
      </w:pPr>
      <w:r>
        <w:t xml:space="preserve">enum の種類を減らす</w:t>
      </w:r>
    </w:p>
    <w:p>
      <w:pPr>
        <w:numPr>
          <w:ilvl w:val="1"/>
          <w:numId w:val="1061"/>
        </w:numPr>
      </w:pPr>
      <w:r>
        <w:t xml:space="preserve">正規表現のチェックを厳しくする</w:t>
      </w:r>
    </w:p>
    <w:p>
      <w:pPr>
        <w:numPr>
          <w:ilvl w:val="1"/>
          <w:numId w:val="1061"/>
        </w:numPr>
      </w:pPr>
      <w:r>
        <w:t xml:space="preserve">必須フィールドを後から追加する</w:t>
      </w:r>
    </w:p>
    <w:p>
      <w:pPr>
        <w:numPr>
          <w:ilvl w:val="1"/>
          <w:numId w:val="1061"/>
        </w:numPr>
      </w:pPr>
      <w:r>
        <w:t xml:space="preserve">デフォルト値を後から変更する</w:t>
      </w:r>
    </w:p>
    <w:p>
      <w:pPr>
        <w:numPr>
          <w:ilvl w:val="0"/>
          <w:numId w:val="1060"/>
        </w:numPr>
      </w:pPr>
      <w:r>
        <w:t xml:space="preserve">レスポンス項目</w:t>
      </w:r>
    </w:p>
    <w:p>
      <w:pPr>
        <w:numPr>
          <w:ilvl w:val="1"/>
          <w:numId w:val="1062"/>
        </w:numPr>
      </w:pPr>
      <w:r>
        <w:t xml:space="preserve">フィールドの型を変更する</w:t>
      </w:r>
    </w:p>
    <w:p>
      <w:pPr>
        <w:numPr>
          <w:ilvl w:val="1"/>
          <w:numId w:val="1062"/>
        </w:numPr>
      </w:pPr>
      <w:r>
        <w:t xml:space="preserve">桁数を大きくする</w:t>
      </w:r>
    </w:p>
    <w:p>
      <w:pPr>
        <w:numPr>
          <w:ilvl w:val="1"/>
          <w:numId w:val="1062"/>
        </w:numPr>
      </w:pPr>
      <w:r>
        <w:t xml:space="preserve">デフォルト値を後から変更する</w:t>
      </w:r>
    </w:p>
    <w:p>
      <w:pPr>
        <w:pStyle w:val="2"/>
      </w:pPr>
      <w:bookmarkStart w:id="67" w:name="ファイル単位"/>
      <w:r>
        <w:t xml:space="preserve">ファイル単位</w:t>
      </w:r>
      <w:bookmarkEnd w:id="67"/>
    </w:p>
    <w:p>
      <w:pPr>
        <w:pStyle w:val="FirstParagraph"/>
      </w:pPr>
      <w:r>
        <w:t xml:space="preserve">TODO v3 の作成タイミングと合わせて追記する</w:t>
      </w:r>
    </w:p>
    <w:p>
      <w:pPr>
        <w:pStyle w:val="1"/>
      </w:pPr>
      <w:bookmarkStart w:id="68" w:name="推奨ツール"/>
      <w:r>
        <w:t xml:space="preserve">推奨ツール</w:t>
      </w:r>
      <w:bookmarkEnd w:id="68"/>
    </w:p>
    <w:p>
      <w:pPr>
        <w:pStyle w:val="FirstParagraph"/>
      </w:pPr>
      <w:hyperlink r:id="rId69">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3"/>
        </w:numPr>
      </w:pPr>
      <w:hyperlink r:id="rId70">
        <w:r>
          <w:rPr>
            <w:rStyle w:val="ad"/>
          </w:rPr>
          <w:t xml:space="preserve">YAML</w:t>
        </w:r>
      </w:hyperlink>
    </w:p>
    <w:p>
      <w:pPr>
        <w:numPr>
          <w:ilvl w:val="0"/>
          <w:numId w:val="1063"/>
        </w:numPr>
      </w:pPr>
      <w:hyperlink r:id="rId71">
        <w:r>
          <w:rPr>
            <w:rStyle w:val="ad"/>
          </w:rPr>
          <w:t xml:space="preserve">Swagger Viewer</w:t>
        </w:r>
      </w:hyperlink>
    </w:p>
    <w:p>
      <w:pPr>
        <w:numPr>
          <w:ilvl w:val="1"/>
          <w:numId w:val="1064"/>
        </w:numPr>
      </w:pPr>
      <w:r>
        <w:t xml:space="preserve">Ctrl + Shift + P (Win: Shift + Alt +P ) → Preview Swagger で現在編集中の Swagger プレビューが可能</w:t>
      </w:r>
    </w:p>
    <w:p>
      <w:pPr>
        <w:numPr>
          <w:ilvl w:val="0"/>
          <w:numId w:val="1063"/>
        </w:numPr>
      </w:pPr>
      <w:hyperlink r:id="rId72">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3" w:name="license"/>
      <w:r>
        <w:t xml:space="preserve">License</w:t>
      </w:r>
      <w:bookmarkEnd w:id="73"/>
    </w:p>
    <w:p>
      <w:pPr>
        <w:pStyle w:val="FirstParagraph"/>
      </w:pPr>
      <w:hyperlink r:id="rId75">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4"/>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4" Target="media/rId74.png" /><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2024-12-11T07:27:55Z</dcterms:created>
  <dcterms:modified xsi:type="dcterms:W3CDTF">2024-12-11T07:27:55Z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