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bookmarkStart w:id="20" w:name="免責事項"/>
    <w:p>
      <w:pPr>
        <w:pStyle w:val="1"/>
      </w:pPr>
      <w:r>
        <w:t xml:space="preserve">免責事項</w:t>
      </w:r>
    </w:p>
    <w:p>
      <w:pPr>
        <w:pStyle w:val="FirstParagraph"/>
      </w:pPr>
      <w:r>
        <w:t xml:space="preserve">::: warning 有志で作成したドキュメントである</w:t>
      </w:r>
    </w:p>
    <w:p>
      <w:pPr>
        <w:numPr>
          <w:ilvl w:val="0"/>
          <w:numId w:val="1001"/>
        </w:numPr>
        <w:pStyle w:val="Compact"/>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0"/>
    <w:bookmarkStart w:id="22" w:name="前提条件"/>
    <w:p>
      <w:pPr>
        <w:pStyle w:val="1"/>
      </w:pPr>
      <w:r>
        <w:t xml:space="preserve">前提条件</w:t>
      </w:r>
    </w:p>
    <w:p>
      <w:pPr>
        <w:numPr>
          <w:ilvl w:val="0"/>
          <w:numId w:val="1002"/>
        </w:numPr>
        <w:pStyle w:val="Compact"/>
      </w:pPr>
      <w:r>
        <w:t xml:space="preserve">開発チームが 3 ～ 30 名程度で構築する規模での利用を想定している</w:t>
      </w:r>
    </w:p>
    <w:p>
      <w:pPr>
        <w:numPr>
          <w:ilvl w:val="0"/>
          <w:numId w:val="1002"/>
        </w:numPr>
        <w:pStyle w:val="Compact"/>
      </w:pPr>
      <w:r>
        <w:t xml:space="preserve">本規約をそのままプロジェクトに導入することを推奨する</w:t>
      </w:r>
    </w:p>
    <w:p>
      <w:pPr>
        <w:numPr>
          <w:ilvl w:val="1"/>
          <w:numId w:val="1003"/>
        </w:numPr>
        <w:pStyle w:val="Compact"/>
      </w:pPr>
      <w:r>
        <w:t xml:space="preserve">そのままの導入ができない場合は、一部を抜粋、拡張して用いられることを想定している</w:t>
      </w:r>
    </w:p>
    <w:p>
      <w:pPr>
        <w:numPr>
          <w:ilvl w:val="0"/>
          <w:numId w:val="1002"/>
        </w:numPr>
        <w:pStyle w:val="Compact"/>
      </w:pPr>
      <w:r>
        <w:t xml:space="preserve">AWS の構成はマネージドサービスを活用するベストプラクティスに従うものとする</w:t>
      </w:r>
    </w:p>
    <w:p>
      <w:pPr>
        <w:numPr>
          <w:ilvl w:val="1"/>
          <w:numId w:val="1004"/>
        </w:numPr>
        <w:pStyle w:val="Compact"/>
      </w:pPr>
      <w:r>
        <w:t xml:space="preserve">例えば、1 台の EC2 上で DB とアプリのように複数のサービスを稼働させるといった構成は考慮しない</w:t>
      </w:r>
    </w:p>
    <w:p>
      <w:pPr>
        <w:numPr>
          <w:ilvl w:val="0"/>
          <w:numId w:val="1002"/>
        </w:numPr>
        <w:pStyle w:val="Compact"/>
      </w:pPr>
      <w:r>
        <w:t xml:space="preserve">一部のリージョンでのみ利用可能な機能は想定していない</w:t>
      </w:r>
    </w:p>
    <w:p>
      <w:pPr>
        <w:numPr>
          <w:ilvl w:val="1"/>
          <w:numId w:val="1005"/>
        </w:numPr>
        <w:pStyle w:val="Compact"/>
      </w:pPr>
      <w:r>
        <w:t xml:space="preserve">例えば、</w:t>
      </w:r>
      <w:hyperlink r:id="rId21">
        <w:r>
          <w:rPr>
            <w:rStyle w:val="ad"/>
          </w:rPr>
          <w:t xml:space="preserve">AWS Local Zones</w:t>
        </w:r>
      </w:hyperlink>
      <w:r>
        <w:t xml:space="preserve"> </w:t>
      </w:r>
      <w:r>
        <w:t xml:space="preserve">は考慮しない</w:t>
      </w:r>
    </w:p>
    <w:bookmarkEnd w:id="22"/>
    <w:bookmarkStart w:id="33" w:name="名前の構成要素"/>
    <w:p>
      <w:pPr>
        <w:pStyle w:val="1"/>
      </w:pPr>
      <w:r>
        <w:t xml:space="preserve">名前の構成要素</w:t>
      </w:r>
    </w:p>
    <w:p>
      <w:pPr>
        <w:pStyle w:val="FirstParagraph"/>
      </w:pPr>
      <w:r>
        <w:t xml:space="preserve">各リソースの名前に用いる要素を次の一覧に示す。</w:t>
      </w:r>
    </w:p>
    <w:tbl>
      <w:tblPr>
        <w:tblStyle w:val="Table"/>
        <w:tblW w:type="pct" w:w="5000"/>
        <w:tblLook w:firstRow="1" w:lastRow="0" w:firstColumn="0" w:lastColumn="0" w:noHBand="0" w:noVBand="0" w:val="0020"/>
      </w:tblPr>
      <w:tblGrid>
        <w:gridCol w:w="646"/>
        <w:gridCol w:w="754"/>
        <w:gridCol w:w="1293"/>
        <w:gridCol w:w="5226"/>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Name</w:t>
            </w:r>
          </w:p>
        </w:tc>
        <w:tc>
          <w:tcPr/>
          <w:p>
            <w:pPr>
              <w:pStyle w:val="Compact"/>
              <w:jc w:val="left"/>
            </w:pPr>
            <w:r>
              <w:t xml:space="preserve">Usage</w:t>
            </w:r>
          </w:p>
        </w:tc>
      </w:tr>
      <w:tr>
        <w:tc>
          <w:tcPr/>
          <w:p>
            <w:pPr>
              <w:pStyle w:val="Compact"/>
              <w:jc w:val="left"/>
            </w:pPr>
            <w:r>
              <w:t xml:space="preserve">Common</w:t>
            </w:r>
          </w:p>
        </w:tc>
        <w:tc>
          <w:tcPr/>
          <w:p>
            <w:pPr>
              <w:pStyle w:val="Compact"/>
              <w:jc w:val="left"/>
            </w:pPr>
            <w:r>
              <w:rPr>
                <w:rStyle w:val="VerbatimChar"/>
              </w:rPr>
              <w:t xml:space="preserve">{env}</w:t>
            </w:r>
          </w:p>
        </w:tc>
        <w:tc>
          <w:tcPr/>
          <w:p>
            <w:pPr>
              <w:pStyle w:val="Compact"/>
              <w:jc w:val="left"/>
            </w:pPr>
            <w:r>
              <w:t xml:space="preserve">環境</w:t>
            </w:r>
          </w:p>
        </w:tc>
        <w:tc>
          <w:tcPr/>
          <w:p>
            <w:pPr>
              <w:pStyle w:val="Compact"/>
              <w:jc w:val="left"/>
            </w:pPr>
            <w:r>
              <w:t xml:space="preserve">環境の区別</w:t>
            </w:r>
          </w:p>
        </w:tc>
      </w:tr>
      <w:tr>
        <w:tc>
          <w:tcPr/>
          <w:p>
            <w:pPr>
              <w:pStyle w:val="Compact"/>
            </w:pPr>
          </w:p>
        </w:tc>
        <w:tc>
          <w:tcPr/>
          <w:p>
            <w:pPr>
              <w:pStyle w:val="Compact"/>
              <w:jc w:val="left"/>
            </w:pPr>
            <w:r>
              <w:rPr>
                <w:rStyle w:val="VerbatimChar"/>
              </w:rPr>
              <w:t xml:space="preserve">{product}</w:t>
            </w:r>
          </w:p>
        </w:tc>
        <w:tc>
          <w:tcPr/>
          <w:p>
            <w:pPr>
              <w:pStyle w:val="Compact"/>
              <w:jc w:val="left"/>
            </w:pPr>
            <w:r>
              <w:t xml:space="preserve">製品名</w:t>
            </w:r>
          </w:p>
        </w:tc>
        <w:tc>
          <w:tcPr/>
          <w:p>
            <w:pPr>
              <w:pStyle w:val="Compact"/>
              <w:jc w:val="left"/>
            </w:pPr>
            <w:r>
              <w:t xml:space="preserve">構築する製品名またはシステム名。稼働するマイクロサービス名もこれに当たる</w:t>
            </w:r>
          </w:p>
        </w:tc>
      </w:tr>
      <w:tr>
        <w:tc>
          <w:tcPr/>
          <w:p>
            <w:pPr>
              <w:pStyle w:val="Compact"/>
            </w:pPr>
          </w:p>
        </w:tc>
        <w:tc>
          <w:tcPr/>
          <w:p>
            <w:pPr>
              <w:pStyle w:val="Compact"/>
              <w:jc w:val="left"/>
            </w:pPr>
            <w:r>
              <w:rPr>
                <w:rStyle w:val="VerbatimChar"/>
              </w:rPr>
              <w:t xml:space="preserve">{role}</w:t>
            </w:r>
          </w:p>
        </w:tc>
        <w:tc>
          <w:tcPr/>
          <w:p>
            <w:pPr>
              <w:pStyle w:val="Compact"/>
              <w:jc w:val="left"/>
            </w:pPr>
            <w:r>
              <w:t xml:space="preserve">役割</w:t>
            </w:r>
          </w:p>
        </w:tc>
        <w:tc>
          <w:tcPr/>
          <w:p>
            <w:pPr>
              <w:pStyle w:val="Compact"/>
              <w:jc w:val="left"/>
            </w:pPr>
            <w:r>
              <w:t xml:space="preserve">役割を示す。場合によっては具体的な製品名 postgres, jenkins などを指定する</w:t>
            </w:r>
          </w:p>
        </w:tc>
      </w:tr>
      <w:tr>
        <w:tc>
          <w:tcPr/>
          <w:p>
            <w:pPr>
              <w:pStyle w:val="Compact"/>
            </w:pPr>
          </w:p>
        </w:tc>
        <w:tc>
          <w:tcPr/>
          <w:p>
            <w:pPr>
              <w:pStyle w:val="Compact"/>
              <w:jc w:val="left"/>
            </w:pPr>
            <w:r>
              <w:rPr>
                <w:rStyle w:val="VerbatimChar"/>
              </w:rPr>
              <w:t xml:space="preserve">{usage}</w:t>
            </w:r>
          </w:p>
        </w:tc>
        <w:tc>
          <w:tcPr/>
          <w:p>
            <w:pPr>
              <w:pStyle w:val="Compact"/>
              <w:jc w:val="left"/>
            </w:pPr>
            <w:r>
              <w:t xml:space="preserve">用途</w:t>
            </w:r>
          </w:p>
        </w:tc>
        <w:tc>
          <w:tcPr/>
          <w:p>
            <w:pPr>
              <w:pStyle w:val="Compact"/>
              <w:jc w:val="left"/>
            </w:pPr>
            <w:r>
              <w:t xml:space="preserve">利用目的やリソースの動作 (action) を示す。user_master, fileupload など識別したい値を指定する</w:t>
            </w:r>
          </w:p>
        </w:tc>
      </w:tr>
      <w:tr>
        <w:tc>
          <w:tcPr/>
          <w:p>
            <w:pPr>
              <w:pStyle w:val="Compact"/>
            </w:pPr>
          </w:p>
        </w:tc>
        <w:tc>
          <w:tcPr/>
          <w:p>
            <w:pPr>
              <w:pStyle w:val="Compact"/>
              <w:jc w:val="left"/>
            </w:pPr>
            <w:r>
              <w:rPr>
                <w:rStyle w:val="VerbatimChar"/>
              </w:rPr>
              <w:t xml:space="preserve">{target}</w:t>
            </w:r>
          </w:p>
        </w:tc>
        <w:tc>
          <w:tcPr/>
          <w:p>
            <w:pPr>
              <w:pStyle w:val="Compact"/>
              <w:jc w:val="left"/>
            </w:pPr>
            <w:r>
              <w:t xml:space="preserve">対象</w:t>
            </w:r>
          </w:p>
        </w:tc>
        <w:tc>
          <w:tcPr/>
          <w:p>
            <w:pPr>
              <w:pStyle w:val="Compact"/>
              <w:jc w:val="left"/>
            </w:pPr>
            <w:r>
              <w:t xml:space="preserve">操作の対象。usage が複数の対象があり区別したいときに利用する。</w:t>
            </w:r>
          </w:p>
        </w:tc>
      </w:tr>
      <w:tr>
        <w:tc>
          <w:tcPr/>
          <w:p>
            <w:pPr>
              <w:pStyle w:val="Compact"/>
              <w:jc w:val="left"/>
            </w:pPr>
            <w:r>
              <w:t xml:space="preserve">Network</w:t>
            </w:r>
          </w:p>
        </w:tc>
        <w:tc>
          <w:tcPr/>
          <w:p>
            <w:pPr>
              <w:pStyle w:val="Compact"/>
              <w:jc w:val="left"/>
            </w:pPr>
            <w:r>
              <w:rPr>
                <w:rStyle w:val="VerbatimChar"/>
              </w:rPr>
              <w:t xml:space="preserve">{region}</w:t>
            </w:r>
          </w:p>
        </w:tc>
        <w:tc>
          <w:tcPr/>
          <w:p>
            <w:pPr>
              <w:pStyle w:val="Compact"/>
              <w:jc w:val="left"/>
            </w:pPr>
            <w:r>
              <w:t xml:space="preserve">リージョン</w:t>
            </w:r>
          </w:p>
        </w:tc>
        <w:tc>
          <w:tcPr/>
          <w:p>
            <w:pPr>
              <w:pStyle w:val="Compact"/>
              <w:jc w:val="left"/>
            </w:pPr>
            <w:hyperlink r:id="rId23">
              <w:r>
                <w:rPr>
                  <w:rStyle w:val="ad"/>
                </w:rPr>
                <w:t xml:space="preserve">リージョンコード</w:t>
              </w:r>
            </w:hyperlink>
            <w:r>
              <w:t xml:space="preserve"> </w:t>
            </w:r>
            <w:r>
              <w:t xml:space="preserve">の略称を用いる</w:t>
            </w:r>
          </w:p>
        </w:tc>
      </w:tr>
      <w:tr>
        <w:tc>
          <w:tcPr/>
          <w:p>
            <w:pPr>
              <w:pStyle w:val="Compact"/>
            </w:pPr>
          </w:p>
        </w:tc>
        <w:tc>
          <w:tcPr/>
          <w:p>
            <w:pPr>
              <w:pStyle w:val="Compact"/>
              <w:jc w:val="left"/>
            </w:pPr>
            <w:r>
              <w:rPr>
                <w:rStyle w:val="VerbatimChar"/>
              </w:rPr>
              <w:t xml:space="preserve">{az}</w:t>
            </w:r>
          </w:p>
        </w:tc>
        <w:tc>
          <w:tcPr/>
          <w:p>
            <w:pPr>
              <w:pStyle w:val="Compact"/>
              <w:jc w:val="left"/>
            </w:pPr>
            <w:r>
              <w:t xml:space="preserve">アベイラビリティーゾーン</w:t>
            </w:r>
          </w:p>
        </w:tc>
        <w:tc>
          <w:tcPr/>
          <w:p>
            <w:pPr>
              <w:pStyle w:val="Compact"/>
              <w:jc w:val="left"/>
            </w:pPr>
            <w:r>
              <w:t xml:space="preserve">マルチ AZ 構成などで、明示的に AZ を意識する場合に用いる</w:t>
            </w:r>
          </w:p>
        </w:tc>
      </w:tr>
      <w:tr>
        <w:tc>
          <w:tcPr/>
          <w:p>
            <w:pPr>
              <w:pStyle w:val="Compact"/>
            </w:pPr>
          </w:p>
        </w:tc>
        <w:tc>
          <w:tcPr/>
          <w:p>
            <w:pPr>
              <w:pStyle w:val="Compact"/>
              <w:jc w:val="left"/>
            </w:pPr>
            <w:r>
              <w:rPr>
                <w:rStyle w:val="VerbatimChar"/>
              </w:rPr>
              <w:t xml:space="preserve">{access}</w:t>
            </w:r>
          </w:p>
        </w:tc>
        <w:tc>
          <w:tcPr/>
          <w:p>
            <w:pPr>
              <w:pStyle w:val="Compact"/>
              <w:jc w:val="left"/>
            </w:pPr>
            <w:r>
              <w:t xml:space="preserve">アクセス修飾子</w:t>
            </w:r>
          </w:p>
        </w:tc>
        <w:tc>
          <w:tcPr/>
          <w:p>
            <w:pPr>
              <w:pStyle w:val="Compact"/>
              <w:jc w:val="left"/>
            </w:pPr>
            <w:r>
              <w:t xml:space="preserve">access modifier. ネットワークでの public, private を区別したいときに利用する</w:t>
            </w:r>
          </w:p>
        </w:tc>
      </w:tr>
      <w:tr>
        <w:tc>
          <w:tcPr/>
          <w:p>
            <w:pPr>
              <w:pStyle w:val="Compact"/>
            </w:pPr>
          </w:p>
        </w:tc>
        <w:tc>
          <w:tcPr/>
          <w:p>
            <w:pPr>
              <w:pStyle w:val="Compact"/>
              <w:jc w:val="left"/>
            </w:pPr>
            <w:r>
              <w:rPr>
                <w:rStyle w:val="VerbatimChar"/>
              </w:rPr>
              <w:t xml:space="preserve">{permission}</w:t>
            </w:r>
          </w:p>
        </w:tc>
        <w:tc>
          <w:tcPr/>
          <w:p>
            <w:pPr>
              <w:pStyle w:val="Compact"/>
              <w:jc w:val="left"/>
            </w:pPr>
            <w:r>
              <w:t xml:space="preserve">権限</w:t>
            </w:r>
          </w:p>
        </w:tc>
        <w:tc>
          <w:tcPr/>
          <w:p>
            <w:pPr>
              <w:pStyle w:val="Compact"/>
              <w:jc w:val="left"/>
            </w:pPr>
            <w:r>
              <w:t xml:space="preserve">allow または deny を指定する。Security Group での利用を想定</w:t>
            </w:r>
          </w:p>
        </w:tc>
      </w:tr>
      <w:tr>
        <w:tc>
          <w:tcPr/>
          <w:p>
            <w:pPr>
              <w:pStyle w:val="Compact"/>
              <w:jc w:val="left"/>
            </w:pPr>
            <w:r>
              <w:t xml:space="preserve">Organization</w:t>
            </w:r>
          </w:p>
        </w:tc>
        <w:tc>
          <w:tcPr/>
          <w:p>
            <w:pPr>
              <w:pStyle w:val="Compact"/>
              <w:jc w:val="left"/>
            </w:pPr>
            <w:r>
              <w:rPr>
                <w:rStyle w:val="VerbatimChar"/>
              </w:rPr>
              <w:t xml:space="preserve">{company}</w:t>
            </w:r>
          </w:p>
        </w:tc>
        <w:tc>
          <w:tcPr/>
          <w:p>
            <w:pPr>
              <w:pStyle w:val="Compact"/>
              <w:jc w:val="left"/>
            </w:pPr>
            <w:r>
              <w:t xml:space="preserve">会社名</w:t>
            </w:r>
          </w:p>
        </w:tc>
        <w:tc>
          <w:tcPr/>
          <w:p>
            <w:pPr>
              <w:pStyle w:val="Compact"/>
              <w:jc w:val="left"/>
            </w:pPr>
            <w:r>
              <w:t xml:space="preserve">会社の特定に利用。複数の会社による構築や、運用に複数社関わる場合などに必要となる</w:t>
            </w:r>
          </w:p>
        </w:tc>
      </w:tr>
      <w:tr>
        <w:tc>
          <w:tcPr/>
          <w:p>
            <w:pPr>
              <w:pStyle w:val="Compact"/>
            </w:pPr>
          </w:p>
        </w:tc>
        <w:tc>
          <w:tcPr/>
          <w:p>
            <w:pPr>
              <w:pStyle w:val="Compact"/>
              <w:jc w:val="left"/>
            </w:pPr>
            <w:r>
              <w:rPr>
                <w:rStyle w:val="VerbatimChar"/>
              </w:rPr>
              <w:t xml:space="preserve">{project}</w:t>
            </w:r>
          </w:p>
        </w:tc>
        <w:tc>
          <w:tcPr/>
          <w:p>
            <w:pPr>
              <w:pStyle w:val="Compact"/>
              <w:jc w:val="left"/>
            </w:pPr>
            <w:r>
              <w:t xml:space="preserve">プロジェクト</w:t>
            </w:r>
          </w:p>
        </w:tc>
        <w:tc>
          <w:tcPr/>
          <w:p>
            <w:pPr>
              <w:pStyle w:val="Compact"/>
              <w:jc w:val="left"/>
            </w:pPr>
            <w:r>
              <w:t xml:space="preserve">プロジェクト制でプロダクトを開発する際のプロジェクト名または、プロジェクトコード</w:t>
            </w:r>
          </w:p>
        </w:tc>
      </w:tr>
    </w:tbl>
    <w:bookmarkStart w:id="27" w:name="環境-env"/>
    <w:p>
      <w:pPr>
        <w:pStyle w:val="2"/>
      </w:pPr>
      <w:r>
        <w:t xml:space="preserve">環境 (</w:t>
      </w:r>
      <w:r>
        <w:rPr>
          <w:rStyle w:val="VerbatimChar"/>
        </w:rPr>
        <w:t xml:space="preserve">{env}</w:t>
      </w:r>
      <w:r>
        <w:t xml:space="preserve">)</w:t>
      </w:r>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6"/>
        </w:numPr>
        <w:pStyle w:val="Compact"/>
      </w:pPr>
      <w:r>
        <w:t xml:space="preserve">環境単位で AWS アカウントを作成する</w:t>
      </w:r>
    </w:p>
    <w:p>
      <w:pPr>
        <w:numPr>
          <w:ilvl w:val="0"/>
          <w:numId w:val="1006"/>
        </w:numPr>
        <w:pStyle w:val="Compact"/>
      </w:pPr>
      <w:r>
        <w:t xml:space="preserve">環境単位で AWS リージョンを分ける</w:t>
      </w:r>
    </w:p>
    <w:p>
      <w:pPr>
        <w:numPr>
          <w:ilvl w:val="0"/>
          <w:numId w:val="1006"/>
        </w:numPr>
        <w:pStyle w:val="Compact"/>
      </w:pPr>
      <w:r>
        <w:t xml:space="preserve">命名で分ける</w:t>
      </w:r>
    </w:p>
    <w:p>
      <w:pPr>
        <w:pStyle w:val="FirstParagraph"/>
      </w:pPr>
      <w:r>
        <w:t xml:space="preserve">いずれの方法でも、</w:t>
      </w:r>
      <w:r>
        <w:t xml:space="preserve"> </w:t>
      </w:r>
      <w:r>
        <w:rPr>
          <w:bCs/>
          <w:b/>
        </w:rPr>
        <w:t xml:space="preserve">各リソース名に環境名を付与することを推奨</w:t>
      </w:r>
      <w:r>
        <w:t xml:space="preserve"> </w:t>
      </w:r>
      <w:r>
        <w:t xml:space="preserve">する。冗長な命名となる場合もあるが、以下が理由である。</w:t>
      </w:r>
    </w:p>
    <w:p>
      <w:pPr>
        <w:numPr>
          <w:ilvl w:val="0"/>
          <w:numId w:val="1007"/>
        </w:numPr>
        <w:pStyle w:val="Compact"/>
      </w:pPr>
      <w:r>
        <w:t xml:space="preserve">同一 AWS アカウントかつ同一リージョン内には、同じ名前のリソースを作成できない</w:t>
      </w:r>
    </w:p>
    <w:p>
      <w:pPr>
        <w:numPr>
          <w:ilvl w:val="0"/>
          <w:numId w:val="1007"/>
        </w:numPr>
        <w:pStyle w:val="Compact"/>
      </w:pPr>
      <w:r>
        <w:t xml:space="preserve">AWS リソース名のみで環境を特定できるようにする事で、誤った環境のリソースを操作してしまうミスを低減する</w:t>
      </w:r>
    </w:p>
    <w:p>
      <w:pPr>
        <w:numPr>
          <w:ilvl w:val="0"/>
          <w:numId w:val="1007"/>
        </w:numPr>
        <w:pStyle w:val="Compact"/>
      </w:pPr>
      <w:r>
        <w:t xml:space="preserve">メンバー間の認識齟齬を無くし生産性を高める</w:t>
      </w:r>
    </w:p>
    <w:p>
      <w:pPr>
        <w:numPr>
          <w:ilvl w:val="1"/>
          <w:numId w:val="1008"/>
        </w:numPr>
        <w:pStyle w:val="Compact"/>
      </w:pPr>
      <w:r>
        <w:t xml:space="preserve">チームメンバーなどの問い合わせやトラブルシュートの際に、リソース名のみでどの環境にあるか素早く判断できるようにする</w:t>
      </w:r>
    </w:p>
    <w:p>
      <w:pPr>
        <w:numPr>
          <w:ilvl w:val="1"/>
          <w:numId w:val="1008"/>
        </w:numPr>
        <w:pStyle w:val="Compact"/>
      </w:pPr>
      <w:r>
        <w:t xml:space="preserve">メンバーの役割によっては AWS アカウント構成を完全には理解できていない可能性がある</w:t>
      </w:r>
    </w:p>
    <w:bookmarkStart w:id="25" w:name="環境識別子"/>
    <w:p>
      <w:pPr>
        <w:pStyle w:val="3"/>
      </w:pPr>
      <w:r>
        <w:t xml:space="preserve">環境識別子</w:t>
      </w:r>
    </w:p>
    <w:p>
      <w:pPr>
        <w:pStyle w:val="FirstParagraph"/>
      </w:pPr>
      <w:r>
        <w:t xml:space="preserve">主要な環境名と識別子 (Identifier) は以下である。AWS リソースの命名には識別子を用いる。</w:t>
      </w:r>
    </w:p>
    <w:tbl>
      <w:tblPr>
        <w:tblStyle w:val="Table"/>
        <w:tblW w:type="pct" w:w="5000"/>
        <w:tblLook w:firstRow="1" w:lastRow="0" w:firstColumn="0" w:lastColumn="0" w:noHBand="0" w:noVBand="0" w:val="0020"/>
      </w:tblPr>
      <w:tblGrid>
        <w:gridCol w:w="1760"/>
        <w:gridCol w:w="880"/>
        <w:gridCol w:w="5280"/>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Production</w:t>
            </w:r>
          </w:p>
        </w:tc>
        <w:tc>
          <w:tcPr/>
          <w:p>
            <w:pPr>
              <w:pStyle w:val="Compact"/>
              <w:jc w:val="left"/>
            </w:pPr>
            <w:r>
              <w:t xml:space="preserve">prod</w:t>
            </w:r>
          </w:p>
        </w:tc>
        <w:tc>
          <w:tcPr/>
          <w:p>
            <w:pPr>
              <w:pStyle w:val="Compact"/>
              <w:jc w:val="left"/>
            </w:pPr>
            <w:r>
              <w:t xml:space="preserve">エンドユーザーが使う環境、本番運用環境</w:t>
            </w:r>
          </w:p>
        </w:tc>
      </w:tr>
      <w:tr>
        <w:tc>
          <w:tcPr/>
          <w:p>
            <w:pPr>
              <w:pStyle w:val="Compact"/>
              <w:jc w:val="left"/>
            </w:pPr>
            <w:r>
              <w:t xml:space="preserve">Staging</w:t>
            </w:r>
          </w:p>
        </w:tc>
        <w:tc>
          <w:tcPr/>
          <w:p>
            <w:pPr>
              <w:pStyle w:val="Compact"/>
              <w:jc w:val="left"/>
            </w:pPr>
            <w:r>
              <w:t xml:space="preserve">stg</w:t>
            </w:r>
          </w:p>
        </w:tc>
        <w:tc>
          <w:tcPr/>
          <w:p>
            <w:pPr>
              <w:pStyle w:val="Compact"/>
              <w:jc w:val="left"/>
            </w:pPr>
            <w:r>
              <w:t xml:space="preserve">本番と同じ構成でテストするための環境</w:t>
            </w:r>
          </w:p>
        </w:tc>
      </w:tr>
      <w:tr>
        <w:tc>
          <w:tcPr/>
          <w:p>
            <w:pPr>
              <w:pStyle w:val="Compact"/>
              <w:jc w:val="left"/>
            </w:pPr>
            <w:r>
              <w:t xml:space="preserve">User Acceptance Test</w:t>
            </w:r>
          </w:p>
        </w:tc>
        <w:tc>
          <w:tcPr/>
          <w:p>
            <w:pPr>
              <w:pStyle w:val="Compact"/>
              <w:jc w:val="left"/>
            </w:pPr>
            <w:r>
              <w:t xml:space="preserve">uat</w:t>
            </w:r>
          </w:p>
        </w:tc>
        <w:tc>
          <w:tcPr/>
          <w:p>
            <w:pPr>
              <w:pStyle w:val="Compact"/>
              <w:jc w:val="left"/>
            </w:pPr>
            <w:r>
              <w:t xml:space="preserve">ユーザーがシステムのレビュー、または操作を学習するための環境</w:t>
            </w:r>
          </w:p>
        </w:tc>
      </w:tr>
      <w:tr>
        <w:tc>
          <w:tcPr/>
          <w:p>
            <w:pPr>
              <w:pStyle w:val="Compact"/>
              <w:jc w:val="left"/>
            </w:pPr>
            <w:r>
              <w:t xml:space="preserve">Performance Test</w:t>
            </w:r>
          </w:p>
        </w:tc>
        <w:tc>
          <w:tcPr/>
          <w:p>
            <w:pPr>
              <w:pStyle w:val="Compact"/>
              <w:jc w:val="left"/>
            </w:pPr>
            <w:r>
              <w:t xml:space="preserve">perf</w:t>
            </w:r>
          </w:p>
        </w:tc>
        <w:tc>
          <w:tcPr/>
          <w:p>
            <w:pPr>
              <w:pStyle w:val="Compact"/>
              <w:jc w:val="left"/>
            </w:pPr>
            <w:r>
              <w:t xml:space="preserve">性能検証を行うための環境</w:t>
            </w:r>
          </w:p>
        </w:tc>
      </w:tr>
      <w:tr>
        <w:tc>
          <w:tcPr/>
          <w:p>
            <w:pPr>
              <w:pStyle w:val="Compact"/>
              <w:jc w:val="left"/>
            </w:pPr>
            <w:r>
              <w:t xml:space="preserve">Development</w:t>
            </w:r>
          </w:p>
        </w:tc>
        <w:tc>
          <w:tcPr/>
          <w:p>
            <w:pPr>
              <w:pStyle w:val="Compact"/>
              <w:jc w:val="left"/>
            </w:pPr>
            <w:r>
              <w:t xml:space="preserve">dev</w:t>
            </w:r>
          </w:p>
        </w:tc>
        <w:tc>
          <w:tcPr/>
          <w:p>
            <w:pPr>
              <w:pStyle w:val="Compact"/>
              <w:jc w:val="left"/>
            </w:pPr>
            <w:r>
              <w:t xml:space="preserve">開発チームが開発するための環境</w:t>
            </w:r>
          </w:p>
        </w:tc>
      </w:tr>
      <w:tr>
        <w:tc>
          <w:tcPr/>
          <w:p>
            <w:pPr>
              <w:pStyle w:val="Compact"/>
              <w:jc w:val="left"/>
            </w:pPr>
            <w:r>
              <w:t xml:space="preserve">Local</w:t>
            </w:r>
          </w:p>
        </w:tc>
        <w:tc>
          <w:tcPr/>
          <w:p>
            <w:pPr>
              <w:pStyle w:val="Compact"/>
              <w:jc w:val="left"/>
            </w:pPr>
            <w:r>
              <w:t xml:space="preserve">local</w:t>
            </w:r>
          </w:p>
        </w:tc>
        <w:tc>
          <w:tcPr/>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4">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9"/>
        </w:numPr>
        <w:pStyle w:val="Compact"/>
      </w:pPr>
      <w:r>
        <w:t xml:space="preserve">AWS リソースによっては名前の文字数の制限が厳しい (例: ELB は最大 32 文字である)</w:t>
      </w:r>
    </w:p>
    <w:p>
      <w:pPr>
        <w:numPr>
          <w:ilvl w:val="0"/>
          <w:numId w:val="1009"/>
        </w:numPr>
        <w:pStyle w:val="Compact"/>
      </w:pPr>
      <w:r>
        <w:t xml:space="preserve">AWS コンソールや設計ドキュメントなどで一覧化した場合に見切れる可能性を減らして可読性を高める</w:t>
      </w:r>
    </w:p>
    <w:p>
      <w:pPr>
        <w:numPr>
          <w:ilvl w:val="0"/>
          <w:numId w:val="1009"/>
        </w:numPr>
        <w:pStyle w:val="Compact"/>
      </w:pPr>
      <w:r>
        <w:t xml:space="preserve">識別子に採用した単語は一般的に用いられている略称である</w:t>
      </w:r>
    </w:p>
    <w:p>
      <w:pPr>
        <w:numPr>
          <w:ilvl w:val="0"/>
          <w:numId w:val="1009"/>
        </w:numPr>
        <w:pStyle w:val="Compact"/>
      </w:pPr>
      <w:r>
        <w:t xml:space="preserve">その他の環境についても、環境識別子の数は通常そこまで多くならないず、またよく用いられるため、利用者にとっての認識負荷は少なく覚えるコストも低い</w:t>
      </w:r>
    </w:p>
    <w:bookmarkEnd w:id="25"/>
    <w:bookmarkStart w:id="26" w:name="同一目的の複数環境"/>
    <w:p>
      <w:pPr>
        <w:pStyle w:val="3"/>
      </w:pPr>
      <w:r>
        <w:t xml:space="preserve">同一目的の複数環境</w:t>
      </w:r>
    </w:p>
    <w:p>
      <w:pPr>
        <w:pStyle w:val="FirstParagraph"/>
      </w:pPr>
      <w:r>
        <w:t xml:space="preserve">同一目的の環境が複数必要な場合は、識別子の末尾に連番をつける。</w:t>
      </w:r>
    </w:p>
    <w:p>
      <w:pPr>
        <w:pStyle w:val="a0"/>
      </w:pPr>
      <w:r>
        <w:t xml:space="preserve">例:</w:t>
      </w:r>
    </w:p>
    <w:p>
      <w:pPr>
        <w:numPr>
          <w:ilvl w:val="0"/>
          <w:numId w:val="1010"/>
        </w:numPr>
        <w:pStyle w:val="Compact"/>
      </w:pPr>
      <w:r>
        <w:t xml:space="preserve">dev1, dev2, dev3</w:t>
      </w:r>
    </w:p>
    <w:p>
      <w:pPr>
        <w:numPr>
          <w:ilvl w:val="0"/>
          <w:numId w:val="1010"/>
        </w:numPr>
        <w:pStyle w:val="Compact"/>
      </w:pPr>
      <w:r>
        <w:t xml:space="preserve">stg1, stg2</w:t>
      </w:r>
    </w:p>
    <w:bookmarkEnd w:id="26"/>
    <w:bookmarkEnd w:id="27"/>
    <w:bookmarkStart w:id="28" w:name="役割-role"/>
    <w:p>
      <w:pPr>
        <w:pStyle w:val="2"/>
      </w:pPr>
      <w:r>
        <w:t xml:space="preserve">役割 (</w:t>
      </w:r>
      <w:r>
        <w:rPr>
          <w:rStyle w:val="VerbatimChar"/>
        </w:rPr>
        <w:t xml:space="preserve">{role}</w:t>
      </w:r>
      <w:r>
        <w:t xml:space="preserve">)</w:t>
      </w:r>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5000"/>
        <w:tblLook w:firstRow="1" w:lastRow="0" w:firstColumn="0" w:lastColumn="0" w:noHBand="0" w:noVBand="0" w:val="0020"/>
      </w:tblPr>
      <w:tblGrid>
        <w:gridCol w:w="1153"/>
        <w:gridCol w:w="768"/>
        <w:gridCol w:w="5997"/>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Web Server</w:t>
            </w:r>
          </w:p>
        </w:tc>
        <w:tc>
          <w:tcPr/>
          <w:p>
            <w:pPr>
              <w:pStyle w:val="Compact"/>
              <w:jc w:val="left"/>
            </w:pPr>
            <w:r>
              <w:t xml:space="preserve">web</w:t>
            </w:r>
          </w:p>
        </w:tc>
        <w:tc>
          <w:tcPr/>
          <w:p>
            <w:pPr>
              <w:pStyle w:val="Compact"/>
              <w:jc w:val="left"/>
            </w:pPr>
            <w:r>
              <w:t xml:space="preserve">apache や nginx などの Web サーバとしての役割</w:t>
            </w:r>
          </w:p>
        </w:tc>
      </w:tr>
      <w:tr>
        <w:tc>
          <w:tcPr/>
          <w:p>
            <w:pPr>
              <w:pStyle w:val="Compact"/>
              <w:jc w:val="left"/>
            </w:pPr>
            <w:r>
              <w:t xml:space="preserve">Web Application</w:t>
            </w:r>
          </w:p>
        </w:tc>
        <w:tc>
          <w:tcPr/>
          <w:p>
            <w:pPr>
              <w:pStyle w:val="Compact"/>
              <w:jc w:val="left"/>
            </w:pPr>
            <w:r>
              <w:t xml:space="preserve">app</w:t>
            </w:r>
          </w:p>
        </w:tc>
        <w:tc>
          <w:tcPr/>
          <w:p>
            <w:pPr>
              <w:pStyle w:val="Compact"/>
              <w:jc w:val="left"/>
            </w:pPr>
            <w:r>
              <w:t xml:space="preserve">Web アプリケーションとしての役割</w:t>
            </w:r>
          </w:p>
        </w:tc>
      </w:tr>
      <w:tr>
        <w:tc>
          <w:tcPr/>
          <w:p>
            <w:pPr>
              <w:pStyle w:val="Compact"/>
              <w:jc w:val="left"/>
            </w:pPr>
            <w:r>
              <w:t xml:space="preserve">Web API</w:t>
            </w:r>
          </w:p>
        </w:tc>
        <w:tc>
          <w:tcPr/>
          <w:p>
            <w:pPr>
              <w:pStyle w:val="Compact"/>
              <w:jc w:val="left"/>
            </w:pPr>
            <w:r>
              <w:t xml:space="preserve">api</w:t>
            </w:r>
          </w:p>
        </w:tc>
        <w:tc>
          <w:tcPr/>
          <w:p>
            <w:pPr>
              <w:pStyle w:val="Compact"/>
              <w:jc w:val="left"/>
            </w:pPr>
            <w:r>
              <w:t xml:space="preserve">HTTP(s) API を提供する</w:t>
            </w:r>
          </w:p>
        </w:tc>
      </w:tr>
      <w:tr>
        <w:tc>
          <w:tcPr/>
          <w:p>
            <w:pPr>
              <w:pStyle w:val="Compact"/>
              <w:jc w:val="left"/>
            </w:pPr>
            <w:r>
              <w:t xml:space="preserve">Job</w:t>
            </w:r>
          </w:p>
        </w:tc>
        <w:tc>
          <w:tcPr/>
          <w:p>
            <w:pPr>
              <w:pStyle w:val="Compact"/>
              <w:jc w:val="left"/>
            </w:pPr>
            <w:r>
              <w:t xml:space="preserve">job</w:t>
            </w:r>
          </w:p>
        </w:tc>
        <w:tc>
          <w:tcPr/>
          <w:p>
            <w:pPr>
              <w:pStyle w:val="Compact"/>
              <w:jc w:val="left"/>
            </w:pPr>
            <w:r>
              <w:t xml:space="preserve">時間やある特定のイベントをもとにバックグラウンドの処理（バッチ処理など）を行う</w:t>
            </w:r>
          </w:p>
        </w:tc>
      </w:tr>
      <w:tr>
        <w:tc>
          <w:tcPr/>
          <w:p>
            <w:pPr>
              <w:pStyle w:val="Compact"/>
              <w:jc w:val="left"/>
            </w:pPr>
            <w:r>
              <w:t xml:space="preserve">I/F</w:t>
            </w:r>
          </w:p>
        </w:tc>
        <w:tc>
          <w:tcPr/>
          <w:p>
            <w:pPr>
              <w:pStyle w:val="Compact"/>
              <w:jc w:val="left"/>
            </w:pPr>
            <w:r>
              <w:t xml:space="preserve">if</w:t>
            </w:r>
          </w:p>
        </w:tc>
        <w:tc>
          <w:tcPr/>
          <w:p>
            <w:pPr>
              <w:pStyle w:val="Compact"/>
              <w:jc w:val="left"/>
            </w:pPr>
            <w:r>
              <w:t xml:space="preserve">ファイル入出力を行う</w:t>
            </w:r>
          </w:p>
        </w:tc>
      </w:tr>
      <w:tr>
        <w:tc>
          <w:tcPr/>
          <w:p>
            <w:pPr>
              <w:pStyle w:val="Compact"/>
              <w:jc w:val="left"/>
            </w:pPr>
            <w:r>
              <w:t xml:space="preserve">DB</w:t>
            </w:r>
          </w:p>
        </w:tc>
        <w:tc>
          <w:tcPr/>
          <w:p>
            <w:pPr>
              <w:pStyle w:val="Compact"/>
              <w:jc w:val="left"/>
            </w:pPr>
            <w:r>
              <w:t xml:space="preserve">db</w:t>
            </w:r>
          </w:p>
        </w:tc>
        <w:tc>
          <w:tcPr/>
          <w:p>
            <w:pPr>
              <w:pStyle w:val="Compact"/>
              <w:jc w:val="left"/>
            </w:pPr>
            <w:r>
              <w:t xml:space="preserve">データベース</w:t>
            </w:r>
          </w:p>
        </w:tc>
      </w:tr>
      <w:tr>
        <w:tc>
          <w:tcPr/>
          <w:p>
            <w:pPr>
              <w:pStyle w:val="Compact"/>
              <w:jc w:val="left"/>
            </w:pPr>
            <w:r>
              <w:t xml:space="preserve">Cache</w:t>
            </w:r>
          </w:p>
        </w:tc>
        <w:tc>
          <w:tcPr/>
          <w:p>
            <w:pPr>
              <w:pStyle w:val="Compact"/>
              <w:jc w:val="left"/>
            </w:pPr>
            <w:r>
              <w:t xml:space="preserve">cache</w:t>
            </w:r>
          </w:p>
        </w:tc>
        <w:tc>
          <w:tcPr/>
          <w:p>
            <w:pPr>
              <w:pStyle w:val="Compact"/>
              <w:jc w:val="left"/>
            </w:pPr>
            <w:r>
              <w:t xml:space="preserve">キャッシュ</w:t>
            </w:r>
          </w:p>
        </w:tc>
      </w:tr>
      <w:tr>
        <w:tc>
          <w:tcPr/>
          <w:p>
            <w:pPr>
              <w:pStyle w:val="Compact"/>
              <w:jc w:val="left"/>
            </w:pPr>
            <w:r>
              <w:t xml:space="preserve">CI/CD</w:t>
            </w:r>
          </w:p>
        </w:tc>
        <w:tc>
          <w:tcPr/>
          <w:p>
            <w:pPr>
              <w:pStyle w:val="Compact"/>
              <w:jc w:val="left"/>
            </w:pPr>
            <w:r>
              <w:t xml:space="preserve">ci</w:t>
            </w:r>
          </w:p>
        </w:tc>
        <w:tc>
          <w:tcPr/>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bookmarkEnd w:id="28"/>
    <w:bookmarkStart w:id="29" w:name="用途-usage"/>
    <w:p>
      <w:pPr>
        <w:pStyle w:val="2"/>
      </w:pPr>
      <w:r>
        <w:t xml:space="preserve">用途 (</w:t>
      </w:r>
      <w:r>
        <w:rPr>
          <w:rStyle w:val="VerbatimChar"/>
        </w:rPr>
        <w:t xml:space="preserve">{usage}</w:t>
      </w:r>
      <w:r>
        <w:t xml:space="preserve">)</w:t>
      </w:r>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bookmarkEnd w:id="29"/>
    <w:bookmarkStart w:id="30" w:name="リージョン-region"/>
    <w:p>
      <w:pPr>
        <w:pStyle w:val="2"/>
      </w:pPr>
      <w:r>
        <w:t xml:space="preserve">リージョン (</w:t>
      </w:r>
      <w:r>
        <w:rPr>
          <w:rStyle w:val="VerbatimChar"/>
        </w:rPr>
        <w:t xml:space="preserve">{region}</w:t>
      </w:r>
      <w:r>
        <w:t xml:space="preserve">)</w:t>
      </w:r>
    </w:p>
    <w:p>
      <w:pPr>
        <w:pStyle w:val="FirstParagraph"/>
      </w:pPr>
      <w:r>
        <w:t xml:space="preserve">マルチリージョン構成を取り、リージョンを意識する必要のある場合に利用する。</w:t>
      </w:r>
      <w:hyperlink r:id="rId23">
        <w:r>
          <w:rPr>
            <w:rStyle w:val="ad"/>
          </w:rPr>
          <w:t xml:space="preserve">リージョンコード</w:t>
        </w:r>
      </w:hyperlink>
      <w:r>
        <w:t xml:space="preserve"> </w:t>
      </w:r>
      <w:r>
        <w:t xml:space="preserve">そのものではなく略称を識別子として用いる。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Region Code</w:t>
            </w:r>
          </w:p>
        </w:tc>
        <w:tc>
          <w:tcPr/>
          <w:p>
            <w:pPr>
              <w:pStyle w:val="Compact"/>
              <w:jc w:val="left"/>
            </w:pPr>
            <w:r>
              <w:t xml:space="preserve">Identifier</w:t>
            </w:r>
          </w:p>
        </w:tc>
      </w:tr>
      <w:tr>
        <w:tc>
          <w:tcPr/>
          <w:p>
            <w:pPr>
              <w:pStyle w:val="Compact"/>
              <w:jc w:val="left"/>
            </w:pPr>
            <w:r>
              <w:t xml:space="preserve">米国東部 (バージニア北部)</w:t>
            </w:r>
          </w:p>
        </w:tc>
        <w:tc>
          <w:tcPr/>
          <w:p>
            <w:pPr>
              <w:pStyle w:val="Compact"/>
              <w:jc w:val="left"/>
            </w:pPr>
            <w:r>
              <w:t xml:space="preserve">us-east-1</w:t>
            </w:r>
          </w:p>
        </w:tc>
        <w:tc>
          <w:tcPr/>
          <w:p>
            <w:pPr>
              <w:pStyle w:val="Compact"/>
              <w:jc w:val="left"/>
            </w:pPr>
            <w:r>
              <w:t xml:space="preserve">ue1</w:t>
            </w:r>
          </w:p>
        </w:tc>
      </w:tr>
      <w:tr>
        <w:tc>
          <w:tcPr/>
          <w:p>
            <w:pPr>
              <w:pStyle w:val="Compact"/>
              <w:jc w:val="left"/>
            </w:pPr>
            <w:r>
              <w:t xml:space="preserve">米国東部 (オハイオ)</w:t>
            </w:r>
          </w:p>
        </w:tc>
        <w:tc>
          <w:tcPr/>
          <w:p>
            <w:pPr>
              <w:pStyle w:val="Compact"/>
              <w:jc w:val="left"/>
            </w:pPr>
            <w:r>
              <w:t xml:space="preserve">us-east-2</w:t>
            </w:r>
          </w:p>
        </w:tc>
        <w:tc>
          <w:tcPr/>
          <w:p>
            <w:pPr>
              <w:pStyle w:val="Compact"/>
              <w:jc w:val="left"/>
            </w:pPr>
            <w:r>
              <w:t xml:space="preserve">ue2</w:t>
            </w:r>
          </w:p>
        </w:tc>
      </w:tr>
      <w:tr>
        <w:tc>
          <w:tcPr/>
          <w:p>
            <w:pPr>
              <w:pStyle w:val="Compact"/>
              <w:jc w:val="left"/>
            </w:pPr>
            <w:r>
              <w:t xml:space="preserve">米国西部 (北カリフォルニア)</w:t>
            </w:r>
          </w:p>
        </w:tc>
        <w:tc>
          <w:tcPr/>
          <w:p>
            <w:pPr>
              <w:pStyle w:val="Compact"/>
              <w:jc w:val="left"/>
            </w:pPr>
            <w:r>
              <w:t xml:space="preserve">us-west-1</w:t>
            </w:r>
          </w:p>
        </w:tc>
        <w:tc>
          <w:tcPr/>
          <w:p>
            <w:pPr>
              <w:pStyle w:val="Compact"/>
              <w:jc w:val="left"/>
            </w:pPr>
            <w:r>
              <w:t xml:space="preserve">uw1</w:t>
            </w:r>
          </w:p>
        </w:tc>
      </w:tr>
      <w:tr>
        <w:tc>
          <w:tcPr/>
          <w:p>
            <w:pPr>
              <w:pStyle w:val="Compact"/>
              <w:jc w:val="left"/>
            </w:pPr>
            <w:r>
              <w:t xml:space="preserve">米国西部 (オレゴン)</w:t>
            </w:r>
          </w:p>
        </w:tc>
        <w:tc>
          <w:tcPr/>
          <w:p>
            <w:pPr>
              <w:pStyle w:val="Compact"/>
              <w:jc w:val="left"/>
            </w:pPr>
            <w:r>
              <w:t xml:space="preserve">us-west-2</w:t>
            </w:r>
          </w:p>
        </w:tc>
        <w:tc>
          <w:tcPr/>
          <w:p>
            <w:pPr>
              <w:pStyle w:val="Compact"/>
              <w:jc w:val="left"/>
            </w:pPr>
            <w:r>
              <w:t xml:space="preserve">uw2</w:t>
            </w:r>
          </w:p>
        </w:tc>
      </w:tr>
      <w:tr>
        <w:tc>
          <w:tcPr/>
          <w:p>
            <w:pPr>
              <w:pStyle w:val="Compact"/>
              <w:jc w:val="left"/>
            </w:pPr>
            <w:r>
              <w:t xml:space="preserve">アジアパシフィック (東京)</w:t>
            </w:r>
          </w:p>
        </w:tc>
        <w:tc>
          <w:tcPr/>
          <w:p>
            <w:pPr>
              <w:pStyle w:val="Compact"/>
              <w:jc w:val="left"/>
            </w:pPr>
            <w:r>
              <w:t xml:space="preserve">ap-northeast-1</w:t>
            </w:r>
          </w:p>
        </w:tc>
        <w:tc>
          <w:tcPr/>
          <w:p>
            <w:pPr>
              <w:pStyle w:val="Compact"/>
              <w:jc w:val="left"/>
            </w:pPr>
            <w:r>
              <w:t xml:space="preserve">an1</w:t>
            </w:r>
          </w:p>
        </w:tc>
      </w:tr>
      <w:tr>
        <w:tc>
          <w:tcPr/>
          <w:p>
            <w:pPr>
              <w:pStyle w:val="Compact"/>
              <w:jc w:val="left"/>
            </w:pPr>
            <w:r>
              <w:t xml:space="preserve">アジアパシフィック (ソウル)</w:t>
            </w:r>
          </w:p>
        </w:tc>
        <w:tc>
          <w:tcPr/>
          <w:p>
            <w:pPr>
              <w:pStyle w:val="Compact"/>
              <w:jc w:val="left"/>
            </w:pPr>
            <w:r>
              <w:t xml:space="preserve">ap-northeast-2</w:t>
            </w:r>
          </w:p>
        </w:tc>
        <w:tc>
          <w:tcPr/>
          <w:p>
            <w:pPr>
              <w:pStyle w:val="Compact"/>
              <w:jc w:val="left"/>
            </w:pPr>
            <w:r>
              <w:t xml:space="preserve">an2</w:t>
            </w:r>
          </w:p>
        </w:tc>
      </w:tr>
      <w:tr>
        <w:tc>
          <w:tcPr/>
          <w:p>
            <w:pPr>
              <w:pStyle w:val="Compact"/>
              <w:jc w:val="left"/>
            </w:pPr>
            <w:r>
              <w:t xml:space="preserve">アジアパシフィック (大阪)</w:t>
            </w:r>
          </w:p>
        </w:tc>
        <w:tc>
          <w:tcPr/>
          <w:p>
            <w:pPr>
              <w:pStyle w:val="Compact"/>
              <w:jc w:val="left"/>
            </w:pPr>
            <w:r>
              <w:t xml:space="preserve">ap-northeast-3</w:t>
            </w:r>
          </w:p>
        </w:tc>
        <w:tc>
          <w:tcPr/>
          <w:p>
            <w:pPr>
              <w:pStyle w:val="Compact"/>
              <w:jc w:val="left"/>
            </w:pPr>
            <w:r>
              <w:t xml:space="preserve">an3</w:t>
            </w:r>
          </w:p>
        </w:tc>
      </w:tr>
      <w:tr>
        <w:tc>
          <w:tcPr/>
          <w:p>
            <w:pPr>
              <w:pStyle w:val="Compact"/>
              <w:jc w:val="left"/>
            </w:pPr>
            <w:r>
              <w:t xml:space="preserve">アジアパシフィック (シンガポール)</w:t>
            </w:r>
          </w:p>
        </w:tc>
        <w:tc>
          <w:tcPr/>
          <w:p>
            <w:pPr>
              <w:pStyle w:val="Compact"/>
              <w:jc w:val="left"/>
            </w:pPr>
            <w:r>
              <w:t xml:space="preserve">ap-southeast-1</w:t>
            </w:r>
          </w:p>
        </w:tc>
        <w:tc>
          <w:tcPr/>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bookmarkEnd w:id="30"/>
    <w:bookmarkStart w:id="31" w:name="アベイラビリティゾーン-az"/>
    <w:p>
      <w:pPr>
        <w:pStyle w:val="2"/>
      </w:pPr>
      <w:r>
        <w:t xml:space="preserve">アベイラビリティゾーン (</w:t>
      </w:r>
      <w:r>
        <w:rPr>
          <w:rStyle w:val="VerbatimChar"/>
        </w:rPr>
        <w:t xml:space="preserve">{az}</w:t>
      </w:r>
      <w:r>
        <w:t xml:space="preserve">)</w:t>
      </w:r>
    </w:p>
    <w:p>
      <w:pPr>
        <w:pStyle w:val="FirstParagraph"/>
      </w:pPr>
      <w:r>
        <w:t xml:space="preserve">AZ 名にはリージョンコードを含めず、末尾のアルファベットだけとする。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AZ ID</w:t>
            </w:r>
          </w:p>
        </w:tc>
        <w:tc>
          <w:tcPr/>
          <w:p>
            <w:pPr>
              <w:pStyle w:val="Compact"/>
              <w:jc w:val="left"/>
            </w:pPr>
            <w:r>
              <w:t xml:space="preserve">Identifier</w:t>
            </w:r>
          </w:p>
        </w:tc>
      </w:tr>
      <w:tr>
        <w:tc>
          <w:tcPr/>
          <w:p>
            <w:pPr>
              <w:pStyle w:val="Compact"/>
              <w:jc w:val="left"/>
            </w:pPr>
            <w:r>
              <w:t xml:space="preserve">ap-northeast-1a</w:t>
            </w:r>
          </w:p>
        </w:tc>
        <w:tc>
          <w:tcPr/>
          <w:p>
            <w:pPr>
              <w:pStyle w:val="Compact"/>
              <w:jc w:val="left"/>
            </w:pPr>
            <w:r>
              <w:t xml:space="preserve">a</w:t>
            </w:r>
          </w:p>
        </w:tc>
      </w:tr>
      <w:tr>
        <w:tc>
          <w:tcPr/>
          <w:p>
            <w:pPr>
              <w:pStyle w:val="Compact"/>
              <w:jc w:val="left"/>
            </w:pPr>
            <w:r>
              <w:t xml:space="preserve">ap-northeast-1c</w:t>
            </w:r>
          </w:p>
        </w:tc>
        <w:tc>
          <w:tcPr/>
          <w:p>
            <w:pPr>
              <w:pStyle w:val="Compact"/>
              <w:jc w:val="left"/>
            </w:pPr>
            <w:r>
              <w:t xml:space="preserve">c</w:t>
            </w:r>
          </w:p>
        </w:tc>
      </w:tr>
      <w:tr>
        <w:tc>
          <w:tcPr/>
          <w:p>
            <w:pPr>
              <w:pStyle w:val="Compact"/>
              <w:jc w:val="left"/>
            </w:pPr>
            <w:r>
              <w:t xml:space="preserve">ap-northeast-1d</w:t>
            </w:r>
          </w:p>
        </w:tc>
        <w:tc>
          <w:tcPr/>
          <w:p>
            <w:pPr>
              <w:pStyle w:val="Compact"/>
              <w:jc w:val="left"/>
            </w:pPr>
            <w:r>
              <w:t xml:space="preserve">d</w:t>
            </w:r>
          </w:p>
        </w:tc>
      </w:tr>
    </w:tbl>
    <w:p>
      <w:pPr>
        <w:numPr>
          <w:ilvl w:val="0"/>
          <w:numId w:val="1011"/>
        </w:numPr>
        <w:pStyle w:val="Compact"/>
      </w:pPr>
      <w:r>
        <w:t xml:space="preserve">利用可能な文字:</w:t>
      </w:r>
      <w:r>
        <w:t xml:space="preserve"> </w:t>
      </w:r>
      <w:r>
        <w:rPr>
          <w:rStyle w:val="VerbatimChar"/>
        </w:rPr>
        <w:t xml:space="preserve">[a-d]{1}</w:t>
      </w:r>
    </w:p>
    <w:bookmarkEnd w:id="31"/>
    <w:bookmarkStart w:id="32" w:name="アクセス修飾子-access"/>
    <w:p>
      <w:pPr>
        <w:pStyle w:val="2"/>
      </w:pPr>
      <w:r>
        <w:t xml:space="preserve">アクセス修飾子 (</w:t>
      </w:r>
      <w:r>
        <w:rPr>
          <w:rStyle w:val="VerbatimChar"/>
        </w:rPr>
        <w:t xml:space="preserve">{access}</w:t>
      </w:r>
      <w:r>
        <w:t xml:space="preserve">)</w:t>
      </w:r>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Name</w:t>
            </w:r>
          </w:p>
        </w:tc>
        <w:tc>
          <w:tcPr/>
          <w:p>
            <w:pPr>
              <w:pStyle w:val="Compact"/>
              <w:jc w:val="left"/>
            </w:pPr>
            <w:r>
              <w:t xml:space="preserve">Identifier</w:t>
            </w:r>
          </w:p>
        </w:tc>
      </w:tr>
      <w:tr>
        <w:tc>
          <w:tcPr/>
          <w:p>
            <w:pPr>
              <w:pStyle w:val="Compact"/>
              <w:jc w:val="left"/>
            </w:pPr>
            <w:r>
              <w:t xml:space="preserve">パブリックサブネット</w:t>
            </w:r>
          </w:p>
        </w:tc>
        <w:tc>
          <w:tcPr/>
          <w:p>
            <w:pPr>
              <w:pStyle w:val="Compact"/>
              <w:jc w:val="left"/>
            </w:pPr>
            <w:r>
              <w:t xml:space="preserve">public</w:t>
            </w:r>
          </w:p>
        </w:tc>
      </w:tr>
      <w:tr>
        <w:tc>
          <w:tcPr/>
          <w:p>
            <w:pPr>
              <w:pStyle w:val="Compact"/>
              <w:jc w:val="left"/>
            </w:pPr>
            <w:r>
              <w:t xml:space="preserve">プライベートサブネット</w:t>
            </w:r>
          </w:p>
        </w:tc>
        <w:tc>
          <w:tcPr/>
          <w:p>
            <w:pPr>
              <w:pStyle w:val="Compact"/>
              <w:jc w:val="left"/>
            </w:pPr>
            <w:r>
              <w:t xml:space="preserve">private</w:t>
            </w:r>
          </w:p>
        </w:tc>
      </w:tr>
    </w:tbl>
    <w:bookmarkEnd w:id="32"/>
    <w:bookmarkEnd w:id="33"/>
    <w:bookmarkStart w:id="40" w:name="全体ポリシー"/>
    <w:p>
      <w:pPr>
        <w:pStyle w:val="1"/>
      </w:pPr>
      <w:r>
        <w:t xml:space="preserve">全体ポリシー</w:t>
      </w:r>
    </w:p>
    <w:bookmarkStart w:id="34" w:name="命名規約"/>
    <w:p>
      <w:pPr>
        <w:pStyle w:val="2"/>
      </w:pPr>
      <w:r>
        <w:t xml:space="preserve">命名規約</w:t>
      </w:r>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2"/>
        </w:numPr>
        <w:pStyle w:val="Compact"/>
      </w:pPr>
      <w:r>
        <w:t xml:space="preserve">ほぼ全ての AWS サービスではリソース名にハイフンを許容する。一方で、アンダースコアを許容しない WebACL のようなサービスがある</w:t>
      </w:r>
    </w:p>
    <w:p>
      <w:pPr>
        <w:numPr>
          <w:ilvl w:val="0"/>
          <w:numId w:val="1012"/>
        </w:numPr>
        <w:pStyle w:val="Compact"/>
      </w:pPr>
      <w:r>
        <w:t xml:space="preserve">環境名、サービス名などの単位で区切りを明確にできる</w:t>
      </w:r>
    </w:p>
    <w:bookmarkEnd w:id="34"/>
    <w:bookmarkStart w:id="35" w:name="利用可能な文字"/>
    <w:p>
      <w:pPr>
        <w:pStyle w:val="2"/>
      </w:pPr>
      <w:r>
        <w:t xml:space="preserve">利用可能な文字</w:t>
      </w:r>
    </w:p>
    <w:p>
      <w:pPr>
        <w:pStyle w:val="FirstParagraph"/>
      </w:pPr>
      <w:r>
        <w:t xml:space="preserve">利用する文字は、半角英数字とハイフンに限定する。また、</w:t>
      </w:r>
      <w:r>
        <w:t xml:space="preserve"> </w:t>
      </w:r>
      <w:r>
        <w:rPr>
          <w:bCs/>
          <w:b/>
        </w:rPr>
        <w:t xml:space="preserve">小文字を推奨</w:t>
      </w:r>
      <w:r>
        <w:t xml:space="preserve"> </w:t>
      </w:r>
      <w:r>
        <w:t xml:space="preserve">する。</w:t>
      </w:r>
    </w:p>
    <w:p>
      <w:pPr>
        <w:numPr>
          <w:ilvl w:val="0"/>
          <w:numId w:val="1013"/>
        </w:numPr>
        <w:pStyle w:val="Compact"/>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bookmarkEnd w:id="35"/>
    <w:bookmarkStart w:id="37" w:name="aws-サービス名を含めない"/>
    <w:p>
      <w:pPr>
        <w:pStyle w:val="2"/>
      </w:pPr>
      <w:r>
        <w:t xml:space="preserve">AWS サービス名を含めない</w:t>
      </w:r>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4"/>
        </w:numPr>
        <w:pStyle w:val="Compact"/>
      </w:pPr>
      <w:r>
        <w:t xml:space="preserve">AWS コンソールで見たときにどの AWS サービスのリソースを見ているか自明である</w:t>
      </w:r>
    </w:p>
    <w:p>
      <w:pPr>
        <w:numPr>
          <w:ilvl w:val="0"/>
          <w:numId w:val="1014"/>
        </w:numPr>
        <w:pStyle w:val="Compact"/>
      </w:pPr>
      <w:hyperlink r:id="rId36">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Cs/>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bookmarkEnd w:id="37"/>
    <w:bookmarkStart w:id="38" w:name="プロジェクト名を含めない"/>
    <w:p>
      <w:pPr>
        <w:pStyle w:val="2"/>
      </w:pPr>
      <w:r>
        <w:t xml:space="preserve">プロジェクト名を含めない</w:t>
      </w:r>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5"/>
        </w:numPr>
        <w:pStyle w:val="Compact"/>
      </w:pPr>
      <w:r>
        <w:t xml:space="preserve">必ずしも開発しているプロダクトと、プロジェクトの粒度・ライフサイクルは一致しない</w:t>
      </w:r>
    </w:p>
    <w:p>
      <w:pPr>
        <w:numPr>
          <w:ilvl w:val="0"/>
          <w:numId w:val="1015"/>
        </w:numPr>
        <w:pStyle w:val="Compact"/>
      </w:pPr>
      <w:r>
        <w:t xml:space="preserve">プロジェクトが解散すると管理主管が曖昧になる</w:t>
      </w:r>
    </w:p>
    <w:p>
      <w:pPr>
        <w:pStyle w:val="FirstParagraph"/>
      </w:pPr>
      <w:r>
        <w:t xml:space="preserve">プロジェクト名の替わりにプロダクト名を含めることとする。</w:t>
      </w:r>
    </w:p>
    <w:bookmarkEnd w:id="38"/>
    <w:bookmarkStart w:id="39" w:name="マルチクラウドを考慮しaws-識別子を追加するかどうか"/>
    <w:p>
      <w:pPr>
        <w:pStyle w:val="2"/>
      </w:pPr>
      <w:r>
        <w:t xml:space="preserve">マルチクラウドを考慮し、aws 識別子を追加するかどうか</w:t>
      </w:r>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6"/>
        </w:numPr>
        <w:pStyle w:val="Compact"/>
      </w:pPr>
      <w:r>
        <w:t xml:space="preserve">同一 product を異なるクラウドサービスで運用することは稀</w:t>
      </w:r>
    </w:p>
    <w:p>
      <w:pPr>
        <w:numPr>
          <w:ilvl w:val="0"/>
          <w:numId w:val="1016"/>
        </w:numPr>
        <w:pStyle w:val="Compact"/>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bookmarkEnd w:id="39"/>
    <w:bookmarkEnd w:id="40"/>
    <w:bookmarkStart w:id="68" w:name="サービス別の命名規約"/>
    <w:p>
      <w:pPr>
        <w:pStyle w:val="1"/>
      </w:pPr>
      <w:r>
        <w:t xml:space="preserve">サービス別の命名規約</w:t>
      </w:r>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bookmarkStart w:id="41" w:name="vpc"/>
    <w:p>
      <w:pPr>
        <w:pStyle w:val="2"/>
      </w:pPr>
      <w:r>
        <w:t xml:space="preserve">VPC</w:t>
      </w:r>
    </w:p>
    <w:p>
      <w:pPr>
        <w:pStyle w:val="FirstParagraph"/>
      </w:pPr>
      <w:r>
        <w:t xml:space="preserve">VPC に関わるリソースの命名について記載する。</w:t>
      </w:r>
    </w:p>
    <w:tbl>
      <w:tblPr>
        <w:tblStyle w:val="Table"/>
        <w:tblW w:type="pct" w:w="5000"/>
        <w:tblLook w:firstRow="1" w:lastRow="0" w:firstColumn="0" w:lastColumn="0" w:noHBand="0" w:noVBand="0" w:val="0020"/>
      </w:tblPr>
      <w:tblGrid>
        <w:gridCol w:w="974"/>
        <w:gridCol w:w="2376"/>
        <w:gridCol w:w="1218"/>
        <w:gridCol w:w="3350"/>
      </w:tblGrid>
      <w:tr>
        <w:trPr>
          <w:tblHeader w:val="true"/>
        </w:trPr>
        <w:tc>
          <w:tcPr/>
          <w:p>
            <w:pPr>
              <w:pStyle w:val="Compact"/>
              <w:jc w:val="left"/>
            </w:pPr>
            <w:r>
              <w:t xml:space="preserve">Resource Name</w:t>
            </w:r>
          </w:p>
        </w:tc>
        <w:tc>
          <w:tcPr/>
          <w:p>
            <w:pPr>
              <w:pStyle w:val="Compact"/>
              <w:jc w:val="left"/>
            </w:pPr>
            <w:r>
              <w:t xml:space="preserve">Naming Convention</w:t>
            </w:r>
          </w:p>
        </w:tc>
        <w:tc>
          <w:tcPr/>
          <w:p>
            <w:pPr>
              <w:pStyle w:val="Compact"/>
              <w:jc w:val="left"/>
            </w:pPr>
            <w:r>
              <w:t xml:space="preserve">Example</w:t>
            </w:r>
          </w:p>
        </w:tc>
        <w:tc>
          <w:tcPr/>
          <w:p>
            <w:pPr>
              <w:pStyle w:val="Compact"/>
              <w:jc w:val="left"/>
            </w:pPr>
            <w:r>
              <w:t xml:space="preserve">Note</w:t>
            </w:r>
          </w:p>
        </w:tc>
      </w:tr>
      <w:tr>
        <w:tc>
          <w:tcPr/>
          <w:p>
            <w:pPr>
              <w:pStyle w:val="Compact"/>
              <w:jc w:val="left"/>
            </w:pPr>
            <w:r>
              <w:t xml:space="preserve">VPC</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Subnet</w:t>
            </w:r>
          </w:p>
        </w:tc>
        <w:tc>
          <w:tcPr/>
          <w:p>
            <w:pPr>
              <w:pStyle w:val="Compact"/>
              <w:jc w:val="left"/>
            </w:pPr>
            <w:r>
              <w:rPr>
                <w:rStyle w:val="VerbatimChar"/>
              </w:rPr>
              <w:t xml:space="preserve">{env}-{product}-{access}-{az}</w:t>
            </w:r>
          </w:p>
        </w:tc>
        <w:tc>
          <w:tcPr/>
          <w:p>
            <w:pPr>
              <w:pStyle w:val="Compact"/>
              <w:jc w:val="left"/>
            </w:pPr>
            <w:r>
              <w:t xml:space="preserve">stg-fuga-public-a</w:t>
            </w:r>
          </w:p>
        </w:tc>
        <w:tc>
          <w:tcPr/>
          <w:p>
            <w:pPr>
              <w:pStyle w:val="Compact"/>
              <w:jc w:val="left"/>
            </w:pPr>
            <w:r>
              <w:t xml:space="preserve">AZ: どこのゾーンかを識別するため</w:t>
            </w:r>
          </w:p>
        </w:tc>
      </w:tr>
      <w:tr>
        <w:tc>
          <w:tcPr/>
          <w:p>
            <w:pPr>
              <w:pStyle w:val="Compact"/>
              <w:jc w:val="left"/>
            </w:pPr>
            <w:r>
              <w:t xml:space="preserve">EIP</w:t>
            </w:r>
          </w:p>
        </w:tc>
        <w:tc>
          <w:tcPr/>
          <w:p>
            <w:pPr>
              <w:pStyle w:val="Compact"/>
              <w:jc w:val="left"/>
            </w:pPr>
            <w:r>
              <w:rPr>
                <w:rStyle w:val="VerbatimChar"/>
              </w:rPr>
              <w:t xml:space="preserve">{env}-{product}-{usage}</w:t>
            </w:r>
          </w:p>
        </w:tc>
        <w:tc>
          <w:tcPr/>
          <w:p>
            <w:pPr>
              <w:pStyle w:val="Compact"/>
              <w:jc w:val="left"/>
            </w:pPr>
            <w:r>
              <w:t xml:space="preserve">stg-fuga-nat</w:t>
            </w:r>
          </w:p>
        </w:tc>
        <w:tc>
          <w:tcPr/>
          <w:p>
            <w:pPr>
              <w:pStyle w:val="Compact"/>
            </w:pPr>
          </w:p>
        </w:tc>
      </w:tr>
      <w:tr>
        <w:tc>
          <w:tcPr/>
          <w:p>
            <w:pPr>
              <w:pStyle w:val="Compact"/>
              <w:jc w:val="left"/>
            </w:pPr>
            <w:r>
              <w:t xml:space="preserve">Route Table</w:t>
            </w:r>
          </w:p>
        </w:tc>
        <w:tc>
          <w:tcPr/>
          <w:p>
            <w:pPr>
              <w:pStyle w:val="Compact"/>
              <w:jc w:val="left"/>
            </w:pPr>
            <w:r>
              <w:rPr>
                <w:rStyle w:val="VerbatimChar"/>
              </w:rPr>
              <w:t xml:space="preserve">{env}-{product}-{access}</w:t>
            </w:r>
          </w:p>
        </w:tc>
        <w:tc>
          <w:tcPr/>
          <w:p>
            <w:pPr>
              <w:pStyle w:val="Compact"/>
              <w:jc w:val="left"/>
            </w:pPr>
            <w:r>
              <w:t xml:space="preserve">stg-fuga-public</w:t>
            </w:r>
          </w:p>
        </w:tc>
        <w:tc>
          <w:tcPr/>
          <w:p>
            <w:pPr>
              <w:pStyle w:val="Compact"/>
            </w:pPr>
          </w:p>
        </w:tc>
      </w:tr>
      <w:tr>
        <w:tc>
          <w:tcPr/>
          <w:p>
            <w:pPr>
              <w:pStyle w:val="Compact"/>
              <w:jc w:val="left"/>
            </w:pPr>
            <w:r>
              <w:t xml:space="preserve">Internet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NAT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Endpoint</w:t>
            </w:r>
          </w:p>
        </w:tc>
        <w:tc>
          <w:tcPr/>
          <w:p>
            <w:pPr>
              <w:pStyle w:val="Compact"/>
              <w:jc w:val="left"/>
            </w:pPr>
            <w:r>
              <w:rPr>
                <w:rStyle w:val="VerbatimChar"/>
              </w:rPr>
              <w:t xml:space="preserve">{env}-{product}-{aws_service}</w:t>
            </w:r>
          </w:p>
        </w:tc>
        <w:tc>
          <w:tcPr/>
          <w:p>
            <w:pPr>
              <w:pStyle w:val="Compact"/>
              <w:jc w:val="left"/>
            </w:pPr>
            <w:r>
              <w:t xml:space="preserve">stg-fuga-s3</w:t>
            </w:r>
          </w:p>
        </w:tc>
        <w:tc>
          <w:tcPr/>
          <w:p>
            <w:pPr>
              <w:pStyle w:val="Compact"/>
              <w:jc w:val="left"/>
            </w:pPr>
            <w:r>
              <w:t xml:space="preserve">様々なサービスが利用するため AWS サービス名を含めている</w:t>
            </w:r>
          </w:p>
        </w:tc>
      </w:tr>
      <w:tr>
        <w:tc>
          <w:tcPr/>
          <w:p>
            <w:pPr>
              <w:pStyle w:val="Compact"/>
              <w:jc w:val="left"/>
            </w:pPr>
            <w:r>
              <w:t xml:space="preserve">Security Group</w:t>
            </w:r>
          </w:p>
        </w:tc>
        <w:tc>
          <w:tcPr/>
          <w:p>
            <w:pPr>
              <w:pStyle w:val="Compact"/>
              <w:jc w:val="left"/>
            </w:pPr>
            <w:r>
              <w:rPr>
                <w:rStyle w:val="VerbatimChar"/>
              </w:rPr>
              <w:t xml:space="preserve">{env}-{product}-{aws_service}-{usage}</w:t>
            </w:r>
          </w:p>
        </w:tc>
        <w:tc>
          <w:tcPr/>
          <w:p>
            <w:pPr>
              <w:pStyle w:val="Compact"/>
              <w:jc w:val="left"/>
            </w:pPr>
            <w:r>
              <w:t xml:space="preserve">stg-fuga-ec2-bastion</w:t>
            </w:r>
          </w:p>
        </w:tc>
        <w:tc>
          <w:tcPr/>
          <w:p>
            <w:pPr>
              <w:pStyle w:val="Compact"/>
              <w:jc w:val="left"/>
            </w:pPr>
            <w:r>
              <w:t xml:space="preserve">様々なサービスが利用するため AWS サービス名を含めている</w:t>
            </w:r>
          </w:p>
        </w:tc>
      </w:tr>
    </w:tbl>
    <w:bookmarkEnd w:id="41"/>
    <w:bookmarkStart w:id="42" w:name="api-gateway"/>
    <w:p>
      <w:pPr>
        <w:pStyle w:val="2"/>
      </w:pPr>
      <w:r>
        <w:t xml:space="preserve">API Gateway</w:t>
      </w:r>
    </w:p>
    <w:p>
      <w:pPr>
        <w:pStyle w:val="FirstParagraph"/>
      </w:pPr>
      <w:r>
        <w:t xml:space="preserve">AWS上の命名制約</w:t>
      </w:r>
    </w:p>
    <w:p>
      <w:pPr>
        <w:numPr>
          <w:ilvl w:val="0"/>
          <w:numId w:val="1017"/>
        </w:numPr>
        <w:pStyle w:val="Compact"/>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8"/>
        </w:numPr>
        <w:pStyle w:val="Compact"/>
      </w:pPr>
      <w:r>
        <w:t xml:space="preserve">API Gateway には複数の機能種別 (REST, HTTP) が存在するが、命名には含めない</w:t>
      </w:r>
    </w:p>
    <w:p>
      <w:pPr>
        <w:numPr>
          <w:ilvl w:val="0"/>
          <w:numId w:val="1018"/>
        </w:numPr>
        <w:pStyle w:val="Compact"/>
      </w:pPr>
      <w:r>
        <w:t xml:space="preserve">private/public を名前に含めることで、public は認証が入っているかなどをチェックできる</w:t>
      </w:r>
    </w:p>
    <w:bookmarkEnd w:id="42"/>
    <w:bookmarkStart w:id="44" w:name="ec2"/>
    <w:p>
      <w:pPr>
        <w:pStyle w:val="2"/>
      </w:pPr>
      <w:r>
        <w:t xml:space="preserve">EC2</w:t>
      </w:r>
    </w:p>
    <w:p>
      <w:pPr>
        <w:pStyle w:val="FirstParagraph"/>
      </w:pPr>
      <w:r>
        <w:t xml:space="preserve">インスタンス名の制限=タグの制限のため、名前は</w:t>
      </w:r>
      <w:r>
        <w:t xml:space="preserve"> </w:t>
      </w:r>
      <w:hyperlink r:id="rId43">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bookmarkEnd w:id="44"/>
    <w:bookmarkStart w:id="46" w:name="lb"/>
    <w:p>
      <w:pPr>
        <w:pStyle w:val="2"/>
      </w:pPr>
      <w:r>
        <w:t xml:space="preserve">LB</w:t>
      </w:r>
    </w:p>
    <w:p>
      <w:pPr>
        <w:pStyle w:val="FirstParagraph"/>
      </w:pPr>
      <w:r>
        <w:t xml:space="preserve">AWS上の命名制約</w:t>
      </w:r>
    </w:p>
    <w:p>
      <w:pPr>
        <w:numPr>
          <w:ilvl w:val="0"/>
          <w:numId w:val="1019"/>
        </w:numPr>
        <w:pStyle w:val="Compact"/>
      </w:pPr>
      <w:r>
        <w:t xml:space="preserve">最大文字数: 32</w:t>
      </w:r>
    </w:p>
    <w:p>
      <w:pPr>
        <w:numPr>
          <w:ilvl w:val="0"/>
          <w:numId w:val="1019"/>
        </w:numPr>
        <w:pStyle w:val="Compact"/>
      </w:pPr>
      <w:r>
        <w:t xml:space="preserve">英数字とハイフンが利用可能 (先頭、末尾にハイフン不可)</w:t>
      </w:r>
    </w:p>
    <w:p>
      <w:pPr>
        <w:numPr>
          <w:ilvl w:val="0"/>
          <w:numId w:val="1019"/>
        </w:numPr>
        <w:pStyle w:val="Compact"/>
      </w:pPr>
      <w:r>
        <w:t xml:space="preserve">ALB と NLB のセット内で一意である必要がある</w:t>
      </w:r>
    </w:p>
    <w:p>
      <w:pPr>
        <w:numPr>
          <w:ilvl w:val="0"/>
          <w:numId w:val="1019"/>
        </w:numPr>
        <w:pStyle w:val="Compact"/>
      </w:pPr>
      <w:r>
        <w:t xml:space="preserve">参考:</w:t>
      </w:r>
      <w:r>
        <w:t xml:space="preserve"> </w:t>
      </w:r>
      <w:hyperlink r:id="rId45">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bookmarkEnd w:id="46"/>
    <w:bookmarkStart w:id="47" w:name="ecs"/>
    <w:p>
      <w:pPr>
        <w:pStyle w:val="2"/>
      </w:pPr>
      <w:r>
        <w:t xml:space="preserve">ECS</w:t>
      </w:r>
    </w:p>
    <w:p>
      <w:pPr>
        <w:pStyle w:val="FirstParagraph"/>
      </w:pPr>
      <w:r>
        <w:t xml:space="preserve">AWS上の命名制約</w:t>
      </w:r>
    </w:p>
    <w:p>
      <w:pPr>
        <w:numPr>
          <w:ilvl w:val="0"/>
          <w:numId w:val="1020"/>
        </w:numPr>
        <w:pStyle w:val="Compact"/>
      </w:pPr>
      <w:r>
        <w:t xml:space="preserve">クラスター</w:t>
      </w:r>
    </w:p>
    <w:p>
      <w:pPr>
        <w:numPr>
          <w:ilvl w:val="1"/>
          <w:numId w:val="1021"/>
        </w:numPr>
        <w:pStyle w:val="Compact"/>
      </w:pPr>
      <w:r>
        <w:t xml:space="preserve">最大文字数: 255</w:t>
      </w:r>
    </w:p>
    <w:p>
      <w:pPr>
        <w:numPr>
          <w:ilvl w:val="1"/>
          <w:numId w:val="1021"/>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1"/>
        </w:numPr>
        <w:pStyle w:val="Compact"/>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20"/>
        </w:numPr>
        <w:pStyle w:val="Compact"/>
      </w:pPr>
      <w:r>
        <w:t xml:space="preserve">サービス、タスク定義</w:t>
      </w:r>
    </w:p>
    <w:p>
      <w:pPr>
        <w:numPr>
          <w:ilvl w:val="1"/>
          <w:numId w:val="1022"/>
        </w:numPr>
        <w:pStyle w:val="Compact"/>
      </w:pPr>
      <w:r>
        <w:t xml:space="preserve">最大文字数: 255</w:t>
      </w:r>
    </w:p>
    <w:p>
      <w:pPr>
        <w:numPr>
          <w:ilvl w:val="1"/>
          <w:numId w:val="1022"/>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bookmarkEnd w:id="47"/>
    <w:bookmarkStart w:id="51" w:name="lambda"/>
    <w:p>
      <w:pPr>
        <w:pStyle w:val="2"/>
      </w:pPr>
      <w:r>
        <w:t xml:space="preserve">Lambda</w:t>
      </w:r>
    </w:p>
    <w:bookmarkStart w:id="49" w:name="lambda-function"/>
    <w:p>
      <w:pPr>
        <w:pStyle w:val="3"/>
      </w:pPr>
      <w:r>
        <w:t xml:space="preserve">Lambda Function</w:t>
      </w:r>
    </w:p>
    <w:p>
      <w:pPr>
        <w:pStyle w:val="FirstParagraph"/>
      </w:pPr>
      <w:r>
        <w:t xml:space="preserve">AWS上の命名制約</w:t>
      </w:r>
    </w:p>
    <w:p>
      <w:pPr>
        <w:pStyle w:val="a0"/>
      </w:pPr>
      <w:hyperlink r:id="rId48">
        <w:r>
          <w:rPr>
            <w:rStyle w:val="ad"/>
          </w:rPr>
          <w:t xml:space="preserve">CreateFunction</w:t>
        </w:r>
      </w:hyperlink>
      <w:r>
        <w:t xml:space="preserve"> </w:t>
      </w:r>
      <w:r>
        <w:t xml:space="preserve">によると以下の制約である。</w:t>
      </w:r>
    </w:p>
    <w:p>
      <w:pPr>
        <w:numPr>
          <w:ilvl w:val="0"/>
          <w:numId w:val="1023"/>
        </w:numPr>
        <w:pStyle w:val="Compact"/>
      </w:pPr>
      <w:r>
        <w:t xml:space="preserve">1 ～ 64 文字</w:t>
      </w:r>
    </w:p>
    <w:p>
      <w:pPr>
        <w:numPr>
          <w:ilvl w:val="0"/>
          <w:numId w:val="1023"/>
        </w:numPr>
        <w:pStyle w:val="Compact"/>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bookmarkEnd w:id="49"/>
    <w:bookmarkStart w:id="50" w:name="lambda-layer"/>
    <w:p>
      <w:pPr>
        <w:pStyle w:val="3"/>
      </w:pPr>
      <w:r>
        <w:t xml:space="preserve">Lambda Layer</w:t>
      </w:r>
    </w:p>
    <w:p>
      <w:pPr>
        <w:pStyle w:val="FirstParagraph"/>
      </w:pPr>
      <w:r>
        <w:t xml:space="preserve">AWS上の命名制約</w:t>
      </w:r>
    </w:p>
    <w:p>
      <w:pPr>
        <w:numPr>
          <w:ilvl w:val="0"/>
          <w:numId w:val="1024"/>
        </w:numPr>
        <w:pStyle w:val="Compact"/>
      </w:pPr>
      <w:r>
        <w:t xml:space="preserve">1 ～ 64 文字</w:t>
      </w:r>
    </w:p>
    <w:p>
      <w:pPr>
        <w:numPr>
          <w:ilvl w:val="0"/>
          <w:numId w:val="1024"/>
        </w:numPr>
        <w:pStyle w:val="Compact"/>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bookmarkEnd w:id="50"/>
    <w:bookmarkEnd w:id="51"/>
    <w:bookmarkStart w:id="53" w:name="rdsaurora"/>
    <w:p>
      <w:pPr>
        <w:pStyle w:val="2"/>
      </w:pPr>
      <w:r>
        <w:t xml:space="preserve">RDS/Aurora</w:t>
      </w:r>
    </w:p>
    <w:p>
      <w:pPr>
        <w:pStyle w:val="FirstParagraph"/>
      </w:pPr>
      <w:r>
        <w:t xml:space="preserve">AWS上の命名制約</w:t>
      </w:r>
    </w:p>
    <w:p>
      <w:pPr>
        <w:pStyle w:val="a0"/>
      </w:pPr>
      <w:hyperlink r:id="rId52">
        <w:r>
          <w:rPr>
            <w:rStyle w:val="ad"/>
          </w:rPr>
          <w:t xml:space="preserve">Amazon RDS の命名に関する制約</w:t>
        </w:r>
      </w:hyperlink>
      <w:r>
        <w:t xml:space="preserve"> </w:t>
      </w:r>
      <w:r>
        <w:t xml:space="preserve">によると以下の制約である。</w:t>
      </w:r>
    </w:p>
    <w:p>
      <w:pPr>
        <w:numPr>
          <w:ilvl w:val="0"/>
          <w:numId w:val="1025"/>
        </w:numPr>
        <w:pStyle w:val="Compact"/>
      </w:pPr>
      <w:r>
        <w:t xml:space="preserve">1 ～ 63 個の英数字またはハイフンを使用する必要があります</w:t>
      </w:r>
    </w:p>
    <w:p>
      <w:pPr>
        <w:numPr>
          <w:ilvl w:val="0"/>
          <w:numId w:val="1025"/>
        </w:numPr>
        <w:pStyle w:val="Compact"/>
      </w:pPr>
      <w:r>
        <w:t xml:space="preserve">1 字目は文字である必要があります</w:t>
      </w:r>
    </w:p>
    <w:p>
      <w:pPr>
        <w:numPr>
          <w:ilvl w:val="0"/>
          <w:numId w:val="1025"/>
        </w:numPr>
        <w:pStyle w:val="Compact"/>
      </w:pPr>
      <w:r>
        <w:t xml:space="preserve">文字列の最後にハイフンを使用したり、ハイフンを 2 つ続けて使用したりすることはできません</w:t>
      </w:r>
    </w:p>
    <w:p>
      <w:pPr>
        <w:numPr>
          <w:ilvl w:val="0"/>
          <w:numId w:val="1025"/>
        </w:numPr>
        <w:pStyle w:val="Compact"/>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6"/>
        </w:numPr>
        <w:pStyle w:val="Compact"/>
      </w:pPr>
      <w:r>
        <w:t xml:space="preserve">RDS はマルチ AZ 構成をとることが推奨のため</w:t>
      </w:r>
    </w:p>
    <w:p>
      <w:pPr>
        <w:numPr>
          <w:ilvl w:val="0"/>
          <w:numId w:val="1026"/>
        </w:numPr>
        <w:pStyle w:val="Compact"/>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7"/>
        </w:numPr>
        <w:pStyle w:val="Compact"/>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8"/>
        </w:numPr>
        <w:pStyle w:val="Compact"/>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9"/>
        </w:numPr>
        <w:pStyle w:val="Compact"/>
      </w:pPr>
      <w:hyperlink w:anchor="vpc">
        <w:r>
          <w:rPr>
            <w:rStyle w:val="ad"/>
          </w:rPr>
          <w:t xml:space="preserve">VPC</w:t>
        </w:r>
      </w:hyperlink>
      <w:r>
        <w:t xml:space="preserve"> </w:t>
      </w:r>
      <w:r>
        <w:t xml:space="preserve">のサブネットを参照</w:t>
      </w:r>
    </w:p>
    <w:bookmarkEnd w:id="53"/>
    <w:bookmarkStart w:id="55" w:name="dynamodb"/>
    <w:p>
      <w:pPr>
        <w:pStyle w:val="2"/>
      </w:pPr>
      <w:r>
        <w:t xml:space="preserve">DynamoDB</w:t>
      </w:r>
    </w:p>
    <w:p>
      <w:pPr>
        <w:pStyle w:val="FirstParagraph"/>
      </w:pPr>
      <w:r>
        <w:t xml:space="preserve">AWS上の命名制約</w:t>
      </w:r>
    </w:p>
    <w:p>
      <w:pPr>
        <w:pStyle w:val="a0"/>
      </w:pPr>
      <w:hyperlink r:id="rId54">
        <w:r>
          <w:rPr>
            <w:rStyle w:val="ad"/>
          </w:rPr>
          <w:t xml:space="preserve">Amazon DynamoDB でサポートされるデータ型と命名規則</w:t>
        </w:r>
      </w:hyperlink>
      <w:r>
        <w:t xml:space="preserve"> </w:t>
      </w:r>
      <w:r>
        <w:t xml:space="preserve">によると以下の制約である。</w:t>
      </w:r>
    </w:p>
    <w:p>
      <w:pPr>
        <w:numPr>
          <w:ilvl w:val="0"/>
          <w:numId w:val="1030"/>
        </w:numPr>
        <w:pStyle w:val="Compact"/>
      </w:pPr>
      <w:r>
        <w:t xml:space="preserve">すべての名前は UTF-8 を使用してエンコードする必要があり、大文字と小文字が区別される</w:t>
      </w:r>
    </w:p>
    <w:p>
      <w:pPr>
        <w:numPr>
          <w:ilvl w:val="0"/>
          <w:numId w:val="1030"/>
        </w:numPr>
        <w:pStyle w:val="Compact"/>
      </w:pPr>
      <w:r>
        <w:t xml:space="preserve">3 ～ 255 文字</w:t>
      </w:r>
    </w:p>
    <w:p>
      <w:pPr>
        <w:numPr>
          <w:ilvl w:val="0"/>
          <w:numId w:val="1030"/>
        </w:numPr>
        <w:pStyle w:val="Compact"/>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bookmarkEnd w:id="55"/>
    <w:bookmarkStart w:id="57" w:name="s3-bucket"/>
    <w:p>
      <w:pPr>
        <w:pStyle w:val="2"/>
      </w:pPr>
      <w:r>
        <w:t xml:space="preserve">S3 Bucket</w:t>
      </w:r>
    </w:p>
    <w:p>
      <w:pPr>
        <w:pStyle w:val="FirstParagraph"/>
      </w:pPr>
      <w:r>
        <w:t xml:space="preserve">AWS上の命名制約</w:t>
      </w:r>
    </w:p>
    <w:p>
      <w:pPr>
        <w:pStyle w:val="a0"/>
      </w:pPr>
      <w:hyperlink r:id="rId56">
        <w:r>
          <w:rPr>
            <w:rStyle w:val="ad"/>
          </w:rPr>
          <w:t xml:space="preserve">Amazon S3 バケットの命名要件</w:t>
        </w:r>
      </w:hyperlink>
      <w:r>
        <w:t xml:space="preserve"> </w:t>
      </w:r>
      <w:r>
        <w:t xml:space="preserve">によると以下の制約である。</w:t>
      </w:r>
    </w:p>
    <w:p>
      <w:pPr>
        <w:numPr>
          <w:ilvl w:val="0"/>
          <w:numId w:val="1031"/>
        </w:numPr>
        <w:pStyle w:val="Compact"/>
      </w:pPr>
      <w:r>
        <w:t xml:space="preserve">1 ～ 63 文字</w:t>
      </w:r>
    </w:p>
    <w:p>
      <w:pPr>
        <w:numPr>
          <w:ilvl w:val="0"/>
          <w:numId w:val="1031"/>
        </w:numPr>
        <w:pStyle w:val="Compact"/>
      </w:pPr>
      <w:r>
        <w:t xml:space="preserve">半角英数字、ピリオド、ダッシュのみを使用可能</w:t>
      </w:r>
    </w:p>
    <w:p>
      <w:pPr>
        <w:numPr>
          <w:ilvl w:val="0"/>
          <w:numId w:val="1031"/>
        </w:numPr>
        <w:pStyle w:val="Compact"/>
      </w:pPr>
      <w:r>
        <w:t xml:space="preserve">バケット名の各ラベルは、小文字または数字で始まっている必要がある</w:t>
      </w:r>
    </w:p>
    <w:p>
      <w:pPr>
        <w:numPr>
          <w:ilvl w:val="0"/>
          <w:numId w:val="1031"/>
        </w:numPr>
        <w:pStyle w:val="Compact"/>
      </w:pPr>
      <w:r>
        <w:t xml:space="preserve">バケット名では、アンダースコア、末尾のダッシュ、連続するピリオド、隣接するピリオドとダッシュは使用できない</w:t>
      </w:r>
    </w:p>
    <w:p>
      <w:pPr>
        <w:numPr>
          <w:ilvl w:val="0"/>
          <w:numId w:val="1031"/>
        </w:numPr>
        <w:pStyle w:val="Compact"/>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bookmarkEnd w:id="57"/>
    <w:bookmarkStart w:id="59" w:name="kinesis-data-streams"/>
    <w:p>
      <w:pPr>
        <w:pStyle w:val="2"/>
      </w:pPr>
      <w:r>
        <w:t xml:space="preserve">Kinesis Data Streams</w:t>
      </w:r>
    </w:p>
    <w:p>
      <w:pPr>
        <w:pStyle w:val="FirstParagraph"/>
      </w:pPr>
      <w:r>
        <w:t xml:space="preserve">AWS上の命名制約</w:t>
      </w:r>
    </w:p>
    <w:p>
      <w:pPr>
        <w:pStyle w:val="a0"/>
      </w:pPr>
      <w:hyperlink r:id="rId58">
        <w:r>
          <w:rPr>
            <w:rStyle w:val="ad"/>
          </w:rPr>
          <w:t xml:space="preserve">CreateStream</w:t>
        </w:r>
      </w:hyperlink>
      <w:r>
        <w:t xml:space="preserve"> </w:t>
      </w:r>
      <w:r>
        <w:t xml:space="preserve">によると以下の制約である。</w:t>
      </w:r>
    </w:p>
    <w:p>
      <w:pPr>
        <w:numPr>
          <w:ilvl w:val="0"/>
          <w:numId w:val="1032"/>
        </w:numPr>
        <w:pStyle w:val="Compact"/>
      </w:pPr>
      <w:r>
        <w:t xml:space="preserve">異なる AWS アカウントであれば同名が許容</w:t>
      </w:r>
    </w:p>
    <w:p>
      <w:pPr>
        <w:numPr>
          <w:ilvl w:val="0"/>
          <w:numId w:val="1032"/>
        </w:numPr>
        <w:pStyle w:val="Compact"/>
      </w:pPr>
      <w:r>
        <w:t xml:space="preserve">異なるリージョンであれば同名が許容</w:t>
      </w:r>
    </w:p>
    <w:p>
      <w:pPr>
        <w:numPr>
          <w:ilvl w:val="0"/>
          <w:numId w:val="1032"/>
        </w:numPr>
        <w:pStyle w:val="Compact"/>
      </w:pPr>
      <w:r>
        <w:t xml:space="preserve">1 ～ 128 文字</w:t>
      </w:r>
    </w:p>
    <w:p>
      <w:pPr>
        <w:numPr>
          <w:ilvl w:val="0"/>
          <w:numId w:val="1032"/>
        </w:numPr>
        <w:pStyle w:val="Compact"/>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bookmarkEnd w:id="59"/>
    <w:bookmarkStart w:id="61" w:name="sqs"/>
    <w:p>
      <w:pPr>
        <w:pStyle w:val="2"/>
      </w:pPr>
      <w:r>
        <w:t xml:space="preserve">SQS</w:t>
      </w:r>
    </w:p>
    <w:p>
      <w:pPr>
        <w:pStyle w:val="FirstParagraph"/>
      </w:pPr>
      <w:r>
        <w:t xml:space="preserve">AWS上の命名制約</w:t>
      </w:r>
    </w:p>
    <w:p>
      <w:pPr>
        <w:pStyle w:val="a0"/>
      </w:pPr>
      <w:hyperlink r:id="rId60">
        <w:r>
          <w:rPr>
            <w:rStyle w:val="ad"/>
          </w:rPr>
          <w:t xml:space="preserve">Amazon SQS キューとメッセージの識別子</w:t>
        </w:r>
      </w:hyperlink>
      <w:r>
        <w:t xml:space="preserve"> </w:t>
      </w:r>
      <w:r>
        <w:t xml:space="preserve">によると以下の制約である。</w:t>
      </w:r>
    </w:p>
    <w:p>
      <w:pPr>
        <w:numPr>
          <w:ilvl w:val="0"/>
          <w:numId w:val="1033"/>
        </w:numPr>
        <w:pStyle w:val="Compact"/>
      </w:pPr>
      <w:r>
        <w:t xml:space="preserve">最大 80 文字</w:t>
      </w:r>
    </w:p>
    <w:p>
      <w:pPr>
        <w:numPr>
          <w:ilvl w:val="0"/>
          <w:numId w:val="1033"/>
        </w:numPr>
        <w:pStyle w:val="Compact"/>
      </w:pPr>
      <w:r>
        <w:rPr>
          <w:rStyle w:val="VerbatimChar"/>
        </w:rPr>
        <w:t xml:space="preserve">[a-zA-Z0-9_-]</w:t>
      </w:r>
    </w:p>
    <w:p>
      <w:pPr>
        <w:numPr>
          <w:ilvl w:val="0"/>
          <w:numId w:val="1033"/>
        </w:numPr>
        <w:pStyle w:val="Compact"/>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3"/>
        </w:numPr>
        <w:pStyle w:val="Compact"/>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bookmarkEnd w:id="61"/>
    <w:bookmarkStart w:id="62" w:name="event-bridge-rule"/>
    <w:p>
      <w:pPr>
        <w:pStyle w:val="2"/>
      </w:pPr>
      <w:r>
        <w:t xml:space="preserve">Event Bridge Rule</w:t>
      </w:r>
    </w:p>
    <w:p>
      <w:pPr>
        <w:pStyle w:val="FirstParagraph"/>
      </w:pPr>
      <w:r>
        <w:t xml:space="preserve">AWS上の命名制約</w:t>
      </w:r>
    </w:p>
    <w:p>
      <w:pPr>
        <w:numPr>
          <w:ilvl w:val="0"/>
          <w:numId w:val="1034"/>
        </w:numPr>
        <w:pStyle w:val="Compact"/>
      </w:pPr>
      <w:r>
        <w:t xml:space="preserve">最大 64 文字</w:t>
      </w:r>
    </w:p>
    <w:p>
      <w:pPr>
        <w:numPr>
          <w:ilvl w:val="0"/>
          <w:numId w:val="1034"/>
        </w:numPr>
        <w:pStyle w:val="Compact"/>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4"/>
        </w:numPr>
        <w:pStyle w:val="Compact"/>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bookmarkEnd w:id="62"/>
    <w:bookmarkStart w:id="67" w:name="iam"/>
    <w:p>
      <w:pPr>
        <w:pStyle w:val="2"/>
      </w:pPr>
      <w:r>
        <w:t xml:space="preserve">IAM</w:t>
      </w:r>
    </w:p>
    <w:p>
      <w:pPr>
        <w:pStyle w:val="FirstParagraph"/>
      </w:pPr>
      <w:r>
        <w:t xml:space="preserve">IAM に関わるリソースの命名について記載する。IAM グループ、IAM ユーザー、IAM ロール、IAM ポリシーの 4 点について述べる。</w:t>
      </w:r>
    </w:p>
    <w:bookmarkStart w:id="63" w:name="iam-ユーザー"/>
    <w:p>
      <w:pPr>
        <w:pStyle w:val="3"/>
      </w:pPr>
      <w:r>
        <w:t xml:space="preserve">IAM ユーザー</w:t>
      </w:r>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5"/>
        </w:numPr>
        <w:pStyle w:val="Compact"/>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6"/>
        </w:numPr>
        <w:pStyle w:val="Compact"/>
      </w:pPr>
      <w:r>
        <w:t xml:space="preserve">ある AWS アカウントに対して、Switch Role などで別の環境にアクセスする際に混乱が生じる</w:t>
      </w:r>
    </w:p>
    <w:p>
      <w:pPr>
        <w:numPr>
          <w:ilvl w:val="0"/>
          <w:numId w:val="1036"/>
        </w:numPr>
        <w:pStyle w:val="Compact"/>
      </w:pPr>
      <w:r>
        <w:t xml:space="preserve">ブラウザのパスワード管理などのために ID 名を分けたいという考えもあるかもしれないが、パスワード管理アプリなどの利用を推奨する</w:t>
      </w:r>
    </w:p>
    <w:bookmarkEnd w:id="63"/>
    <w:bookmarkStart w:id="64" w:name="iam-グループ"/>
    <w:p>
      <w:pPr>
        <w:pStyle w:val="3"/>
      </w:pPr>
      <w:r>
        <w:t xml:space="preserve">IAM グループ</w:t>
      </w:r>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bookmarkEnd w:id="64"/>
    <w:bookmarkStart w:id="65" w:name="iam-ロール"/>
    <w:p>
      <w:pPr>
        <w:pStyle w:val="3"/>
      </w:pPr>
      <w:r>
        <w:t xml:space="preserve">IAM ロール</w:t>
      </w:r>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bookmarkEnd w:id="65"/>
    <w:bookmarkStart w:id="66" w:name="iam-ポリシー"/>
    <w:p>
      <w:pPr>
        <w:pStyle w:val="3"/>
      </w:pPr>
      <w:r>
        <w:t xml:space="preserve">IAM ポリシー</w:t>
      </w:r>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7"/>
        </w:numPr>
        <w:pStyle w:val="Compact"/>
      </w:pPr>
      <w:r>
        <w:t xml:space="preserve">細かく設定し再利用するパターン</w:t>
      </w:r>
    </w:p>
    <w:p>
      <w:pPr>
        <w:numPr>
          <w:ilvl w:val="0"/>
          <w:numId w:val="1037"/>
        </w:numPr>
        <w:pStyle w:val="Compact"/>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bookmarkEnd w:id="66"/>
    <w:bookmarkEnd w:id="67"/>
    <w:bookmarkEnd w:id="68"/>
    <w:bookmarkStart w:id="75" w:name="タグの命名"/>
    <w:p>
      <w:pPr>
        <w:pStyle w:val="1"/>
      </w:pPr>
      <w:r>
        <w:t xml:space="preserve">タグの命名</w:t>
      </w:r>
    </w:p>
    <w:p>
      <w:pPr>
        <w:pStyle w:val="FirstParagraph"/>
      </w:pPr>
      <w:r>
        <w:t xml:space="preserve">AWS上の命名制約</w:t>
      </w:r>
    </w:p>
    <w:p>
      <w:pPr>
        <w:pStyle w:val="a0"/>
      </w:pPr>
      <w:hyperlink r:id="rId69">
        <w:r>
          <w:rPr>
            <w:rStyle w:val="ad"/>
          </w:rPr>
          <w:t xml:space="preserve">Tag naming and usage conventions</w:t>
        </w:r>
      </w:hyperlink>
      <w:r>
        <w:t xml:space="preserve"> </w:t>
      </w:r>
      <w:r>
        <w:t xml:space="preserve">によれば以下の制約である。</w:t>
      </w:r>
    </w:p>
    <w:p>
      <w:pPr>
        <w:numPr>
          <w:ilvl w:val="0"/>
          <w:numId w:val="1038"/>
        </w:numPr>
        <w:pStyle w:val="Compact"/>
      </w:pPr>
      <w:r>
        <w:t xml:space="preserve">最大 50 個のタグを設定できる</w:t>
      </w:r>
    </w:p>
    <w:p>
      <w:pPr>
        <w:numPr>
          <w:ilvl w:val="0"/>
          <w:numId w:val="1038"/>
        </w:numPr>
        <w:pStyle w:val="Compact"/>
      </w:pPr>
      <w:r>
        <w:t xml:space="preserve">タグキーは一意でなければならない</w:t>
      </w:r>
    </w:p>
    <w:p>
      <w:pPr>
        <w:numPr>
          <w:ilvl w:val="0"/>
          <w:numId w:val="1038"/>
        </w:numPr>
        <w:pStyle w:val="Compact"/>
      </w:pPr>
      <w:r>
        <w:t xml:space="preserve">タグキーは最長 128 Unicode 文字、タグ値は最長 256 Unicode 文字</w:t>
      </w:r>
    </w:p>
    <w:p>
      <w:pPr>
        <w:numPr>
          <w:ilvl w:val="0"/>
          <w:numId w:val="1038"/>
        </w:numPr>
        <w:pStyle w:val="Compact"/>
      </w:pPr>
      <w:r>
        <w:t xml:space="preserve">使用可能文字</w:t>
      </w:r>
    </w:p>
    <w:p>
      <w:pPr>
        <w:numPr>
          <w:ilvl w:val="1"/>
          <w:numId w:val="1039"/>
        </w:numPr>
        <w:pStyle w:val="Compact"/>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8"/>
        </w:numPr>
        <w:pStyle w:val="Compact"/>
      </w:pPr>
      <w:r>
        <w:t xml:space="preserve">タグのキーと値では大文字と小文字が区別されます</w:t>
      </w:r>
    </w:p>
    <w:p>
      <w:pPr>
        <w:numPr>
          <w:ilvl w:val="0"/>
          <w:numId w:val="1038"/>
        </w:numPr>
        <w:pStyle w:val="Compact"/>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0">
        <w:r>
          <w:rPr>
            <w:rStyle w:val="ad"/>
          </w:rPr>
          <w:t xml:space="preserve">AWS リソースのタグ付け</w:t>
        </w:r>
      </w:hyperlink>
      <w:r>
        <w:t xml:space="preserve"> </w:t>
      </w:r>
      <w:r>
        <w:t xml:space="preserve">によれば、タグ付けのベストプラクティスは以下である。</w:t>
      </w:r>
    </w:p>
    <w:p>
      <w:pPr>
        <w:numPr>
          <w:ilvl w:val="0"/>
          <w:numId w:val="1040"/>
        </w:numPr>
        <w:pStyle w:val="Compact"/>
      </w:pPr>
      <w:r>
        <w:t xml:space="preserve">個人情報 (PII) などの機密情報や秘匿性の高い情報をタグに設定しない</w:t>
      </w:r>
    </w:p>
    <w:p>
      <w:pPr>
        <w:numPr>
          <w:ilvl w:val="0"/>
          <w:numId w:val="1040"/>
        </w:numPr>
        <w:pStyle w:val="Compact"/>
      </w:pPr>
      <w:r>
        <w:t xml:space="preserve">すべてのリソースタイプに一貫して適用する</w:t>
      </w:r>
    </w:p>
    <w:p>
      <w:pPr>
        <w:numPr>
          <w:ilvl w:val="0"/>
          <w:numId w:val="1040"/>
        </w:numPr>
        <w:pStyle w:val="Compact"/>
      </w:pPr>
      <w:r>
        <w:t xml:space="preserve">リソースアクセスコントロールの管理、コスト追跡、オートメーション、整理など、複数の目的に対応したタグガイドラインを考慮する</w:t>
      </w:r>
    </w:p>
    <w:p>
      <w:pPr>
        <w:numPr>
          <w:ilvl w:val="0"/>
          <w:numId w:val="1040"/>
        </w:numPr>
        <w:pStyle w:val="Compact"/>
      </w:pPr>
      <w:r>
        <w:t xml:space="preserve">自動化ツールを使用してリソースタグを管理する</w:t>
      </w:r>
    </w:p>
    <w:p>
      <w:pPr>
        <w:numPr>
          <w:ilvl w:val="0"/>
          <w:numId w:val="1040"/>
        </w:numPr>
        <w:pStyle w:val="Compact"/>
      </w:pPr>
      <w:r>
        <w:t xml:space="preserve">タグは、多めに使用する</w:t>
      </w:r>
    </w:p>
    <w:p>
      <w:pPr>
        <w:numPr>
          <w:ilvl w:val="0"/>
          <w:numId w:val="1040"/>
        </w:numPr>
        <w:pStyle w:val="Compact"/>
      </w:pPr>
      <w:r>
        <w:t xml:space="preserve">将来の変更の影響を考慮する</w:t>
      </w:r>
    </w:p>
    <w:p>
      <w:pPr>
        <w:numPr>
          <w:ilvl w:val="0"/>
          <w:numId w:val="1040"/>
        </w:numPr>
        <w:pStyle w:val="Compact"/>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1">
        <w:r>
          <w:rPr>
            <w:rStyle w:val="ad"/>
          </w:rPr>
          <w:t xml:space="preserve">https://docs.aws.amazon.com/whitepapers/latest/tagging-best-practices/tagging-best-practices.html</w:t>
        </w:r>
      </w:hyperlink>
    </w:p>
    <w:bookmarkStart w:id="72" w:name="タグキー"/>
    <w:p>
      <w:pPr>
        <w:pStyle w:val="2"/>
      </w:pPr>
      <w:r>
        <w:t xml:space="preserve">タグキー</w:t>
      </w:r>
    </w:p>
    <w:p>
      <w:pPr>
        <w:numPr>
          <w:ilvl w:val="0"/>
          <w:numId w:val="1041"/>
        </w:numPr>
        <w:pStyle w:val="Compact"/>
      </w:pPr>
      <w:r>
        <w:t xml:space="preserve">使用する文字は英数字に限定する。基本的には</w:t>
      </w:r>
      <w:r>
        <w:t xml:space="preserve"> </w:t>
      </w:r>
      <w:r>
        <w:rPr>
          <w:bCs/>
          <w:b/>
        </w:rPr>
        <w:t xml:space="preserve">パスカルケース (PascalCase)</w:t>
      </w:r>
      <w:r>
        <w:t xml:space="preserve"> </w:t>
      </w:r>
      <w:r>
        <w:t xml:space="preserve">形式を推奨する</w:t>
      </w:r>
    </w:p>
    <w:p>
      <w:pPr>
        <w:numPr>
          <w:ilvl w:val="1"/>
          <w:numId w:val="1042"/>
        </w:numPr>
        <w:pStyle w:val="Compact"/>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1"/>
        </w:numPr>
        <w:pStyle w:val="Compact"/>
      </w:pPr>
      <w:r>
        <w:t xml:space="preserve">以下の観点でタグを使い分ける</w:t>
      </w:r>
    </w:p>
    <w:p>
      <w:pPr>
        <w:numPr>
          <w:ilvl w:val="1"/>
          <w:numId w:val="1043"/>
        </w:numPr>
        <w:pStyle w:val="Compact"/>
      </w:pPr>
      <w:r>
        <w:t xml:space="preserve">リソース整理</w:t>
      </w:r>
    </w:p>
    <w:p>
      <w:pPr>
        <w:numPr>
          <w:ilvl w:val="1"/>
          <w:numId w:val="1043"/>
        </w:numPr>
        <w:pStyle w:val="Compact"/>
      </w:pPr>
      <w:r>
        <w:t xml:space="preserve">コスト管理</w:t>
      </w:r>
    </w:p>
    <w:p>
      <w:pPr>
        <w:numPr>
          <w:ilvl w:val="2"/>
          <w:numId w:val="1044"/>
        </w:numPr>
        <w:pStyle w:val="Compact"/>
      </w:pPr>
      <w:r>
        <w:t xml:space="preserve">AWS Billing にてコスト配分タグの設定が必要</w:t>
      </w:r>
    </w:p>
    <w:p>
      <w:pPr>
        <w:numPr>
          <w:ilvl w:val="1"/>
          <w:numId w:val="1043"/>
        </w:numPr>
        <w:pStyle w:val="Compact"/>
      </w:pPr>
      <w:r>
        <w:t xml:space="preserve">オートメーション</w:t>
      </w:r>
    </w:p>
    <w:p>
      <w:pPr>
        <w:numPr>
          <w:ilvl w:val="2"/>
          <w:numId w:val="1045"/>
        </w:numPr>
        <w:pStyle w:val="Compact"/>
      </w:pPr>
      <w:r>
        <w:t xml:space="preserve">EC2 の自動起動停止の管理など</w:t>
      </w:r>
    </w:p>
    <w:p>
      <w:pPr>
        <w:numPr>
          <w:ilvl w:val="1"/>
          <w:numId w:val="1043"/>
        </w:numPr>
        <w:pStyle w:val="Compact"/>
      </w:pPr>
      <w:r>
        <w:t xml:space="preserve">アクセス制御</w:t>
      </w:r>
    </w:p>
    <w:p>
      <w:pPr>
        <w:numPr>
          <w:ilvl w:val="2"/>
          <w:numId w:val="1046"/>
        </w:numPr>
        <w:pStyle w:val="Compact"/>
      </w:pPr>
      <w:r>
        <w:t xml:space="preserve">タグ値を利用した IAM ポリシーのアクセス制御など</w:t>
      </w:r>
    </w:p>
    <w:p>
      <w:pPr>
        <w:pStyle w:val="FirstParagraph"/>
      </w:pPr>
      <w:r>
        <w:t xml:space="preserve">主要なタグ項目</w:t>
      </w:r>
    </w:p>
    <w:tbl>
      <w:tblPr>
        <w:tblStyle w:val="Table"/>
        <w:tblW w:type="pct" w:w="5000"/>
        <w:tblLook w:firstRow="1" w:lastRow="0" w:firstColumn="0" w:lastColumn="0" w:noHBand="0" w:noVBand="0" w:val="0020"/>
      </w:tblPr>
      <w:tblGrid>
        <w:gridCol w:w="960"/>
        <w:gridCol w:w="560"/>
        <w:gridCol w:w="640"/>
        <w:gridCol w:w="5760"/>
      </w:tblGrid>
      <w:tr>
        <w:trPr>
          <w:tblHeader w:val="true"/>
        </w:trPr>
        <w:tc>
          <w:tcPr/>
          <w:p>
            <w:pPr>
              <w:pStyle w:val="Compact"/>
              <w:jc w:val="left"/>
            </w:pPr>
            <w:r>
              <w:t xml:space="preserve">Category</w:t>
            </w:r>
          </w:p>
        </w:tc>
        <w:tc>
          <w:tcPr/>
          <w:p>
            <w:pPr>
              <w:pStyle w:val="Compact"/>
              <w:jc w:val="left"/>
            </w:pPr>
            <w:r>
              <w:t xml:space="preserve">Tag Key</w:t>
            </w:r>
          </w:p>
        </w:tc>
        <w:tc>
          <w:tcPr/>
          <w:p>
            <w:pPr>
              <w:pStyle w:val="Compact"/>
              <w:jc w:val="left"/>
            </w:pPr>
            <w:r>
              <w:t xml:space="preserve">Required</w:t>
            </w:r>
          </w:p>
        </w:tc>
        <w:tc>
          <w:tcPr/>
          <w:p>
            <w:pPr>
              <w:pStyle w:val="Compact"/>
              <w:jc w:val="left"/>
            </w:pPr>
            <w:r>
              <w:t xml:space="preserve">Note</w:t>
            </w:r>
          </w:p>
        </w:tc>
      </w:tr>
      <w:tr>
        <w:tc>
          <w:tcPr/>
          <w:p>
            <w:pPr>
              <w:pStyle w:val="Compact"/>
              <w:jc w:val="left"/>
            </w:pPr>
            <w:r>
              <w:t xml:space="preserve">Common</w:t>
            </w:r>
          </w:p>
        </w:tc>
        <w:tc>
          <w:tcPr/>
          <w:p>
            <w:pPr>
              <w:pStyle w:val="Compact"/>
              <w:jc w:val="left"/>
            </w:pPr>
            <w:r>
              <w:t xml:space="preserve">Env</w:t>
            </w:r>
          </w:p>
        </w:tc>
        <w:tc>
          <w:tcPr/>
          <w:p>
            <w:pPr>
              <w:pStyle w:val="Compact"/>
              <w:jc w:val="left"/>
            </w:pPr>
            <w:r>
              <w:t xml:space="preserve">✅</w:t>
            </w:r>
          </w:p>
        </w:tc>
        <w:tc>
          <w:tcPr/>
          <w:p>
            <w:pPr>
              <w:pStyle w:val="Compact"/>
              <w:jc w:val="left"/>
            </w:pPr>
            <w:r>
              <w:t xml:space="preserve">環境識別子</w:t>
            </w:r>
          </w:p>
        </w:tc>
      </w:tr>
      <w:tr>
        <w:tc>
          <w:tcPr/>
          <w:p>
            <w:pPr>
              <w:pStyle w:val="Compact"/>
            </w:pPr>
          </w:p>
        </w:tc>
        <w:tc>
          <w:tcPr/>
          <w:p>
            <w:pPr>
              <w:pStyle w:val="Compact"/>
              <w:jc w:val="left"/>
            </w:pPr>
            <w:r>
              <w:t xml:space="preserve">System</w:t>
            </w:r>
          </w:p>
        </w:tc>
        <w:tc>
          <w:tcPr/>
          <w:p>
            <w:pPr>
              <w:pStyle w:val="Compact"/>
              <w:jc w:val="left"/>
            </w:pPr>
            <w:r>
              <w:t xml:space="preserve">✅</w:t>
            </w:r>
          </w:p>
        </w:tc>
        <w:tc>
          <w:tcPr/>
          <w:p>
            <w:pPr>
              <w:pStyle w:val="Compact"/>
              <w:jc w:val="left"/>
            </w:pPr>
            <w:r>
              <w:t xml:space="preserve">システム名</w:t>
            </w:r>
          </w:p>
        </w:tc>
      </w:tr>
      <w:tr>
        <w:tc>
          <w:tcPr/>
          <w:p>
            <w:pPr>
              <w:pStyle w:val="Compact"/>
            </w:pPr>
          </w:p>
        </w:tc>
        <w:tc>
          <w:tcPr/>
          <w:p>
            <w:pPr>
              <w:pStyle w:val="Compact"/>
              <w:jc w:val="left"/>
            </w:pPr>
            <w:r>
              <w:t xml:space="preserve">Name</w:t>
            </w:r>
          </w:p>
        </w:tc>
        <w:tc>
          <w:tcPr/>
          <w:p>
            <w:pPr>
              <w:pStyle w:val="Compact"/>
              <w:jc w:val="left"/>
            </w:pPr>
            <w:r>
              <w:t xml:space="preserve">✅</w:t>
            </w:r>
          </w:p>
        </w:tc>
        <w:tc>
          <w:tcPr/>
          <w:p>
            <w:pPr>
              <w:pStyle w:val="Compact"/>
              <w:jc w:val="left"/>
            </w:pPr>
            <w:r>
              <w:t xml:space="preserve">リソースの識別子として機能名などを設定</w:t>
            </w:r>
          </w:p>
        </w:tc>
      </w:tr>
      <w:tr>
        <w:tc>
          <w:tcPr/>
          <w:p>
            <w:pPr>
              <w:pStyle w:val="Compact"/>
              <w:jc w:val="left"/>
            </w:pPr>
            <w:r>
              <w:t xml:space="preserve">費用按分</w:t>
            </w:r>
          </w:p>
        </w:tc>
        <w:tc>
          <w:tcPr/>
          <w:p>
            <w:pPr>
              <w:pStyle w:val="Compact"/>
              <w:jc w:val="left"/>
            </w:pPr>
            <w:r>
              <w:t xml:space="preserve">Owner</w:t>
            </w:r>
          </w:p>
        </w:tc>
        <w:tc>
          <w:tcPr/>
          <w:p>
            <w:pPr>
              <w:pStyle w:val="Compact"/>
              <w:jc w:val="left"/>
            </w:pPr>
            <w:r>
              <w:t xml:space="preserve">✅</w:t>
            </w:r>
          </w:p>
        </w:tc>
        <w:tc>
          <w:tcPr/>
          <w:p>
            <w:pPr>
              <w:pStyle w:val="Compact"/>
              <w:jc w:val="left"/>
            </w:pPr>
            <w:r>
              <w:t xml:space="preserve">リソースの管理主管部署。費用の負担先を想定</w:t>
            </w:r>
          </w:p>
        </w:tc>
      </w:tr>
      <w:tr>
        <w:tc>
          <w:tcPr/>
          <w:p>
            <w:pPr>
              <w:pStyle w:val="Compact"/>
            </w:pPr>
          </w:p>
        </w:tc>
        <w:tc>
          <w:tcPr/>
          <w:p>
            <w:pPr>
              <w:pStyle w:val="Compact"/>
              <w:jc w:val="left"/>
            </w:pPr>
            <w:r>
              <w:t xml:space="preserve">Project</w:t>
            </w:r>
          </w:p>
        </w:tc>
        <w:tc>
          <w:tcPr/>
          <w:p>
            <w:pPr>
              <w:pStyle w:val="Compact"/>
              <w:jc w:val="left"/>
            </w:pPr>
            <w:r>
              <w:t xml:space="preserve">✅</w:t>
            </w:r>
          </w:p>
        </w:tc>
        <w:tc>
          <w:tcPr/>
          <w:p>
            <w:pPr>
              <w:pStyle w:val="Compact"/>
              <w:jc w:val="left"/>
            </w:pPr>
            <w:r>
              <w:t xml:space="preserve">開発担当チーム。どのチームがどれくらい利用したかをトレースするために設定</w:t>
            </w:r>
          </w:p>
        </w:tc>
      </w:tr>
      <w:tr>
        <w:tc>
          <w:tcPr/>
          <w:p>
            <w:pPr>
              <w:pStyle w:val="Compact"/>
              <w:jc w:val="left"/>
            </w:pPr>
            <w:r>
              <w:t xml:space="preserve">ツールで利用</w:t>
            </w:r>
          </w:p>
        </w:tc>
        <w:tc>
          <w:tcPr/>
          <w:p>
            <w:pPr>
              <w:pStyle w:val="Compact"/>
              <w:jc w:val="left"/>
            </w:pPr>
            <w:r>
              <w:t xml:space="preserve">StartAt</w:t>
            </w:r>
          </w:p>
        </w:tc>
        <w:tc>
          <w:tcPr/>
          <w:p>
            <w:pPr>
              <w:pStyle w:val="Compact"/>
            </w:pPr>
          </w:p>
        </w:tc>
        <w:tc>
          <w:tcPr/>
          <w:p>
            <w:pPr>
              <w:pStyle w:val="Compact"/>
              <w:jc w:val="left"/>
            </w:pPr>
            <w:r>
              <w:t xml:space="preserve">起動時刻。自動化ツールなどで必要があれば設定</w:t>
            </w:r>
          </w:p>
        </w:tc>
      </w:tr>
      <w:tr>
        <w:tc>
          <w:tcPr/>
          <w:p>
            <w:pPr>
              <w:pStyle w:val="Compact"/>
            </w:pPr>
          </w:p>
        </w:tc>
        <w:tc>
          <w:tcPr/>
          <w:p>
            <w:pPr>
              <w:pStyle w:val="Compact"/>
              <w:jc w:val="left"/>
            </w:pPr>
            <w:r>
              <w:t xml:space="preserve">EndAt</w:t>
            </w:r>
          </w:p>
        </w:tc>
        <w:tc>
          <w:tcPr/>
          <w:p>
            <w:pPr>
              <w:pStyle w:val="Compact"/>
            </w:pPr>
          </w:p>
        </w:tc>
        <w:tc>
          <w:tcPr/>
          <w:p>
            <w:pPr>
              <w:pStyle w:val="Compact"/>
              <w:jc w:val="left"/>
            </w:pPr>
            <w:r>
              <w:t xml:space="preserve">停止時刻</w:t>
            </w:r>
          </w:p>
        </w:tc>
      </w:tr>
    </w:tbl>
    <w:bookmarkEnd w:id="72"/>
    <w:bookmarkStart w:id="73" w:name="タグ値"/>
    <w:p>
      <w:pPr>
        <w:pStyle w:val="2"/>
      </w:pPr>
      <w:r>
        <w:t xml:space="preserve">タグ値</w:t>
      </w:r>
    </w:p>
    <w:p>
      <w:pPr>
        <w:numPr>
          <w:ilvl w:val="0"/>
          <w:numId w:val="1047"/>
        </w:numPr>
        <w:pStyle w:val="Compact"/>
      </w:pPr>
      <w:r>
        <w:t xml:space="preserve">各タグキーごとに原則、タグ値の元となる命名規約に従う</w:t>
      </w:r>
    </w:p>
    <w:p>
      <w:pPr>
        <w:numPr>
          <w:ilvl w:val="0"/>
          <w:numId w:val="1047"/>
        </w:numPr>
        <w:pStyle w:val="Compact"/>
      </w:pPr>
      <w:r>
        <w:t xml:space="preserve">元となる命名規約がない場合、以下を推奨する</w:t>
      </w:r>
    </w:p>
    <w:p>
      <w:pPr>
        <w:numPr>
          <w:ilvl w:val="1"/>
          <w:numId w:val="1048"/>
        </w:numPr>
        <w:pStyle w:val="Compact"/>
      </w:pPr>
      <w:r>
        <w:t xml:space="preserve">リソースの命名規約に従う</w:t>
      </w:r>
    </w:p>
    <w:p>
      <w:pPr>
        <w:numPr>
          <w:ilvl w:val="1"/>
          <w:numId w:val="1048"/>
        </w:numPr>
        <w:pStyle w:val="Compact"/>
      </w:pPr>
      <w:r>
        <w:t xml:space="preserve">頭文字のみの略語の場合は大文字のみ</w:t>
      </w:r>
    </w:p>
    <w:p>
      <w:pPr>
        <w:numPr>
          <w:ilvl w:val="0"/>
          <w:numId w:val="1047"/>
        </w:numPr>
        <w:pStyle w:val="Compact"/>
      </w:pPr>
      <w:r>
        <w:t xml:space="preserve">値の取りうるパターンが決まっている場合には、タグポリシーで値を設定する</w:t>
      </w:r>
    </w:p>
    <w:bookmarkEnd w:id="73"/>
    <w:bookmarkStart w:id="74" w:name="タグポリシー"/>
    <w:p>
      <w:pPr>
        <w:pStyle w:val="2"/>
      </w:pPr>
      <w:r>
        <w:t xml:space="preserve">タグポリシー</w:t>
      </w:r>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9"/>
        </w:numPr>
        <w:pStyle w:val="Compact"/>
      </w:pPr>
      <w:r>
        <w:t xml:space="preserve">タグキーの大文字小文字の組み合わせを強制する</w:t>
      </w:r>
    </w:p>
    <w:p>
      <w:pPr>
        <w:numPr>
          <w:ilvl w:val="1"/>
          <w:numId w:val="1050"/>
        </w:numPr>
        <w:pStyle w:val="Compact"/>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9"/>
        </w:numPr>
        <w:pStyle w:val="Compact"/>
      </w:pPr>
      <w:r>
        <w:t xml:space="preserve">任意のタグキーに対して、設定可能なタグ値を指定する</w:t>
      </w:r>
    </w:p>
    <w:p>
      <w:pPr>
        <w:numPr>
          <w:ilvl w:val="1"/>
          <w:numId w:val="1051"/>
        </w:numPr>
        <w:pStyle w:val="Compact"/>
      </w:pPr>
      <w:r>
        <w:rPr>
          <w:rStyle w:val="VerbatimChar"/>
        </w:rPr>
        <w:t xml:space="preserve">Env</w:t>
      </w:r>
      <w:r>
        <w:t xml:space="preserve"> </w:t>
      </w:r>
      <w:r>
        <w:t xml:space="preserve">など、予め取りうるタグ値のパターンが決まっている場合に利用</w:t>
      </w:r>
    </w:p>
    <w:p>
      <w:pPr>
        <w:numPr>
          <w:ilvl w:val="0"/>
          <w:numId w:val="1049"/>
        </w:numPr>
        <w:pStyle w:val="Compact"/>
      </w:pPr>
      <w:r>
        <w:t xml:space="preserve">タグポリシーを適用するリソースタイプを指定</w:t>
      </w:r>
    </w:p>
    <w:p>
      <w:r>
        <w:pict>
          <v:rect style="width:0;height:1.5pt" o:hralign="center" o:hrstd="t" o:hr="t"/>
        </w:pict>
      </w:r>
    </w:p>
    <w:bookmarkEnd w:id="74"/>
    <w:bookmarkEnd w:id="75"/>
    <w:bookmarkStart w:id="80" w:name="license"/>
    <w:p>
      <w:pPr>
        <w:pStyle w:val="1"/>
      </w:pPr>
      <w:r>
        <w:t xml:space="preserve">License</w:t>
      </w:r>
    </w:p>
    <w:p>
      <w:pPr>
        <w:pStyle w:val="FirstParagraph"/>
      </w:pPr>
      <w:hyperlink r:id="rId79">
        <w:r>
          <w:drawing>
            <wp:inline>
              <wp:extent cx="1117600" cy="393700"/>
              <wp:effectExtent b="0" l="0" r="0" t="0"/>
              <wp:docPr descr="CC-By-4.0" title="" id="77" name="Picture"/>
              <a:graphic>
                <a:graphicData uri="http://schemas.openxmlformats.org/drawingml/2006/picture">
                  <pic:pic>
                    <pic:nvPicPr>
                      <pic:cNvPr descr="https://licensebuttons.net/l/by/4.0/88x31.png" id="78" name="Picture"/>
                      <pic:cNvPicPr>
                        <a:picLocks noChangeArrowheads="1" noChangeAspect="1"/>
                      </pic:cNvPicPr>
                    </pic:nvPicPr>
                    <pic:blipFill>
                      <a:blip r:embed="rId7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8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6" Target="media/rId76.png" /><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s" TargetMode="External" /></Relationships>
</file>

<file path=word/_rels/footnotes.xml.rels><?xml version="1.0" encoding="UTF-8"?><Relationships xmlns="http://schemas.openxmlformats.org/package/2006/relationships"><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2026-01-07T23:16:45Z</dcterms:created>
  <dcterms:modified xsi:type="dcterms:W3CDTF">2026-01-07T23:16:45Z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