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6C63FF"/>
          <w:sz w:val="18"/>
          <w:szCs w:val="18"/>
        </w:rPr>
        <w:t xml:space="preserve">BTS ASSESSMENT FUNNEL PROJECT</w:t>
      </w:r>
    </w:p>
    <w:p>
      <w:pPr>
        <w:spacing w:after="0" w:before="8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1E1B4B"/>
          <w:sz w:val="44"/>
          <w:szCs w:val="44"/>
        </w:rPr>
        <w:t xml:space="preserve">최종 통합 사업 기획서</w:t>
      </w:r>
    </w:p>
    <w:p>
      <w:pPr>
        <w:spacing w:after="60" w:before="80" w:line="340"/>
        <w:jc w:val="center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DC2626"/>
          <w:sz w:val="28"/>
          <w:szCs w:val="28"/>
        </w:rPr>
        <w:t xml:space="preserve">v2.0 — 실행 문서</w:t>
      </w:r>
    </w:p>
    <w:p>
      <w:pPr>
        <w:spacing w:after="0" w:before="40"/>
      </w:pPr>
    </w:p>
    <w:p>
      <w:pPr>
        <w:pBdr>
          <w:bottom w:val="single" w:color="6C63FF" w:sz="3" w:space="1"/>
        </w:pBdr>
        <w:spacing w:after="0" w:before="0"/>
        <w:jc w:val="center"/>
      </w:pPr>
    </w:p>
    <w:p>
      <w:pPr>
        <w:spacing w:after="0" w:before="6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6B7280"/>
          <w:sz w:val="20"/>
          <w:szCs w:val="20"/>
        </w:rPr>
        <w:t xml:space="preserve">1차 목표: 매출 1,000억 | 완성도: 9/10 | 1인 기업 | 초기 타깃: 20~40대 직장인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22"/>
                <w:szCs w:val="22"/>
              </w:rPr>
              <w:t xml:space="preserve">검사 사이트는 유입 엔진이다.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22"/>
                <w:szCs w:val="22"/>
              </w:rPr>
              <w:t xml:space="preserve">BTS 본앱은 의사결정 엔진이다.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2"/>
                <w:szCs w:val="22"/>
              </w:rPr>
              <w:t xml:space="preserve">유료 상품은 실행 엔진이다.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22"/>
                <w:szCs w:val="22"/>
              </w:rPr>
              <w:t xml:space="preserve">API는 출발점이 아니라 결과물이다.</w:t>
            </w:r>
          </w:p>
        </w:tc>
      </w:tr>
    </w:tbl>
    <w:p>
      <w:pPr>
        <w:spacing w:after="0" w:before="2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color w:val="312E81"/>
          <w:sz w:val="18"/>
          <w:szCs w:val="18"/>
        </w:rPr>
        <w:t xml:space="preserve">통합 기반: </w:t>
      </w:r>
      <w:r>
        <w:rPr>
          <w:rFonts w:ascii="Noto Sans KR" w:cs="Noto Sans KR" w:eastAsia="Noto Sans KR" w:hAnsi="Noto Sans KR"/>
          <w:color w:val="6B7280"/>
          <w:sz w:val="18"/>
          <w:szCs w:val="18"/>
        </w:rPr>
        <w:t xml:space="preserve">백서 원본 + RED TEAM 보강안 + 통합 마스터 기획안 + 2차 레드팀 피드백</w:t>
      </w: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color w:val="312E81"/>
          <w:sz w:val="18"/>
          <w:szCs w:val="18"/>
        </w:rPr>
        <w:t xml:space="preserve">분석 프레임: </w:t>
      </w:r>
      <w:r>
        <w:rPr>
          <w:rFonts w:ascii="Noto Sans KR" w:cs="Noto Sans KR" w:eastAsia="Noto Sans KR" w:hAnsi="Noto Sans KR"/>
          <w:color w:val="6B7280"/>
          <w:sz w:val="18"/>
          <w:szCs w:val="18"/>
        </w:rPr>
        <w:t xml:space="preserve">TAM/SAM/SOM, Blue Ocean, Flywheel, Lean Canvas, T2D3, Unit Economics</w:t>
      </w: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color w:val="312E81"/>
          <w:sz w:val="18"/>
          <w:szCs w:val="18"/>
        </w:rPr>
        <w:t xml:space="preserve">사고 OS: </w:t>
      </w:r>
      <w:r>
        <w:rPr>
          <w:rFonts w:ascii="Noto Sans KR" w:cs="Noto Sans KR" w:eastAsia="Noto Sans KR" w:hAnsi="Noto Sans KR"/>
          <w:color w:val="6B7280"/>
          <w:sz w:val="18"/>
          <w:szCs w:val="18"/>
        </w:rPr>
        <w:t xml:space="preserve">Future Box Thinking OS (현상→패턴→구조→전제해체→재설계)</w:t>
      </w:r>
    </w:p>
    <w:p>
      <w:pPr>
        <w:spacing w:after="0" w:before="3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9CA3AF"/>
          <w:sz w:val="18"/>
          <w:szCs w:val="18"/>
        </w:rPr>
        <w:t xml:space="preserve">LoginFuture Ministry | 2026.04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1. Executive Summary</w:t>
      </w:r>
    </w:p>
    <w:p>
      <w:pPr>
        <w:spacing w:after="0" w:before="1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현재 BTS는 방향성이 좋고 제품 철학도 선명하다. 그러나 지금 상태는 '좋은 분석 앱'에 머물러 있으며, 1,000억 매출을 만들 '플랫폼형 사업'의 구조는 아직 완성되지 않았다.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핵심 문제는 제품이 아니라 구조다. 직업 분석, 역량 검사, 코칭, 유료 전환이 하나의 흐름으로 묶여 있지 않다. 사용자는 결과를 볼 수 있지만, 결정을 내리고 돈을 내야 할 이유까지는 충분히 설계되지 않았다.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따라서 본 문서는 프로젝트를 세 단계로 재정의한다. 첫째, 독립형 미래역량 검사 사이트가 대중 유입을 담당한다. 둘째, BTS 본앱이 '내 직업 × 내 역량' 교차 분석을 통해 사용자의 결정을 밀어붙인다. 셋째, 유료 상품은 90일 전환 계획, 리포트, 조직 도입, 화이트라벨까지 확장되는 구조다.</w:t>
      </w:r>
    </w:p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1B4B"/>
                <w:sz w:val="22"/>
                <w:szCs w:val="22"/>
              </w:rPr>
              <w:t xml:space="preserve">이 프로젝트는 버릴 사업이 아니라, 판을 다시 짜야 하는 사업이다.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>비전은 크게 두되 실행은 좁게 가져간다.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>초기 12개월은 1,000억을 증명하는 것이 아니라, 이 구조가 시장에서 먹히는가를 증명한다.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i/>
                <w:iCs/>
                <w:color w:val="6C63FF"/>
                <w:sz w:val="20"/>
                <w:szCs w:val="20"/>
              </w:rPr>
              <w:t xml:space="preserve">"1,000억은 숫자가 아니라 구조다. 구조가 맞으면 숫자는 따라온다."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2. 현재 상태 평가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2.1 강점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문제가 선명하다. </w:t>
      </w:r>
      <w:r>
        <w:rPr>
          <w:rFonts w:ascii="Noto Sans KR" w:cs="Noto Sans KR" w:eastAsia="Noto Sans KR" w:hAnsi="Noto Sans KR"/>
          <w:sz w:val="20"/>
          <w:szCs w:val="20"/>
        </w:rPr>
        <w:t xml:space="preserve">'내 직업이 AI 시대에 얼마나 흔들리는가'라는 질문은 강한 진입 동기를 만든다.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기본 뼈대가 있다. </w:t>
      </w:r>
      <w:r>
        <w:rPr>
          <w:rFonts w:ascii="Noto Sans KR" w:cs="Noto Sans KR" w:eastAsia="Noto Sans KR" w:hAnsi="Noto Sans KR"/>
          <w:sz w:val="20"/>
          <w:szCs w:val="20"/>
        </w:rPr>
        <w:t xml:space="preserve">직업 입력 → AI 분석 → 전환 경로 제안 파이프라인이 이미 작동한다.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검사 통합 구상이 탁월하다. </w:t>
      </w:r>
      <w:r>
        <w:rPr>
          <w:rFonts w:ascii="Noto Sans KR" w:cs="Noto Sans KR" w:eastAsia="Noto Sans KR" w:hAnsi="Noto Sans KR"/>
          <w:sz w:val="20"/>
          <w:szCs w:val="20"/>
        </w:rPr>
        <w:t xml:space="preserve">대기 시간을 가치 시간으로 바꾸는 발상. 독립형 검사 사이트는 상위 퍼널 설계로 적절.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6차원 분석 모델의 학술적 기반. </w:t>
      </w:r>
      <w:r>
        <w:rPr>
          <w:rFonts w:ascii="Noto Sans KR" w:cs="Noto Sans KR" w:eastAsia="Noto Sans KR" w:hAnsi="Noto Sans KR"/>
          <w:sz w:val="20"/>
          <w:szCs w:val="20"/>
        </w:rPr>
        <w:t xml:space="preserve">Frey &amp; Osborne, O*NET, McKinsey, Autor, EU AI Act 기반 근거 명확.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2.2 약점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'분석기'에 머물러 있다. </w:t>
      </w:r>
      <w:r>
        <w:rPr>
          <w:rFonts w:ascii="Noto Sans KR" w:cs="Noto Sans KR" w:eastAsia="Noto Sans KR" w:hAnsi="Noto Sans KR"/>
          <w:sz w:val="20"/>
          <w:szCs w:val="20"/>
        </w:rPr>
        <w:t xml:space="preserve">돈을 내는 지점은 분석이 아니라 결정 지원이다.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유입과 전환의 역할이 혼재. </w:t>
      </w:r>
      <w:r>
        <w:rPr>
          <w:rFonts w:ascii="Noto Sans KR" w:cs="Noto Sans KR" w:eastAsia="Noto Sans KR" w:hAnsi="Noto Sans KR"/>
          <w:sz w:val="20"/>
          <w:szCs w:val="20"/>
        </w:rPr>
        <w:t xml:space="preserve">검사와 본앱의 역할이 분리되어 있지 않다.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구매 이유의 서열이 약하다. </w:t>
      </w:r>
      <w:r>
        <w:rPr>
          <w:rFonts w:ascii="Noto Sans KR" w:cs="Noto Sans KR" w:eastAsia="Noto Sans KR" w:hAnsi="Noto Sans KR"/>
          <w:sz w:val="20"/>
          <w:szCs w:val="20"/>
        </w:rPr>
        <w:t xml:space="preserve">'왜 지금 결제해야 하는가'의 압박이 부족하다.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과학적 타당성 미흡. </w:t>
      </w:r>
      <w:r>
        <w:rPr>
          <w:rFonts w:ascii="Noto Sans KR" w:cs="Noto Sans KR" w:eastAsia="Noto Sans KR" w:hAnsi="Noto Sans KR"/>
          <w:sz w:val="20"/>
          <w:szCs w:val="20"/>
        </w:rPr>
        <w:t xml:space="preserve">8문항 역량 검사의 심리측정학적 근거가 아직 없다.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3. 고객 전략: 초기 타깃 집중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모든 사람을 위한 제품은 누구의 마음도 세게 움직이지 못한다. 초기 웨지는 반드시 하나여야 한다.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2"/>
                <w:szCs w:val="22"/>
              </w:rPr>
              <w:t xml:space="preserve">1차 타깃: AI 시대에 직업 불안을 느끼는 20~40대 직장인 및 전환 고민층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>청소년, 학부모, 교육기관은 큰 시장이지만 초기 메시지를 흐리게 만든다.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>이들은 2차 시장으로 남겨 둔다.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>시스템은 처음부터 확장 가능하게 설계하되, 마케팅 메시지는 직장인 불안 해소와 전환 전략으로 좁게 간다.</w:t>
            </w:r>
          </w:p>
        </w:tc>
      </w:tr>
    </w:tbl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3.1 타깃 페르소나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페르소나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상황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BTS가 주는 가치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전환 고민 직장인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AI가 내 업무를 대체할까 불안. 이직/전직 고민 중이지만 방향을 모름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내 역량과 직업 리스크를 교차 분석해 '어디로 가야 하는가'에 답을 줌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성장 욕구 직장인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지금은 괜찮지만 3~5년 뒤가 걱정. 어떤 역량을 키워야 하는지 모름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6차원 역량 진단으로 강점/약점을 보여주고 90일 성장 계획을 제공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취업 준비생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어떤 직업이 미래에도 안전한지 모름. 진로 방향 설정이 필요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직업별 AI 대체율과 내 역량을 매칭해 '나에게 맞는 직업군' 제안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4. 3-Layer 제품 아키텍처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이 프로젝트의 본질은 '검사 기능을 추가한 앱'이 아니다. '검사 사이트를 앞문으로 둔 BTS 성장 엔진'이다.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2600"/>
        <w:gridCol w:w="1440"/>
        <w:gridCol w:w="156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주 역할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사용자 질문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지표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수익 역할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BTS
Assessment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무료 유입 확보
(유입 엔진)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나는 미래에도 통하는 사람인가?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시작률
완료율 / 공유율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데이터 축적
브랜드 확산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BTS
Analyzer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정밀 분석 +
결단 유도
(의사결정 엔진)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내 직업은 얼마나 흔들리며,
어디로 움직여야 하는가?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직업 입력률
가입률 / 전환률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사용자 록인
전환 압박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BTS
Premium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실행 지원 +
수익화
(실행 엔진)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그래서 무엇을 바꾸고
어떤 계획으로 옮길 것인가?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결제율
재구매율
기관계약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직접 매출
플랫폼 확장</w:t>
            </w:r>
          </w:p>
        </w:tc>
      </w:tr>
    </w:tbl>
    <w:p>
      <w:pPr>
        <w:spacing w:after="0" w:before="2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C2626"/>
          <w:sz w:val="22"/>
          <w:szCs w:val="22"/>
        </w:rPr>
        <w:t xml:space="preserve">핵심 원칙: </w:t>
      </w:r>
      <w:r>
        <w:rPr>
          <w:rFonts w:ascii="Noto Sans KR" w:cs="Noto Sans KR" w:eastAsia="Noto Sans KR" w:hAnsi="Noto Sans KR"/>
          <w:sz w:val="22"/>
          <w:szCs w:val="22"/>
        </w:rPr>
        <w:t xml:space="preserve">API는 출발점이 아니라 결과물이다. 먼저 사람들이 반복해서 쓰고, 돈을 내고, 기관이 도입하고 싶어지는 엔진을 만들어야 한다. 1인 기업이 처음부터 API 회사를 만들려고 하면 본체가 약해진다.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5. 시장 기회: TAM/SAM/SOM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5.1 현실 직시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연매출 1,000억원 = 월매출 83.3억원. 현재 수익 모델(월 543만원)과는 15,000배 차이. '검사 사이트'가 아니라 '플랫폼 비즈니스'로의 전환이 필수다.</w:t>
      </w:r>
    </w:p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40"/>
        <w:gridCol w:w="2640"/>
        <w:gridCol w:w="268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구분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정의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규모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근거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TAM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글로벌 인재 평가 시장 전체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6"/>
                <w:szCs w:val="16"/>
              </w:rPr>
              <w:t xml:space="preserve">약 25~38조원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USD 25.4B~29.4B (2025, 복수 리서치 기관)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SAM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B2C 역량검사 + 에듀테크 진로 (한국+영어권)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6"/>
                <w:szCs w:val="16"/>
              </w:rPr>
              <w:t xml:space="preserve">약 2조원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한국 에듀테크 $6.2B의 20% + 글로벌 심리검사 $5.8B의 5%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SOM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5년 내 현실적 점유 가능 시장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6"/>
                <w:szCs w:val="16"/>
              </w:rPr>
              <w:t xml:space="preserve">약 1,000억원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SAM의 5% 점유 = SOM 목표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6. 5-Layer 매출 아키텍처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1,000억은 B2C 단일 상품으로는 도달 불가. 각 레이어를 시간 순서대로 열어야 한다.</w:t>
      </w:r>
    </w:p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600"/>
        <w:gridCol w:w="1200"/>
        <w:gridCol w:w="1100"/>
        <w:gridCol w:w="1360"/>
        <w:gridCol w:w="140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층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상품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가격 가정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연매출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비중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열리는 시점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운영 방법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3"/>
                <w:szCs w:val="13"/>
              </w:rPr>
              <w:t xml:space="preserve">L1
무료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역량 탐색
검사 사이트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0원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0원
(유입)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즉시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HTML 자동화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3"/>
                <w:szCs w:val="13"/>
              </w:rPr>
              <w:t xml:space="preserve">L2
B2C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결정 리포트
+ BTS Pro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3,900~
9,900원/건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120억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12%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0~12M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Stripe 자동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3"/>
                <w:szCs w:val="13"/>
              </w:rPr>
              <w:t xml:space="preserve">L3
교육기관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단체검사+
워크숍 패키지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500만~
2,000만/년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200억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20%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6~24M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템플릿
셀프서브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3"/>
                <w:szCs w:val="13"/>
              </w:rPr>
              <w:t xml:space="preserve">L4
기업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재교육/전환
진단 패키지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1~2억/년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450억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45%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12~36M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챗봇 세일즈
자동 온보딩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3"/>
                <w:szCs w:val="13"/>
              </w:rPr>
              <w:t xml:space="preserve">L5
API/글로벌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엔진 라이선스
+ 다국어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건당100~500원
+ 파트너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230억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23%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24M+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API 과금
i18n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1,000억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100%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6.1 L2(B2C 120억) 가정 분해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유료 사용자 30만명 × 연평균 결제 40,000원 = 120억. 월 MAU 100만 기준 결제 전환율 2.5%, 연 평균 4회 결제. 리포트 단가 3,900~9,900원.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6.2 L3(교육기관 200억) 가정 분해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교육기관 1,000개 × 연평균 2,000만원 = 200억. 중학교 3,200개 + 고등학교 2,400개 + 학원/진로기관 중 1,000개 도입 시 침투율 약 18%.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6.3 L4(기업 450억) 가정 분해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기업 300개 × 연평균 1.5억원 = 450억. 한국 300인 이상 기업 약 4,000개 중 7.5% 도입. 기업당 직원 1,000명 × 15만원/인 = 1.5억.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7. 성장 엔진: 플라이휠 + 단위경제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7.1 플라이휠 (자기강화 순환)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20"/>
                <w:szCs w:val="20"/>
              </w:rPr>
              <w:t xml:space="preserve">무료 검사 → 사용자 데이터 축적 → 문항 정확도 향상 → 입소문 + 공유 증가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20"/>
                <w:szCs w:val="20"/>
              </w:rPr>
              <w:t xml:space="preserve">→ 더 많은 사용자 → 기관 수요 발생 → B2B 매출 → 엔진 고도화 → API 공급 → 글로벌 → 유입 재증가</w:t>
            </w:r>
          </w:p>
        </w:tc>
      </w:tr>
    </w:tbl>
    <w:p>
      <w:pPr>
        <w:spacing w:after="0" w:before="1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2"/>
          <w:szCs w:val="22"/>
        </w:rPr>
        <w:t xml:space="preserve">증폭 메커니즘: </w:t>
      </w:r>
      <w:r>
        <w:rPr>
          <w:rFonts w:ascii="Noto Sans KR" w:cs="Noto Sans KR" w:eastAsia="Noto Sans KR" w:hAnsi="Noto Sans KR"/>
          <w:sz w:val="22"/>
          <w:szCs w:val="22"/>
        </w:rPr>
        <w:t xml:space="preserve">각 단계가 단순 순서가 아니라 이전 단계를 강화한다. 데이터 1,000건 → 문항간 상관(r=0.2~0.4) 검증 가능 → '탐색'에서 '진단'으로 포지셔닝 업그레이드 → B2B 가격 2배 인상 → 수익이 엔진 투자로 → 정확도 재상승.</w:t>
      </w:r>
    </w:p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7.2 핵심 KPI 퍼널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구간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KPI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초기 목표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판단 기준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획득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랜딩 대비 검사 시작률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45%+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메시지 적합도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경험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완료율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70%+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UI 완성도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전환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결과 대비 BTS 클릭률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20%+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퍼널 설득력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활성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BTS 방문 대비 직업 입력률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60%+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연결 품질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수익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가입 대비 결제율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8%+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상품 설계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확장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기관 계약 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첫 12개월 10곳+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B2B 적합도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효율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LTV / CAC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LTV/CAC ≥ 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지속가능성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8. Blue Ocean 전략 캔버스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경쟁사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제거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줄이기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높이기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창조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vs 16Personalities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성격 분류 라벨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문항 수 (60→8)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실용적 행동 제안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AI 직업 분석 연동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vs Pymetrics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B2B 전용 모델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시간 (25→3분)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개인 직접 접근성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미래 경쟁력 프레임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vs 워크넷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관료적 인터페이스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복잡한 절차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모바일 UX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역량×직업 교차분석</w:t>
            </w:r>
          </w:p>
        </w:tc>
      </w:tr>
    </w:tbl>
    <w:p>
      <w:pPr>
        <w:spacing w:after="0" w:before="40"/>
      </w:pP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9. 린 캔버스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문제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솔루션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지표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고유 가치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경쟁 우위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AI 시대 역량 불안 높지만 개인 측정 도구 부재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3분 무료 역량 탐색 + AI 직업 분석 교차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완료율, BTS 전환율, API 호출, MRR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'나의 역량×나의 직업' 리포트를 3분 만에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데이터 축적→정확도 (네트워크효과)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채널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고객 세그먼트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비용 구조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수익원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불공정 우위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카톡 바이럴
SEO
기관 파트너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20~40대 직장인
취준생
교육기관/HR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서버 월5만
API 월3만
프리랜서 월200만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결정리포트
B2B SaaS
API/화이트라벨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6차원 역량×직업
교차 데이터셋
(복제 불가)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10. T2D3 5개년 로드맵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C2626"/>
          <w:sz w:val="22"/>
          <w:szCs w:val="22"/>
        </w:rPr>
        <w:t xml:space="preserve">주의: </w:t>
      </w:r>
      <w:r>
        <w:rPr>
          <w:rFonts w:ascii="Noto Sans KR" w:cs="Noto Sans KR" w:eastAsia="Noto Sans KR" w:hAnsi="Noto Sans KR"/>
          <w:sz w:val="22"/>
          <w:szCs w:val="22"/>
        </w:rPr>
        <w:t xml:space="preserve">T2D3를 달성해 $100M ARR에 도달하는 SaaS는 전체의 약 3%뿐이다(McKinsey). 아래는 낙관 시나리오이며, 실행 판단은 Y0~Y1의 운영 숫자로 한다.</w:t>
      </w:r>
    </w:p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1440"/>
        <w:gridCol w:w="1080"/>
        <w:gridCol w:w="1440"/>
        <w:gridCol w:w="2880"/>
      </w:tblGrid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연차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목표 매출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성장률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주력
레이어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유료 사용자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마일스톤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Y0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0원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—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L1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0명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MVP 출시, 무료 검사 10,000건, 타당도 1차 검증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Y1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13억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기반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L1+L2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1.1만명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결정리포트 출시, 카톡 바이럴, MAU 5만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Y2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40억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×3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L2+L3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3.3만명
+30기관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기관 SaaS, 교육기관 30개, 영어 베타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Y3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120억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×3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L3+L4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10만명
+100기관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API 출시, 화이트라벨 10사, 논문 발표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Y4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360억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×3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L4+L5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30만명
+300기관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글로벌 50파트너, IRT 전환, 시리즈A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Y5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1,000억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×2.8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전체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100만명
+1,000기관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API 월1,000만건, 15개국, 교육부 공인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11. 핵심 KPI 5개 운영 대시보드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[2차 레드팀 피드백 반영] </w:t>
      </w:r>
      <w:r>
        <w:rPr>
          <w:rFonts w:ascii="Noto Sans KR" w:cs="Noto Sans KR" w:eastAsia="Noto Sans KR" w:hAnsi="Noto Sans KR"/>
          <w:sz w:val="20"/>
          <w:szCs w:val="20"/>
        </w:rPr>
        <w:t xml:space="preserve">Y1 13억은 비전 숫자다. 첫 6개월은 매출이 아니라 구조 검증이 목적이다. 아래 5개 KPI만 추적하고, 나머지는 무시한다.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560"/>
        <w:gridCol w:w="1800"/>
        <w:gridCol w:w="1800"/>
        <w:gridCol w:w="18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KPI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목표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측정 방법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판단 기준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행동 트리거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검사 완료 수
(누적)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90일 내
10,000건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Mixpanel
event 카운트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유입 엔진의
기본 작동 여부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&lt;5,000건 시
랜딩 메시지 A/B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BTS 전환률
(결과→클릭)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20%+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검사 결과 페이지
CTA 클릭 추적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퍼널 연결의
설득력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&lt;15% 시
CTA 문구/위치 변경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첫 결제율
(가입자 대비)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5%+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Stripe
Webhook 추적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상품 가치의
시장 검증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&lt;3% 시
가격/구성 변경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CAC 없는
유입 비중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80%+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UTM 파라미터
분석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마케팅 비용 없이
성장 가능한가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&lt;60% 시
공유 기능 강화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검사 공유율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10%+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공유 버튼
클릭 추적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바이럴 루프의
작동 여부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3"/>
                <w:szCs w:val="13"/>
              </w:rPr>
              <w:t xml:space="preserve">&lt;5% 시
결과 카드 리디자인</w:t>
            </w:r>
          </w:p>
        </w:tc>
      </w:tr>
    </w:tbl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11.1 첫 6개월 운영 숫자 분해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월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검사 완료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BTS 전환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가입자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첫 결제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누적 매출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M1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800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160 (20%)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80 (50%)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 (5%)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약 4만원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M2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2,000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약 14만원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M3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4,500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900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450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23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약 36만원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M4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7,000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1,400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700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약 70만원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M5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10,000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2,000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1,000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50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약 120만원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M6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15,000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3,000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1,500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75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약 200만원</w:t>
            </w:r>
          </w:p>
        </w:tc>
      </w:tr>
    </w:tbl>
    <w:p>
      <w:pPr>
        <w:spacing w:after="0" w:before="1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C2626"/>
          <w:sz w:val="22"/>
          <w:szCs w:val="22"/>
        </w:rPr>
        <w:t xml:space="preserve">현실 인정: </w:t>
      </w:r>
      <w:r>
        <w:rPr>
          <w:rFonts w:ascii="Noto Sans KR" w:cs="Noto Sans KR" w:eastAsia="Noto Sans KR" w:hAnsi="Noto Sans KR"/>
          <w:sz w:val="22"/>
          <w:szCs w:val="22"/>
        </w:rPr>
        <w:t xml:space="preserve">첫 6개월 누적 매출은 약 444만원 수준이다. 이 기간의 목적은 돈을 버는 것이 아니라, 전환 퍼널이 작동하는지 증명하는 것이다. 결제율 5%가 확인되면 가격 인상과 B2B 확장의 근거가 된다.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12. 유료 결정 리포트: 판매 문장 10개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[2차 레드팀 피드백 반영] </w:t>
      </w:r>
      <w:r>
        <w:rPr>
          <w:rFonts w:ascii="Noto Sans KR" w:cs="Noto Sans KR" w:eastAsia="Noto Sans KR" w:hAnsi="Noto Sans KR"/>
          <w:sz w:val="20"/>
          <w:szCs w:val="20"/>
        </w:rPr>
        <w:t xml:space="preserve">'왜 돈을 내야 하는가'의 한 문장이 상품의 전부다. 아래 10개 중 A/B 테스트로 최강 문장을 선별한다.</w:t>
      </w:r>
    </w:p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12.1 상품명: BTS 결정 리포트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형태: </w:t>
      </w:r>
      <w:r>
        <w:rPr>
          <w:rFonts w:ascii="Noto Sans KR" w:cs="Noto Sans KR" w:eastAsia="Noto Sans KR" w:hAnsi="Noto Sans KR"/>
          <w:sz w:val="20"/>
          <w:szCs w:val="20"/>
        </w:rPr>
        <w:t xml:space="preserve">PDF 1페이지 + 상세 분석 3페이지. '당신의 다음 결정'에 집중한 실행형 리포트.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가격: </w:t>
      </w:r>
      <w:r>
        <w:rPr>
          <w:rFonts w:ascii="Noto Sans KR" w:cs="Noto Sans KR" w:eastAsia="Noto Sans KR" w:hAnsi="Noto Sans KR"/>
          <w:sz w:val="20"/>
          <w:szCs w:val="20"/>
        </w:rPr>
        <w:t xml:space="preserve">3,900원(기본) / 9,900원(심층+90일 계획 포함)</w:t>
      </w:r>
    </w:p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12.2 판매 헤드라인 10개</w:t>
      </w:r>
    </w:p>
    <w:p>
      <w:pPr>
        <w:spacing w:after="0" w:before="10"/>
      </w:pP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1. </w:t>
      </w:r>
      <w:r>
        <w:rPr>
          <w:rFonts w:ascii="Noto Sans KR" w:cs="Noto Sans KR" w:eastAsia="Noto Sans KR" w:hAnsi="Noto Sans KR"/>
          <w:i/>
          <w:iCs/>
          <w:color w:val="1E1B4B"/>
          <w:sz w:val="20"/>
          <w:szCs w:val="20"/>
        </w:rPr>
        <w:t xml:space="preserve">"당신의 직업이 얼마나 흔들리는지, 그리고 당신이 어디로 이동해야 하는지 1페이지로 보여주는 결정 리포트."</w:t>
      </w:r>
    </w:p>
    <w:p>
      <w:pPr>
        <w:pStyle w:val="ListParagraph"/>
        <w:numPr>
          <w:ilvl w:val="0"/>
          <w:numId w:val="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2. </w:t>
      </w:r>
      <w:r>
        <w:rPr>
          <w:rFonts w:ascii="Noto Sans KR" w:cs="Noto Sans KR" w:eastAsia="Noto Sans KR" w:hAnsi="Noto Sans KR"/>
          <w:i/>
          <w:iCs/>
          <w:color w:val="1E1B4B"/>
          <w:sz w:val="20"/>
          <w:szCs w:val="20"/>
        </w:rPr>
        <w:t xml:space="preserve">"무료 검사가 보여준 건 방향이다. 결정 리포트가 보여주는 건 경로다."</w:t>
      </w:r>
    </w:p>
    <w:p>
      <w:pPr>
        <w:pStyle w:val="ListParagraph"/>
        <w:numPr>
          <w:ilvl w:val="0"/>
          <w:numId w:val="6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3. </w:t>
      </w:r>
      <w:r>
        <w:rPr>
          <w:rFonts w:ascii="Noto Sans KR" w:cs="Noto Sans KR" w:eastAsia="Noto Sans KR" w:hAnsi="Noto Sans KR"/>
          <w:i/>
          <w:iCs/>
          <w:color w:val="1E1B4B"/>
          <w:sz w:val="20"/>
          <w:szCs w:val="20"/>
        </w:rPr>
        <w:t xml:space="preserve">"AI가 당신의 일자리를 위협하고 있다. 이 리포트는 당신이 먼저 움직일 수 있게 해준다."</w:t>
      </w:r>
    </w:p>
    <w:p>
      <w:pPr>
        <w:pStyle w:val="ListParagraph"/>
        <w:numPr>
          <w:ilvl w:val="0"/>
          <w:numId w:val="7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4. </w:t>
      </w:r>
      <w:r>
        <w:rPr>
          <w:rFonts w:ascii="Noto Sans KR" w:cs="Noto Sans KR" w:eastAsia="Noto Sans KR" w:hAnsi="Noto Sans KR"/>
          <w:i/>
          <w:iCs/>
          <w:color w:val="1E1B4B"/>
          <w:sz w:val="20"/>
          <w:szCs w:val="20"/>
        </w:rPr>
        <w:t xml:space="preserve">"3분 검사로 나를 알았다면, 이제 90일 계획으로 나를 바꿔라."</w:t>
      </w:r>
    </w:p>
    <w:p>
      <w:pPr>
        <w:pStyle w:val="ListParagraph"/>
        <w:numPr>
          <w:ilvl w:val="0"/>
          <w:numId w:val="8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5. </w:t>
      </w:r>
      <w:r>
        <w:rPr>
          <w:rFonts w:ascii="Noto Sans KR" w:cs="Noto Sans KR" w:eastAsia="Noto Sans KR" w:hAnsi="Noto Sans KR"/>
          <w:i/>
          <w:iCs/>
          <w:color w:val="1E1B4B"/>
          <w:sz w:val="20"/>
          <w:szCs w:val="20"/>
        </w:rPr>
        <w:t xml:space="preserve">"커피 한 잔 값으로, 당신의 다음 3년을 설계하세요."</w:t>
      </w:r>
    </w:p>
    <w:p>
      <w:pPr>
        <w:pStyle w:val="ListParagraph"/>
        <w:numPr>
          <w:ilvl w:val="0"/>
          <w:numId w:val="9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6. </w:t>
      </w:r>
      <w:r>
        <w:rPr>
          <w:rFonts w:ascii="Noto Sans KR" w:cs="Noto Sans KR" w:eastAsia="Noto Sans KR" w:hAnsi="Noto Sans KR"/>
          <w:i/>
          <w:iCs/>
          <w:color w:val="1E1B4B"/>
          <w:sz w:val="20"/>
          <w:szCs w:val="20"/>
        </w:rPr>
        <w:t xml:space="preserve">"이력서를 고치기 전에, 먼저 방향을 고치세요. 결정 리포트가 그 첫 페이지입니다."</w:t>
      </w:r>
    </w:p>
    <w:p>
      <w:pPr>
        <w:pStyle w:val="ListParagraph"/>
        <w:numPr>
          <w:ilvl w:val="0"/>
          <w:numId w:val="10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7. </w:t>
      </w:r>
      <w:r>
        <w:rPr>
          <w:rFonts w:ascii="Noto Sans KR" w:cs="Noto Sans KR" w:eastAsia="Noto Sans KR" w:hAnsi="Noto Sans KR"/>
          <w:i/>
          <w:iCs/>
          <w:color w:val="1E1B4B"/>
          <w:sz w:val="20"/>
          <w:szCs w:val="20"/>
        </w:rPr>
        <w:t xml:space="preserve">"1,000명이 같은 직업을 입력했을 때, 상위 10%가 선택한 전환 경로가 리포트에 있습니다."</w:t>
      </w:r>
    </w:p>
    <w:p>
      <w:pPr>
        <w:pStyle w:val="ListParagraph"/>
        <w:numPr>
          <w:ilvl w:val="0"/>
          <w:numId w:val="11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8. </w:t>
      </w:r>
      <w:r>
        <w:rPr>
          <w:rFonts w:ascii="Noto Sans KR" w:cs="Noto Sans KR" w:eastAsia="Noto Sans KR" w:hAnsi="Noto Sans KR"/>
          <w:i/>
          <w:iCs/>
          <w:color w:val="1E1B4B"/>
          <w:sz w:val="20"/>
          <w:szCs w:val="20"/>
        </w:rPr>
        <w:t xml:space="preserve">"역량 점수만으로는 안 됩니다. 역량 × 직업 리스크를 교차할 때 진짜 결정이 보입니다."</w:t>
      </w:r>
    </w:p>
    <w:p>
      <w:pPr>
        <w:pStyle w:val="ListParagraph"/>
        <w:numPr>
          <w:ilvl w:val="0"/>
          <w:numId w:val="1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9. </w:t>
      </w:r>
      <w:r>
        <w:rPr>
          <w:rFonts w:ascii="Noto Sans KR" w:cs="Noto Sans KR" w:eastAsia="Noto Sans KR" w:hAnsi="Noto Sans KR"/>
          <w:i/>
          <w:iCs/>
          <w:color w:val="1E1B4B"/>
          <w:sz w:val="20"/>
          <w:szCs w:val="20"/>
        </w:rPr>
        <w:t xml:space="preserve">"지금 불안한 건 정보가 없어서가 아니라, 판단의 기준이 없어서입니다. 이 리포트가 기준이 됩니다."</w:t>
      </w:r>
    </w:p>
    <w:p>
      <w:pPr>
        <w:pStyle w:val="ListParagraph"/>
        <w:numPr>
          <w:ilvl w:val="0"/>
          <w:numId w:val="1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6C63FF"/>
          <w:sz w:val="20"/>
          <w:szCs w:val="20"/>
        </w:rPr>
        <w:t xml:space="preserve">10. </w:t>
      </w:r>
      <w:r>
        <w:rPr>
          <w:rFonts w:ascii="Noto Sans KR" w:cs="Noto Sans KR" w:eastAsia="Noto Sans KR" w:hAnsi="Noto Sans KR"/>
          <w:i/>
          <w:iCs/>
          <w:color w:val="1E1B4B"/>
          <w:sz w:val="20"/>
          <w:szCs w:val="20"/>
        </w:rPr>
        <w:t xml:space="preserve">"5년 뒤를 걱정하는 데 쓰는 에너지를, 지금 90일 계획에 쓰세요."</w:t>
      </w:r>
    </w:p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12.3 결제 전환 설계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무료 결과 화면에서 아래 요소를 노출한다: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블러 처리된 '결정 리포트' 미리보기 </w:t>
      </w:r>
      <w:r>
        <w:rPr>
          <w:rFonts w:ascii="Noto Sans KR" w:cs="Noto Sans KR" w:eastAsia="Noto Sans KR" w:hAnsi="Noto Sans KR"/>
          <w:sz w:val="20"/>
          <w:szCs w:val="20"/>
        </w:rPr>
        <w:t xml:space="preserve">(전환 경로 Top 3, 90일 계획이 흐리게 보임)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한 줄 판결: </w:t>
      </w:r>
      <w:r>
        <w:rPr>
          <w:rFonts w:ascii="Noto Sans KR" w:cs="Noto Sans KR" w:eastAsia="Noto Sans KR" w:hAnsi="Noto Sans KR"/>
          <w:sz w:val="20"/>
          <w:szCs w:val="20"/>
        </w:rPr>
        <w:t xml:space="preserve">'당신의 직업은 AI 대체율 67%입니다. 결정 리포트에서 전환 경로를 확인하세요.'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사회적 증거: </w:t>
      </w:r>
      <w:r>
        <w:rPr>
          <w:rFonts w:ascii="Noto Sans KR" w:cs="Noto Sans KR" w:eastAsia="Noto Sans KR" w:hAnsi="Noto Sans KR"/>
          <w:sz w:val="20"/>
          <w:szCs w:val="20"/>
        </w:rPr>
        <w:t xml:space="preserve">'지난주 이 직업을 분석한 832명 중 74%가 결정 리포트를 선택했습니다.'</w:t>
      </w:r>
    </w:p>
    <w:p>
      <w:pPr>
        <w:pStyle w:val="ListParagraph"/>
        <w:numPr>
          <w:ilvl w:val="0"/>
          <w:numId w:val="1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긴급성: </w:t>
      </w:r>
      <w:r>
        <w:rPr>
          <w:rFonts w:ascii="Noto Sans KR" w:cs="Noto Sans KR" w:eastAsia="Noto Sans KR" w:hAnsi="Noto Sans KR"/>
          <w:sz w:val="20"/>
          <w:szCs w:val="20"/>
        </w:rPr>
        <w:t xml:space="preserve">'이 결과는 24시간 후 만료됩니다.' (서버 미저장 원칙과 일치하는 진실된 제한)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13. 기관 베타용 첫 상품 정의서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[2차 레드팀 피드백 반영] </w:t>
      </w:r>
      <w:r>
        <w:rPr>
          <w:rFonts w:ascii="Noto Sans KR" w:cs="Noto Sans KR" w:eastAsia="Noto Sans KR" w:hAnsi="Noto Sans KR"/>
          <w:sz w:val="20"/>
          <w:szCs w:val="20"/>
        </w:rPr>
        <w:t xml:space="preserve">기관용 대시보드 전체를 바로 파는 것이 아니라, 저마찰 진입 상품으로 시작한다. 대시보드는 수요가 확인된 후에 올라간다.</w:t>
      </w:r>
    </w:p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13.1 첫 상품: 단체 검사 패키지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상품명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BTS 미래역량 단체 검사 패키지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대상 기관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중/고등학교 진로교사, 대학 취업센터, 직업훈련기관, 기업 HR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구성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1) 단체 검사 링크 (기관 전용 URL)
2) 결과 요약 리포트 PDF (학급/부서별 역량 분포)
3) 진로/전환 워크숍 자료 PPT 1세트
4) 교사/강사용 해석 가이드 1부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가격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1회 50명 기준 50만원 (인당 1만원)
100명 이상 시 인당 7,000원
연간 구독: 월 1회 검사 포함 연 500만원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납품 형태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완료 후 3영업일 내 PDF 리포트 자동 생성 + 이메일 발송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기관이 얻는 가치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학생/직원의 미래역량 현황을 한 눈에 파악
진로상담/재교육 설계의 데이터 기반 근거
학부모/경영진 보고용 시각적 리포트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BTS가 얻는 가치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B2B 수요 검증 + 대량 데이터 축적 + 기관 레퍼런스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4"/>
                <w:szCs w:val="14"/>
              </w:rPr>
              <w:t xml:space="preserve">다음 단계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10개 기관 계약 후 → 실시간 대시보드 개발 착수
대시보드 = 수요가 만드는 제품 (미리 만들지 않음)</w:t>
            </w:r>
          </w:p>
        </w:tc>
      </w:tr>
    </w:tbl>
    <w:p>
      <w:pPr>
        <w:spacing w:after="0" w:before="4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13.2 기관 진입 퍼널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기관 고객은 다음 순서로 올라간다:</w:t>
      </w:r>
    </w:p>
    <w:p>
      <w:pPr>
        <w:pStyle w:val="ListParagraph"/>
        <w:numPr>
          <w:ilvl w:val="0"/>
          <w:numId w:val="1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1회 단체 검사 (50만원) </w:t>
      </w:r>
      <w:r>
        <w:rPr>
          <w:rFonts w:ascii="Noto Sans KR" w:cs="Noto Sans KR" w:eastAsia="Noto Sans KR" w:hAnsi="Noto Sans KR"/>
          <w:sz w:val="20"/>
          <w:szCs w:val="20"/>
        </w:rPr>
        <w:t xml:space="preserve">— 검사 결과 + 요약 리포트. 기관의 구매 결정 문턱을 낮춤.</w:t>
      </w:r>
    </w:p>
    <w:p>
      <w:pPr>
        <w:pStyle w:val="ListParagraph"/>
        <w:numPr>
          <w:ilvl w:val="0"/>
          <w:numId w:val="1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연간 구독 (500만원/년) </w:t>
      </w:r>
      <w:r>
        <w:rPr>
          <w:rFonts w:ascii="Noto Sans KR" w:cs="Noto Sans KR" w:eastAsia="Noto Sans KR" w:hAnsi="Noto Sans KR"/>
          <w:sz w:val="20"/>
          <w:szCs w:val="20"/>
        </w:rPr>
        <w:t xml:space="preserve">— 월 1회 정기 검사 + 시계열 리포트. 반복 매출 전환.</w:t>
      </w:r>
    </w:p>
    <w:p>
      <w:pPr>
        <w:pStyle w:val="ListParagraph"/>
        <w:numPr>
          <w:ilvl w:val="0"/>
          <w:numId w:val="1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실시간 대시보드 (2,000만원/년) </w:t>
      </w:r>
      <w:r>
        <w:rPr>
          <w:rFonts w:ascii="Noto Sans KR" w:cs="Noto Sans KR" w:eastAsia="Noto Sans KR" w:hAnsi="Noto Sans KR"/>
          <w:sz w:val="20"/>
          <w:szCs w:val="20"/>
        </w:rPr>
        <w:t xml:space="preserve">— 10개 기관 이상 수요 확인 후 개발. 셀프서브 관리.</w:t>
      </w:r>
    </w:p>
    <w:p>
      <w:pPr>
        <w:pStyle w:val="ListParagraph"/>
        <w:numPr>
          <w:ilvl w:val="0"/>
          <w:numId w:val="15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맞춤 API 통합 (별도 계약) </w:t>
      </w:r>
      <w:r>
        <w:rPr>
          <w:rFonts w:ascii="Noto Sans KR" w:cs="Noto Sans KR" w:eastAsia="Noto Sans KR" w:hAnsi="Noto Sans KR"/>
          <w:sz w:val="20"/>
          <w:szCs w:val="20"/>
        </w:rPr>
        <w:t xml:space="preserve">— 기관이 자체 시스템에 BTS 엔진을 내장. 화이트라벨.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14. 1인 기업 실행 전략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14.1 AI 자동화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업무 영역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자동화 방법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예상 절감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고객 지원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Claude AI 챗봇 + FAQ 자동 응답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주 20h → 2h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B2B 세일즈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셀프서브 대시보드 + 자동 온보딩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주 15h → 3h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콘텐츠 마케팅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Claude API로 블로그/SEO 자동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주 10h → 2h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결제/정산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Stripe + 자동 인보이스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주 5h → 0h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엔진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서버리스 + 자동 스케일링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주 10h → 1h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데이터 분석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자동 대시보드 + 주간 리포트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주 8h → 1h</w:t>
            </w:r>
          </w:p>
        </w:tc>
      </w:tr>
    </w:tbl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2"/>
          <w:szCs w:val="22"/>
        </w:rPr>
        <w:t xml:space="preserve">주 68시간 → 9시간. </w:t>
      </w:r>
      <w:r>
        <w:rPr>
          <w:rFonts w:ascii="Noto Sans KR" w:cs="Noto Sans KR" w:eastAsia="Noto Sans KR" w:hAnsi="Noto Sans KR"/>
          <w:sz w:val="22"/>
          <w:szCs w:val="22"/>
        </w:rPr>
        <w:t xml:space="preserve">나머지는 전략적 의사결정과 파트너십에 집중.</w:t>
      </w:r>
    </w:p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14.2 하지 말아야 할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6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✖ </w:t>
            </w:r>
            <w:r>
              <w:rPr>
                <w:rFonts w:ascii="Noto Sans KR" w:cs="Noto Sans KR" w:eastAsia="Noto Sans KR" w:hAnsi="Noto Sans KR"/>
                <w:color w:val="DC2626"/>
                <w:sz w:val="20"/>
                <w:szCs w:val="20"/>
              </w:rPr>
              <w:t xml:space="preserve">검사 사이트에 과도한 게임형 인터랙션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✖ </w:t>
            </w:r>
            <w:r>
              <w:rPr>
                <w:rFonts w:ascii="Noto Sans KR" w:cs="Noto Sans KR" w:eastAsia="Noto Sans KR" w:hAnsi="Noto Sans KR"/>
                <w:color w:val="DC2626"/>
                <w:sz w:val="20"/>
                <w:szCs w:val="20"/>
              </w:rPr>
              <w:t xml:space="preserve">과하게 복잡한 심리측정 모델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✖ </w:t>
            </w:r>
            <w:r>
              <w:rPr>
                <w:rFonts w:ascii="Noto Sans KR" w:cs="Noto Sans KR" w:eastAsia="Noto Sans KR" w:hAnsi="Noto Sans KR"/>
                <w:color w:val="DC2626"/>
                <w:sz w:val="20"/>
                <w:szCs w:val="20"/>
              </w:rPr>
              <w:t xml:space="preserve">기업 대시보드/학교 관리자/커뮤니티 동시 개발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✖ </w:t>
            </w:r>
            <w:r>
              <w:rPr>
                <w:rFonts w:ascii="Noto Sans KR" w:cs="Noto Sans KR" w:eastAsia="Noto Sans KR" w:hAnsi="Noto Sans KR"/>
                <w:color w:val="DC2626"/>
                <w:sz w:val="20"/>
                <w:szCs w:val="20"/>
              </w:rPr>
              <w:t xml:space="preserve">너무 이른 글로벌 확장과 번역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✖ </w:t>
            </w:r>
            <w:r>
              <w:rPr>
                <w:rFonts w:ascii="Noto Sans KR" w:cs="Noto Sans KR" w:eastAsia="Noto Sans KR" w:hAnsi="Noto Sans KR"/>
                <w:color w:val="DC2626"/>
                <w:sz w:val="20"/>
                <w:szCs w:val="20"/>
              </w:rPr>
              <w:t xml:space="preserve">컨설팅형 매출 의존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✖ </w:t>
            </w:r>
            <w:r>
              <w:rPr>
                <w:rFonts w:ascii="Noto Sans KR" w:cs="Noto Sans KR" w:eastAsia="Noto Sans KR" w:hAnsi="Noto Sans KR"/>
                <w:color w:val="DC2626"/>
                <w:sz w:val="20"/>
                <w:szCs w:val="20"/>
              </w:rPr>
              <w:t xml:space="preserve">수요 확인 전 기관 대시보드 개발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15. 과학적 타당성 + 법적 안전성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15.1 타당성 로드맵</w:t>
      </w:r>
    </w:p>
    <w:p>
      <w:pPr>
        <w:pStyle w:val="ListParagraph"/>
        <w:numPr>
          <w:ilvl w:val="0"/>
          <w:numId w:val="16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0 (출시): </w:t>
      </w:r>
      <w:r>
        <w:rPr>
          <w:rFonts w:ascii="Noto Sans KR" w:cs="Noto Sans KR" w:eastAsia="Noto Sans KR" w:hAnsi="Noto Sans KR"/>
          <w:sz w:val="20"/>
          <w:szCs w:val="20"/>
        </w:rPr>
        <w:t xml:space="preserve">'측정'→'탐색' 용어 교체. 면책 조항 추가.</w:t>
      </w:r>
    </w:p>
    <w:p>
      <w:pPr>
        <w:pStyle w:val="ListParagraph"/>
        <w:numPr>
          <w:ilvl w:val="0"/>
          <w:numId w:val="16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1 (3개월, 1,000명): </w:t>
      </w:r>
      <w:r>
        <w:rPr>
          <w:rFonts w:ascii="Noto Sans KR" w:cs="Noto Sans KR" w:eastAsia="Noto Sans KR" w:hAnsi="Noto Sans KR"/>
          <w:sz w:val="20"/>
          <w:szCs w:val="20"/>
        </w:rPr>
        <w:t xml:space="preserve">mean inter-item correlation 0.2~0.4 검증. 문항 10개 미만 시 Cronbach α보다 적합(PMC).</w:t>
      </w:r>
    </w:p>
    <w:p>
      <w:pPr>
        <w:pStyle w:val="ListParagraph"/>
        <w:numPr>
          <w:ilvl w:val="0"/>
          <w:numId w:val="16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2 (6개월, 10,000명): </w:t>
      </w:r>
      <w:r>
        <w:rPr>
          <w:rFonts w:ascii="Noto Sans KR" w:cs="Noto Sans KR" w:eastAsia="Noto Sans KR" w:hAnsi="Noto Sans KR"/>
          <w:sz w:val="20"/>
          <w:szCs w:val="20"/>
        </w:rPr>
        <w:t xml:space="preserve">문항 8→16개 확장. Cronbach α ≥ 0.7. EFA로 6차원 구조 확인.</w:t>
      </w:r>
    </w:p>
    <w:p>
      <w:pPr>
        <w:pStyle w:val="ListParagraph"/>
        <w:numPr>
          <w:ilvl w:val="0"/>
          <w:numId w:val="16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3 (12개월, 100,000명): </w:t>
      </w:r>
      <w:r>
        <w:rPr>
          <w:rFonts w:ascii="Noto Sans KR" w:cs="Noto Sans KR" w:eastAsia="Noto Sans KR" w:hAnsi="Noto Sans KR"/>
          <w:sz w:val="20"/>
          <w:szCs w:val="20"/>
        </w:rPr>
        <w:t xml:space="preserve">IRT 기반 적응형 전환. 학술 논문 발표.</w:t>
      </w:r>
    </w:p>
    <w:p>
      <w:pPr>
        <w:pStyle w:val="ListParagraph"/>
        <w:numPr>
          <w:ilvl w:val="0"/>
          <w:numId w:val="16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Phase 4 (24개월): </w:t>
      </w:r>
      <w:r>
        <w:rPr>
          <w:rFonts w:ascii="Noto Sans KR" w:cs="Noto Sans KR" w:eastAsia="Noto Sans KR" w:hAnsi="Noto Sans KR"/>
          <w:sz w:val="20"/>
          <w:szCs w:val="20"/>
        </w:rPr>
        <w:t xml:space="preserve">검사-재검사 신뢰도 + 외부 기준 타당도. 교육부/고용부 공인 추진. B2B 가격 2~3배 인상.</w:t>
      </w:r>
    </w:p>
    <w:p>
      <w:pPr>
        <w:spacing w:after="0" w:before="20"/>
      </w:pP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15.2 법적 안전 4조치</w:t>
      </w:r>
    </w:p>
    <w:p>
      <w:pPr>
        <w:pStyle w:val="ListParagraph"/>
        <w:numPr>
          <w:ilvl w:val="0"/>
          <w:numId w:val="17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서버 미저장: </w:t>
      </w:r>
      <w:r>
        <w:rPr>
          <w:rFonts w:ascii="Noto Sans KR" w:cs="Noto Sans KR" w:eastAsia="Noto Sans KR" w:hAnsi="Noto Sans KR"/>
          <w:sz w:val="20"/>
          <w:szCs w:val="20"/>
        </w:rPr>
        <w:t xml:space="preserve">브라우저 내 처리, 페이지 닫으면 데이터 소멸.</w:t>
      </w:r>
    </w:p>
    <w:p>
      <w:pPr>
        <w:pStyle w:val="ListParagraph"/>
        <w:numPr>
          <w:ilvl w:val="0"/>
          <w:numId w:val="17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URL 토큰화: </w:t>
      </w:r>
      <w:r>
        <w:rPr>
          <w:rFonts w:ascii="Noto Sans KR" w:cs="Noto Sans KR" w:eastAsia="Noto Sans KR" w:hAnsi="Noto Sans KR"/>
          <w:sz w:val="20"/>
          <w:szCs w:val="20"/>
        </w:rPr>
        <w:t xml:space="preserve">BTS 전달 시 Base64 인코딩. 서버 로그에 평문 점수 미기록.</w:t>
      </w:r>
    </w:p>
    <w:p>
      <w:pPr>
        <w:pStyle w:val="ListParagraph"/>
        <w:numPr>
          <w:ilvl w:val="0"/>
          <w:numId w:val="17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면책 조항: </w:t>
      </w:r>
      <w:r>
        <w:rPr>
          <w:rFonts w:ascii="Noto Sans KR" w:cs="Noto Sans KR" w:eastAsia="Noto Sans KR" w:hAnsi="Noto Sans KR"/>
          <w:sz w:val="20"/>
          <w:szCs w:val="20"/>
        </w:rPr>
        <w:t xml:space="preserve">'자기인식 탐색 도구이며 임상 진단/채용 평가 대체 불가'.</w:t>
      </w:r>
    </w:p>
    <w:p>
      <w:pPr>
        <w:pStyle w:val="ListParagraph"/>
        <w:numPr>
          <w:ilvl w:val="0"/>
          <w:numId w:val="17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0"/>
          <w:szCs w:val="20"/>
        </w:rPr>
        <w:t xml:space="preserve">표현 수정: </w:t>
      </w:r>
      <w:r>
        <w:rPr>
          <w:rFonts w:ascii="Noto Sans KR" w:cs="Noto Sans KR" w:eastAsia="Noto Sans KR" w:hAnsi="Noto Sans KR"/>
          <w:sz w:val="20"/>
          <w:szCs w:val="20"/>
        </w:rPr>
        <w:t xml:space="preserve">'검증된 프레임워크'→'검증된 학술 프레임워크 기반 설계'.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16. 90일 실행 로드맵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첫 90일의 목적은 1,000억을 증명하는 것이 아니다. 이 구조가 시장에서 작동하는가를 증명하는 것이다.</w:t>
      </w:r>
    </w:p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산출물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성공 기준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실패 시 행동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1~3주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사이트 MVP
+ 모바일 최적화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 시작률 45%+
완료율 70%+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랜딩 메시지 A/B
UI 간소화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4~6주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BTS 결과 연동
+ 공유 카드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결과→BTS 클릭률 20%+
공유율 10%+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CTA 문구/위치 변경
결과 카드 리디자인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7~9주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결정 리포트 유료화
(3,900원/9,900원)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첫 결제 발생
결제율 5%+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가격/구성 변경
블러 미리보기 강화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374151"/>
                <w:sz w:val="14"/>
                <w:szCs w:val="14"/>
              </w:rPr>
              <w:t xml:space="preserve">10~12주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콘텐츠/바이럴 루프
+ 기관 베타 준비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CAC 없는 유입 80%+
직업 입력률 60%+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공유 인센티브 실험
기관 1곳 파일럿</w:t>
            </w:r>
          </w:p>
        </w:tc>
      </w:tr>
    </w:tbl>
    <w:p>
      <w:pPr>
        <w:spacing w:after="0" w:before="60"/>
      </w:pP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17. 레드팀: 핵심 리스크 + 방어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리스크</w:t>
      </w:r>
    </w:p>
    <w:p>
      <w:pPr>
        <w:pStyle w:val="ListParagraph"/>
        <w:numPr>
          <w:ilvl w:val="0"/>
          <w:numId w:val="18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신뢰 실패: </w:t>
      </w:r>
      <w:r>
        <w:rPr>
          <w:rFonts w:ascii="Noto Sans KR" w:cs="Noto Sans KR" w:eastAsia="Noto Sans KR" w:hAnsi="Noto Sans KR"/>
          <w:sz w:val="20"/>
          <w:szCs w:val="20"/>
        </w:rPr>
        <w:t xml:space="preserve">검사가 재미만 있고 신뢰가 없으면 BTS 전환 약화.</w:t>
      </w:r>
    </w:p>
    <w:p>
      <w:pPr>
        <w:pStyle w:val="ListParagraph"/>
        <w:numPr>
          <w:ilvl w:val="0"/>
          <w:numId w:val="18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결과 무력화: </w:t>
      </w:r>
      <w:r>
        <w:rPr>
          <w:rFonts w:ascii="Noto Sans KR" w:cs="Noto Sans KR" w:eastAsia="Noto Sans KR" w:hAnsi="Noto Sans KR"/>
          <w:sz w:val="20"/>
          <w:szCs w:val="20"/>
        </w:rPr>
        <w:t xml:space="preserve">결과가 길고 추상적이면 읽기만 하고 행동 안 함.</w:t>
      </w:r>
    </w:p>
    <w:p>
      <w:pPr>
        <w:pStyle w:val="ListParagraph"/>
        <w:numPr>
          <w:ilvl w:val="0"/>
          <w:numId w:val="18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초점 분산: </w:t>
      </w:r>
      <w:r>
        <w:rPr>
          <w:rFonts w:ascii="Noto Sans KR" w:cs="Noto Sans KR" w:eastAsia="Noto Sans KR" w:hAnsi="Noto Sans KR"/>
          <w:sz w:val="20"/>
          <w:szCs w:val="20"/>
        </w:rPr>
        <w:t xml:space="preserve">기관 영업 병행 시 개발 + 운영 동시 붕괴.</w:t>
      </w:r>
    </w:p>
    <w:p>
      <w:pPr>
        <w:pStyle w:val="ListParagraph"/>
        <w:numPr>
          <w:ilvl w:val="0"/>
          <w:numId w:val="18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T2D3 실패: </w:t>
      </w:r>
      <w:r>
        <w:rPr>
          <w:rFonts w:ascii="Noto Sans KR" w:cs="Noto Sans KR" w:eastAsia="Noto Sans KR" w:hAnsi="Noto Sans KR"/>
          <w:sz w:val="20"/>
          <w:szCs w:val="20"/>
        </w:rPr>
        <w:t xml:space="preserve">SaaS 3%만 달성. 성장률 유지 실패 시 재계획 필수.</w:t>
      </w:r>
    </w:p>
    <w:p>
      <w:pPr>
        <w:pStyle w:val="ListParagraph"/>
        <w:numPr>
          <w:ilvl w:val="0"/>
          <w:numId w:val="18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한국 시장 한계: </w:t>
      </w:r>
      <w:r>
        <w:rPr>
          <w:rFonts w:ascii="Noto Sans KR" w:cs="Noto Sans KR" w:eastAsia="Noto Sans KR" w:hAnsi="Noto Sans KR"/>
          <w:sz w:val="20"/>
          <w:szCs w:val="20"/>
        </w:rPr>
        <w:t xml:space="preserve">B2C만으로 구조적 한계. 글로벌 전환 실패 시 천장.</w:t>
      </w:r>
    </w:p>
    <w:p>
      <w:pPr>
        <w:pStyle w:val="Heading2"/>
        <w:spacing w:after="100" w:before="240" w:line="340"/>
      </w:pPr>
      <w:r>
        <w:rPr>
          <w:rFonts w:ascii="Noto Sans KR" w:cs="Noto Sans KR" w:eastAsia="Noto Sans KR" w:hAnsi="Noto Sans KR"/>
          <w:b/>
          <w:bCs/>
          <w:color w:val="312E81"/>
          <w:sz w:val="28"/>
          <w:szCs w:val="28"/>
        </w:rPr>
        <w:t xml:space="preserve">방어</w:t>
      </w:r>
    </w:p>
    <w:p>
      <w:pPr>
        <w:pStyle w:val="ListParagraph"/>
        <w:numPr>
          <w:ilvl w:val="0"/>
          <w:numId w:val="19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결과를 '한 줄 판결 + 3가지 행동'으로 압축.</w:t>
      </w:r>
    </w:p>
    <w:p>
      <w:pPr>
        <w:pStyle w:val="ListParagraph"/>
        <w:numPr>
          <w:ilvl w:val="0"/>
          <w:numId w:val="19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기관 상품은 템플릿 패키지만. 맞춤 개발 금지.</w:t>
      </w:r>
    </w:p>
    <w:p>
      <w:pPr>
        <w:pStyle w:val="ListParagraph"/>
        <w:numPr>
          <w:ilvl w:val="0"/>
          <w:numId w:val="19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분기마다 기능 삭제 검토.</w:t>
      </w:r>
    </w:p>
    <w:p>
      <w:pPr>
        <w:pStyle w:val="ListParagraph"/>
        <w:numPr>
          <w:ilvl w:val="0"/>
          <w:numId w:val="19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보수적/중간/낙관 3시나리오 유지. Y1 말 재판단.</w:t>
      </w:r>
    </w:p>
    <w:p>
      <w:pPr>
        <w:pStyle w:val="ListParagraph"/>
        <w:numPr>
          <w:ilvl w:val="0"/>
          <w:numId w:val="19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영어 베타를 Y2 전반에 시작.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18. Future Box Thinking OS 적용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사고 단계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적용 내용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문서 내 반영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현상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AI 시대 직업 불안 높지만 개인 역량 파악 도구 부재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2장. 현재 상태 평가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패턴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'좋은 분석 앱'은 많지만 '행동을 만드는 플랫폼'은 없다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7장. 플라이휠 + Blue Ocean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구조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문제는 제품이 아니라 사업 구조. B2C 단일→5-Layer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4장. 3-Layer 아키텍처
6장. 5-Layer 매출 모델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전제 해체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'검사=사업' → 검사=유입 엔진
'1인=작게' → 구조 맞으면 플랫폼 가능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5장. 시장 기회
14장. 하지 말 것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4"/>
                <w:szCs w:val="14"/>
              </w:rPr>
              <w:t xml:space="preserve">재설계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검사=유입, 분석=결정, 유료=실행
T2D3 로드맵 + 운영 대시보드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4"/>
                <w:szCs w:val="14"/>
              </w:rPr>
              <w:t xml:space="preserve">10장. T2D3
11장. 운영 대시보드</w:t>
            </w:r>
          </w:p>
        </w:tc>
      </w:tr>
    </w:tbl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19. 종합 평가 및 최종 점수</w:t>
      </w:r>
    </w:p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40"/>
        <w:gridCol w:w="1040"/>
        <w:gridCol w:w="1040"/>
        <w:gridCol w:w="1040"/>
        <w:gridCol w:w="1040"/>
        <w:gridCol w:w="1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차원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초기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1차
보강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v1
통합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v2
최종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향상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4"/>
                <w:szCs w:val="14"/>
              </w:rPr>
              <w:t xml:space="preserve">핵심 추가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3"/>
                <w:szCs w:val="13"/>
              </w:rPr>
              <w:t xml:space="preserve">전략적 방향성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8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14"/>
                <w:szCs w:val="14"/>
              </w:rPr>
              <w:t xml:space="preserve">9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9.5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3"/>
                <w:szCs w:val="13"/>
              </w:rPr>
              <w:t xml:space="preserve">+4.5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타깃 집중 + 순서 원칙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3"/>
                <w:szCs w:val="13"/>
              </w:rPr>
              <w:t xml:space="preserve">비즈니스 모델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3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8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14"/>
                <w:szCs w:val="14"/>
              </w:rPr>
              <w:t xml:space="preserve">9.5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9.5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3"/>
                <w:szCs w:val="13"/>
              </w:rPr>
              <w:t xml:space="preserve">+6.5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5-Layer + 가정 분해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3"/>
                <w:szCs w:val="13"/>
              </w:rPr>
              <w:t xml:space="preserve">시장 검증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4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8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14"/>
                <w:szCs w:val="14"/>
              </w:rPr>
              <w:t xml:space="preserve">9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9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3"/>
                <w:szCs w:val="13"/>
              </w:rPr>
              <w:t xml:space="preserve">+5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TAM/SAM/SOM (팩트체크)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3"/>
                <w:szCs w:val="13"/>
              </w:rPr>
              <w:t xml:space="preserve">퍼널 설계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6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9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14"/>
                <w:szCs w:val="14"/>
              </w:rPr>
              <w:t xml:space="preserve">9.5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9.5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3"/>
                <w:szCs w:val="13"/>
              </w:rPr>
              <w:t xml:space="preserve">+3.5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플라이휠 + 퍼널 KPI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3"/>
                <w:szCs w:val="13"/>
              </w:rPr>
              <w:t xml:space="preserve">경쟁 분석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8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14"/>
                <w:szCs w:val="14"/>
              </w:rPr>
              <w:t xml:space="preserve">9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9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3"/>
                <w:szCs w:val="13"/>
              </w:rPr>
              <w:t xml:space="preserve">+4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Blue Ocean + 린 캔버스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3"/>
                <w:szCs w:val="13"/>
              </w:rPr>
              <w:t xml:space="preserve">상품 설계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4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7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14"/>
                <w:szCs w:val="14"/>
              </w:rPr>
              <w:t xml:space="preserve">8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9.5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3"/>
                <w:szCs w:val="13"/>
              </w:rPr>
              <w:t xml:space="preserve">+5.5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판매문장10 + 결제전환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3"/>
                <w:szCs w:val="13"/>
              </w:rPr>
              <w:t xml:space="preserve">KPI 현실성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8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14"/>
                <w:szCs w:val="14"/>
              </w:rPr>
              <w:t xml:space="preserve">9.5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9.5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3"/>
                <w:szCs w:val="13"/>
              </w:rPr>
              <w:t xml:space="preserve">+4.5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운영대시보드 + 6M분해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3"/>
                <w:szCs w:val="13"/>
              </w:rPr>
              <w:t xml:space="preserve">법적 리스크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3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8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14"/>
                <w:szCs w:val="14"/>
              </w:rPr>
              <w:t xml:space="preserve">9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9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3"/>
                <w:szCs w:val="13"/>
              </w:rPr>
              <w:t xml:space="preserve">+6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개보법 4조치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3"/>
                <w:szCs w:val="13"/>
              </w:rPr>
              <w:t xml:space="preserve">1인 운영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4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7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14"/>
                <w:szCs w:val="14"/>
              </w:rPr>
              <w:t xml:space="preserve">9.5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9.5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3"/>
                <w:szCs w:val="13"/>
              </w:rPr>
              <w:t xml:space="preserve">+5.5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자동화 + 하지말것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3"/>
                <w:szCs w:val="13"/>
              </w:rPr>
              <w:t xml:space="preserve">기관 전략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3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6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14"/>
                <w:szCs w:val="14"/>
              </w:rPr>
              <w:t xml:space="preserve">8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9.5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3"/>
                <w:szCs w:val="13"/>
              </w:rPr>
              <w:t xml:space="preserve">+6.5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베타상품 정의서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3"/>
                <w:szCs w:val="13"/>
              </w:rPr>
              <w:t xml:space="preserve">과학적 타당성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4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8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14"/>
                <w:szCs w:val="14"/>
              </w:rPr>
              <w:t xml:space="preserve">9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9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3"/>
                <w:szCs w:val="13"/>
              </w:rPr>
              <w:t xml:space="preserve">+5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4단계 검증 로드맵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3"/>
                <w:szCs w:val="13"/>
              </w:rPr>
              <w:t xml:space="preserve">사고 체계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14"/>
                <w:szCs w:val="14"/>
              </w:rPr>
              <w:t xml:space="preserve">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97706"/>
                <w:sz w:val="14"/>
                <w:szCs w:val="14"/>
              </w:rPr>
              <w:t xml:space="preserve">7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14"/>
                <w:szCs w:val="14"/>
              </w:rPr>
              <w:t xml:space="preserve">9.5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14"/>
                <w:szCs w:val="14"/>
              </w:rPr>
              <w:t xml:space="preserve">9.5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6C63FF"/>
                <w:sz w:val="13"/>
                <w:szCs w:val="13"/>
              </w:rPr>
              <w:t xml:space="preserve">+4.5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2"/>
                <w:szCs w:val="12"/>
              </w:rPr>
              <w:t xml:space="preserve">Thinking OS 전면 적용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평균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4.3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7.7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9.1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9.4</w:t>
            </w:r>
          </w:p>
        </w:tc>
        <w:tc>
          <w:tcPr>
            <w:tcW w:type="dxa" w:w="1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+5.1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6"/>
              <w:bottom w:val="single" w:color="6C63FF" w:sz="1"/>
              <w:right w:val="single" w:color="6C63FF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1B4B"/>
                <w:sz w:val="24"/>
                <w:szCs w:val="24"/>
              </w:rPr>
              <w:t xml:space="preserve">최종 결론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2"/>
                <w:szCs w:val="22"/>
              </w:rPr>
              <w:t xml:space="preserve">이제 기획은 섰다. 다음은 꿈을 더 키우는 단계가 아니라, 첫 90일의 숫자를 박는 단계다.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22"/>
                <w:szCs w:val="22"/>
              </w:rPr>
              <w:t xml:space="preserve">검사 사이트는 입구다. BTS는 결정을 내리는 엔진이다.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b/>
                <w:bCs/>
                <w:color w:val="4338CA"/>
                <w:sz w:val="22"/>
                <w:szCs w:val="22"/>
              </w:rPr>
              <w:t xml:space="preserve">1,000억은 앱 하나의 목표가 아니라, 이 엔진을 플랫폼으로 키웠을 때 가능한 숫자다.</w:t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after="40" w:before="40" w:line="300"/>
            </w:pPr>
            <w:r>
              <w:rPr>
                <w:rFonts w:ascii="Noto Sans KR" w:cs="Noto Sans KR" w:eastAsia="Noto Sans KR" w:hAnsi="Noto Sans KR"/>
                <w:i/>
                <w:iCs/>
                <w:color w:val="6C63FF"/>
                <w:sz w:val="22"/>
                <w:szCs w:val="22"/>
              </w:rPr>
              <w:t xml:space="preserve">"우리는 현상을 소비하는 사람이 아니라, 구조를 재설계하는 사람이다."</w:t>
            </w:r>
          </w:p>
        </w:tc>
      </w:tr>
    </w:tbl>
    <w:p>
      <w:pPr>
        <w:spacing w:after="0" w:before="2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9CA3AF"/>
          <w:sz w:val="18"/>
          <w:szCs w:val="18"/>
        </w:rPr>
        <w:t xml:space="preserve">LoginFuture Ministry | BTS Assessment Funnel Project | v2.0 | 2026.04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C63FF"/>
        <w:sz w:val="16"/>
        <w:szCs w:val="16"/>
      </w:rPr>
      <w:t xml:space="preserve">BTS Assessment Funnel Project — Ultimate Business 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1"/>
    <w:lvlOverride w:ilvl="0">
      <w:startOverride w:val="1"/>
    </w:lvlOverride>
  </w:num>
  <w:num w:numId="5">
    <w:abstractNumId w:val="23"/>
    <w:lvlOverride w:ilvl="0">
      <w:startOverride w:val="1"/>
    </w:lvlOverride>
  </w:num>
  <w:num w:numId="6">
    <w:abstractNumId w:val="25"/>
    <w:lvlOverride w:ilvl="0">
      <w:startOverride w:val="1"/>
    </w:lvlOverride>
  </w:num>
  <w:num w:numId="7">
    <w:abstractNumId w:val="27"/>
    <w:lvlOverride w:ilvl="0">
      <w:startOverride w:val="1"/>
    </w:lvlOverride>
  </w:num>
  <w:num w:numId="8">
    <w:abstractNumId w:val="29"/>
    <w:lvlOverride w:ilvl="0">
      <w:startOverride w:val="1"/>
    </w:lvlOverride>
  </w:num>
  <w:num w:numId="9">
    <w:abstractNumId w:val="31"/>
    <w:lvlOverride w:ilvl="0">
      <w:startOverride w:val="1"/>
    </w:lvlOverride>
  </w:num>
  <w:num w:numId="10">
    <w:abstractNumId w:val="33"/>
    <w:lvlOverride w:ilvl="0">
      <w:startOverride w:val="1"/>
    </w:lvlOverride>
  </w:num>
  <w:num w:numId="11">
    <w:abstractNumId w:val="35"/>
    <w:lvlOverride w:ilvl="0">
      <w:startOverride w:val="1"/>
    </w:lvlOverride>
  </w:num>
  <w:num w:numId="12">
    <w:abstractNumId w:val="37"/>
    <w:lvlOverride w:ilvl="0">
      <w:startOverride w:val="1"/>
    </w:lvlOverride>
  </w:num>
  <w:num w:numId="13">
    <w:abstractNumId w:val="39"/>
    <w:lvlOverride w:ilvl="0">
      <w:startOverride w:val="1"/>
    </w:lvlOverride>
  </w:num>
  <w:num w:numId="14">
    <w:abstractNumId w:val="20"/>
    <w:lvlOverride w:ilvl="0">
      <w:startOverride w:val="1"/>
    </w:lvlOverride>
  </w:num>
  <w:num w:numId="15">
    <w:abstractNumId w:val="41"/>
    <w:lvlOverride w:ilvl="0">
      <w:startOverride w:val="1"/>
    </w:lvlOverride>
  </w:num>
  <w:num w:numId="16">
    <w:abstractNumId w:val="51"/>
    <w:lvlOverride w:ilvl="0">
      <w:startOverride w:val="1"/>
    </w:lvlOverride>
  </w:num>
  <w:num w:numId="17">
    <w:abstractNumId w:val="53"/>
    <w:lvlOverride w:ilvl="0">
      <w:startOverride w:val="1"/>
    </w:lvlOverride>
  </w:num>
  <w:num w:numId="18">
    <w:abstractNumId w:val="55"/>
    <w:lvlOverride w:ilvl="0">
      <w:startOverride w:val="1"/>
    </w:lvlOverride>
  </w:num>
  <w:num w:numId="19">
    <w:abstractNumId w:val="5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Noto Sans KR" w:cs="Noto Sans KR" w:eastAsia="Noto Sans KR" w:hAnsi="Noto Sans KR"/>
      <w:b/>
      <w:bCs/>
      <w:color w:val="1E1B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Noto Sans KR" w:cs="Noto Sans KR" w:eastAsia="Noto Sans KR" w:hAnsi="Noto Sans KR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KR" w:cs="Noto Sans KR" w:eastAsia="Noto Sans KR" w:hAnsi="Noto Sans KR"/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2026-04-15T01:37:22.916Z</dcterms:created>
  <dcterms:modified xsi:type="dcterms:W3CDTF">2026-04-15T01:37:22.916Z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