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8863410" w14:textId="28863410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p-values for trend lines in Fig 3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Cod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Hake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GDP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economic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0.76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0.96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Readiness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Vulnerability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&lt;0.01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0.01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