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ebaeb6f" w14:textId="3ebaeb6f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p-values for trend lines in Fig 3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Hake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Technical Development (number per country)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Compilance (scores)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0.02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