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ac6a5c0" w14:textId="cac6a5c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