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369cc84" w14:textId="2369cc84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11. Indicators and normalization of Fleet Mobility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ICESareas5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ICESareasEU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br/>
              <w:t xml:space="preserve">ICESareas5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br/>
              <w:t xml:space="preserve">ICESareasEU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FLEET.MOBILITY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9.5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-2.15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20.41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-1.59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