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9a8ade" w14:textId="d89a8ad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European 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