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d79a5ab" w14:textId="5d79a5ab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15. Socioeconomic Factors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GEAR.DIV.cod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GEAR.DIV.hake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FLEET.MOBILITY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CATCH.DEP.cod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CATCH.DEP.hake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ADAPTIVE.MNG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