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0b2ab39" w14:textId="20b2ab3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19. Factor Quota values per country.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