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58f3d4d" w14:textId="258f3d4d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3. Normalization of Abundance indicators and Abundance factor calculation.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Ftrend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Rtrend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SSBrecent_norm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SSBhistoric_norm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Ftrend_norm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Rtrend_norm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ABUNDANCE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0.432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