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3. Value of the abundance indicators and overexploitation. Value of indicators normalized from Table SI2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3"/>
        <w:gridCol w:w="1744"/>
        <w:gridCol w:w="1223"/>
        <w:gridCol w:w="1300"/>
        <w:gridCol w:w="845"/>
        <w:gridCol w:w="867"/>
        <w:gridCol w:w="1790"/>
        <w:gridCol w:w="1867"/>
        <w:gridCol w:w="1412"/>
        <w:gridCol w:w="1434"/>
        <w:gridCol w:w="1522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SSBrecent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SSBhistoric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Ftrend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Rtrend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SSBrecent_norm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SSBhistoric_norm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Ftrend_norm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Rtrend_norm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ABUNDANCE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0.348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0.583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0.199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0.408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0.092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0.204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0.329</w:t>
            </w:r>
          </w:p>
        </w:tc>
      </w:tr>
      <w:tr>
        <w:trPr>
          <w:cantSplit/>
          <w:trHeight w:val="433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0.764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-0.032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2021-01-13T14:29:30Z</dcterms:modified>
  <cp:category/>
</cp:coreProperties>
</file>