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2029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2018-05-25T15:41:04Z</dcterms:modified>
  <cp:category/>
</cp:coreProperties>
</file>