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a53febe" w14:textId="0a53feb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8. Stocks that are being fished by EU countries (2006-2010).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