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8. Stocks that are being fished by EU countries (2006-2010).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2021-01-04T21:40:18Z</dcterms:modified>
  <cp:category/>
</cp:coreProperties>
</file>