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a6348d7d" w14:textId="a6348d7d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8. Stocks that are being fished by EU countries (2006-2010).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STOCK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DK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FR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LV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LT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NL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PL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PT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FI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SE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CODCOASTNOR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CODNEAR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CODFAPL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CODICE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CODBA2532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CODKAT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CODIS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CODVIa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