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Universities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for the family to ask a career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your own photos.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At a glance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University, location, founded, popular subjects, boards accepted, medium of instruction, latest rankings with the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Take the virtual tour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Link to an official or independent campus tour video.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Admission requirements for CBSE and Cambridge A Level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A table with three columns: Requirement, CBSE Grade 12, Cambridge A Level.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Common to both pathways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Voices from the university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Only quotes you can check on an official page, with the source.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Why should your child consider this university?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Three or four numbered reasons.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parents should know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Bullets. Start the most important ones with CRITICAL.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Talk to me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Invite families to write to pcmadankumar@gmail.com or use the contact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Sources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Numbered list: what the page says, and its web address.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Nothing in the draft is specific to one school. The site speaks to students across India.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Madan Kumar PC  ·  pcmadankumar@gmail.com  ·  When the draft is ready, send it to Madan.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Universities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