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Descriptive statistics — Cluster c4</w:t>
      </w:r>
    </w:p>
    <w:p>
      <w:pPr>
        <w:pStyle w:val="Titre2"/>
      </w:pPr>
      <w:r>
        <w:t xml:space="preserve">Case-level variables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1084"/>
        <w:gridCol w:w="961"/>
        <w:gridCol w:w="961"/>
        <w:gridCol w:w="765"/>
        <w:gridCol w:w="826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max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btnaclosure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psdnclosure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set_date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-Inf</w:t>
            </w:r>
          </w:p>
        </w:tc>
      </w:tr>
      <w:tr>
        <w:trPr>
          <w:trHeight w:val="60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weekend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29,160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Alternative-level variables (compact)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1071"/>
        <w:gridCol w:w="1206"/>
        <w:gridCol w:w="1206"/>
        <w:gridCol w:w="1206"/>
        <w:gridCol w:w="961"/>
        <w:gridCol w:w="1389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max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408,240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0.959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408,240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4.554</w:t>
            </w:r>
          </w:p>
        </w:tc>
      </w:tr>
      <w:tr>
        <w:trPr>
          <w:trHeight w:val="61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408,240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32.744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408,240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240.632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1,568.790</w:t>
            </w:r>
          </w:p>
        </w:tc>
      </w:tr>
      <w:tr>
        <w:trPr>
          <w:trHeight w:val="61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408,240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206.605</w:t>
            </w:r>
          </w:p>
        </w:tc>
      </w:tr>
      <w:tr>
        <w:trPr>
          <w:trHeight w:val="614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408,240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61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408,240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612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unem_rate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408,240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9.400</w:t>
            </w:r>
          </w:p>
        </w:tc>
      </w:tr>
    </w:tbl>
    <w:p>
      <w:pPr>
        <w:pStyle w:val="Titre1"/>
      </w:pPr>
      <w:r>
        <w:t xml:space="preserve">Descriptive statistics — Cluster c5</w:t>
      </w:r>
    </w:p>
    <w:p>
      <w:pPr>
        <w:pStyle w:val="Titre2"/>
      </w:pPr>
      <w:r>
        <w:t xml:space="preserve">Case-level variables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8"/>
        <w:gridCol w:w="961"/>
        <w:gridCol w:w="961"/>
        <w:gridCol w:w="961"/>
        <w:gridCol w:w="765"/>
        <w:gridCol w:w="826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max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msqdclosure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psdnclosure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set_date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-Inf</w:t>
            </w:r>
          </w:p>
        </w:tc>
      </w:tr>
      <w:tr>
        <w:trPr>
          <w:trHeight w:val="60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weekend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6,806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Alternative-level variables (compact)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1071"/>
        <w:gridCol w:w="1206"/>
        <w:gridCol w:w="1206"/>
        <w:gridCol w:w="1206"/>
        <w:gridCol w:w="961"/>
        <w:gridCol w:w="1389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max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115,702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238,210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12.062</w:t>
            </w:r>
          </w:p>
        </w:tc>
      </w:tr>
      <w:tr>
        <w:trPr>
          <w:trHeight w:val="61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115,702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9.254</w:t>
            </w:r>
          </w:p>
        </w:tc>
      </w:tr>
      <w:tr>
        <w:trPr>
          <w:trHeight w:val="613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115,702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45.104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115,702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705.583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505.382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1,611.169</w:t>
            </w:r>
          </w:p>
        </w:tc>
      </w:tr>
      <w:tr>
        <w:trPr>
          <w:trHeight w:val="61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115,702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206.605</w:t>
            </w:r>
          </w:p>
        </w:tc>
      </w:tr>
      <w:tr>
        <w:trPr>
          <w:trHeight w:val="61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115,702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614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115,702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612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unem_rate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115,702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6.157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10.300</w:t>
            </w:r>
          </w:p>
        </w:tc>
      </w:tr>
    </w:tbl>
    <w:p>
      <w:pPr>
        <w:pStyle w:val="Titre1"/>
      </w:pPr>
      <w:r>
        <w:t xml:space="preserve">Descriptive statistics — Cluster c6</w:t>
      </w:r>
    </w:p>
    <w:p>
      <w:pPr>
        <w:pStyle w:val="Titre2"/>
      </w:pPr>
      <w:r>
        <w:t xml:space="preserve">Case-level variables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8"/>
        <w:gridCol w:w="961"/>
        <w:gridCol w:w="961"/>
        <w:gridCol w:w="961"/>
        <w:gridCol w:w="765"/>
        <w:gridCol w:w="826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max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msqdclosure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psdnclosure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set_date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-Inf</w:t>
            </w:r>
          </w:p>
        </w:tc>
      </w:tr>
      <w:tr>
        <w:trPr>
          <w:trHeight w:val="60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weekend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Alternative-level variables (compact)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1071"/>
        <w:gridCol w:w="1084"/>
        <w:gridCol w:w="1206"/>
        <w:gridCol w:w="1206"/>
        <w:gridCol w:w="961"/>
        <w:gridCol w:w="1206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max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25,810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0.851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54,201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12.062</w:t>
            </w:r>
          </w:p>
        </w:tc>
      </w:tr>
      <w:tr>
        <w:trPr>
          <w:trHeight w:val="61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mean_price_3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9.816</w:t>
            </w:r>
          </w:p>
        </w:tc>
      </w:tr>
      <w:tr>
        <w:trPr>
          <w:trHeight w:val="613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45.104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409.995</w:t>
            </w:r>
          </w:p>
        </w:tc>
      </w:tr>
      <w:tr>
        <w:trPr>
          <w:trHeight w:val="61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92.278</w:t>
            </w:r>
          </w:p>
        </w:tc>
      </w:tr>
      <w:tr>
        <w:trPr>
          <w:trHeight w:val="61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614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612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unem_rate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25,810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9.400</w:t>
            </w:r>
          </w:p>
        </w:tc>
      </w:tr>
    </w:tbl>
    <w:p>
      <w:pPr>
        <w:pStyle w:val="Titre1"/>
      </w:pPr>
      <w:r>
        <w:t xml:space="preserve">Descriptive statistics — Cluster c7</w:t>
      </w:r>
    </w:p>
    <w:p>
      <w:pPr>
        <w:pStyle w:val="Titre2"/>
      </w:pPr>
      <w:r>
        <w:t xml:space="preserve">Case-level variables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8"/>
        <w:gridCol w:w="961"/>
        <w:gridCol w:w="961"/>
        <w:gridCol w:w="961"/>
        <w:gridCol w:w="765"/>
        <w:gridCol w:w="826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max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msqdclosure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psdnclosure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set_date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-Inf</w:t>
            </w:r>
          </w:p>
        </w:tc>
      </w:tr>
      <w:tr>
        <w:trPr>
          <w:trHeight w:val="60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weekend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2,481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Alternative-level variables (compact)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1071"/>
        <w:gridCol w:w="1084"/>
        <w:gridCol w:w="1206"/>
        <w:gridCol w:w="1206"/>
        <w:gridCol w:w="961"/>
        <w:gridCol w:w="1206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max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mean_avail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34,734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0.895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34,734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2.587</w:t>
            </w:r>
          </w:p>
        </w:tc>
      </w:tr>
      <w:tr>
        <w:trPr>
          <w:trHeight w:val="61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wind_max_220_mh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34,734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32.744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dist_to_cog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34,734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249.263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164.832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744.795</w:t>
            </w:r>
          </w:p>
        </w:tc>
      </w:tr>
      <w:tr>
        <w:trPr>
          <w:trHeight w:val="61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dist_port_to_catch_area_zero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34,734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206.605</w:t>
            </w:r>
          </w:p>
        </w:tc>
      </w:tr>
      <w:tr>
        <w:trPr>
          <w:trHeight w:val="614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dummy_prev_days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34,734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61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dummy_prev_year_days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34,734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612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unem_rate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34,734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7.011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10.300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2026-03-09T15:47:46Z</dcterms:modified>
  <cp:category/>
</cp:coreProperties>
</file>