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sardine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 squid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anchovy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herring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SDM^PSDN_t-1 (&lt;60km)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(2.20)**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(1.18)+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-1029.64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(22.97)***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(28.21)***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(21.37)***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(25.38)***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(0.22)**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Vessel.horsepower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SDM^MSQD_t-1  (&lt;90km)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lag_NANC_SDM_20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SDM^PHRG_t-1  (&lt;220km)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2023-04-26T14:40:47Z</dcterms:modified>
  <cp:category/>
</cp:coreProperties>
</file>