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http://schemas.openxmlformats.org/officeDocument/2006/math" xmlns:r="http://schemas.openxmlformats.org/officeDocument/2006/relationships" xmlns:w="http://schemas.openxmlformats.org/wordprocessingml/2006/main">
  <w:body>
    <w:p>
      <w:pPr>
        <w:pStyle w:val="FirstParagraph"/>
      </w:pPr>
      <w:r>
        <w:rPr>
          <w:bCs/>
          <w:b/>
        </w:rPr>
        <w:t xml:space="preserve">Daniel Smith</w:t>
      </w:r>
      <w:r>
        <w:br/>
      </w:r>
      <w:r>
        <w:rPr>
          <w:bCs/>
          <w:b/>
        </w:rPr>
        <w:t xml:space="preserve">Software Engineer — AI Systems, Platform &amp; Reliability</w:t>
      </w:r>
      <w:r>
        <w:br/>
      </w:r>
      <w:r>
        <w:t xml:space="preserve">Pacifica, CA (San Francisco Bay Area)</w:t>
      </w:r>
      <w:r>
        <w:br/>
      </w:r>
      <w:hyperlink r:id="rId20">
        <w:r>
          <w:rPr>
            <w:rStyle w:val="Hyperlink"/>
          </w:rPr>
          <w:t xml:space="preserve">daniel@danielsmith.io</w:t>
        </w:r>
      </w:hyperlink>
      <w:r>
        <w:t xml:space="preserve"> </w:t>
      </w:r>
      <w:r>
        <w:t xml:space="preserve"> | </w:t>
      </w:r>
      <w:r>
        <w:t xml:space="preserve"> </w:t>
      </w:r>
      <w:hyperlink r:id="rId21">
        <w:r>
          <w:rPr>
            <w:rStyle w:val="Hyperlink"/>
          </w:rPr>
          <w:t xml:space="preserve">danielsmith.io</w:t>
        </w:r>
      </w:hyperlink>
      <w:r>
        <w:t xml:space="preserve"> </w:t>
      </w:r>
      <w:r>
        <w:t xml:space="preserve"> | </w:t>
      </w:r>
      <w:r>
        <w:t xml:space="preserve"> </w:t>
      </w:r>
      <w:hyperlink r:id="rId22">
        <w:r>
          <w:rPr>
            <w:rStyle w:val="Hyperlink"/>
          </w:rPr>
          <w:t xml:space="preserve">github.com/futuroptimist</w:t>
        </w:r>
      </w:hyperlink>
      <w:r>
        <w:t xml:space="preserve"> </w:t>
      </w:r>
      <w:r>
        <w:t xml:space="preserve"> | </w:t>
      </w:r>
      <w:r>
        <w:t xml:space="preserve"> </w:t>
      </w:r>
      <w:hyperlink r:id="rId23">
        <w:r>
          <w:rPr>
            <w:rStyle w:val="Hyperlink"/>
          </w:rPr>
          <w:t xml:space="preserve">linkedin.com/in/danielsmith4483</w:t>
        </w:r>
      </w:hyperlink>
    </w:p>
    <w:bookmarkStart w:id="2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Software engineer with 12+ years building production systems, including nearly seven years at</w:t>
      </w:r>
      <w:r>
        <w:t xml:space="preserve"> </w:t>
      </w:r>
      <w:r>
        <w:t xml:space="preserve">YouTube. Builds AI products, local inference, Kubernetes infrastructure, and the delivery,</w:t>
      </w:r>
      <w:r>
        <w:t xml:space="preserve"> </w:t>
      </w:r>
      <w:r>
        <w:t xml:space="preserve">observability, and incident-response systems that keep them reliable.</w:t>
      </w:r>
    </w:p>
    <w:bookmarkEnd w:id="24"/>
    <w:bookmarkStart w:id="29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Muon Space</w:t>
      </w:r>
      <w:r>
        <w:t xml:space="preserve"> </w:t>
      </w:r>
      <w:r>
        <w:t xml:space="preserve">San Jose, CA</w:t>
      </w:r>
      <w:r>
        <w:br/>
      </w:r>
      <w:r>
        <w:rPr>
          <w:iCs/>
          <w:i/>
        </w:rPr>
        <w:t xml:space="preserve">Senior Software Engineer</w:t>
      </w:r>
      <w:r>
        <w:t xml:space="preserve"> </w:t>
      </w:r>
      <w:r>
        <w:t xml:space="preserve">Sep 2026 – Present</w:t>
      </w:r>
    </w:p>
    <w:p>
      <w:pPr>
        <w:numPr>
          <w:ilvl w:val="0"/>
          <w:numId w:val="1001"/>
        </w:numPr>
      </w:pPr>
      <w:r>
        <w:t xml:space="preserve">Contributing to cloud-based mission planning and control software on the Mission</w:t>
      </w:r>
      <w:r>
        <w:t xml:space="preserve"> </w:t>
      </w:r>
      <w:r>
        <w:t xml:space="preserve">Planning Platform team.</w:t>
      </w:r>
    </w:p>
    <w:p>
      <w:pPr>
        <w:pStyle w:val="FirstParagraph"/>
      </w:pPr>
      <w:r>
        <w:rPr>
          <w:bCs/>
          <w:b/>
        </w:rPr>
        <w:t xml:space="preserve">Independent Software Engineer — AI Products &amp; Infrastructure</w:t>
      </w:r>
      <w:r>
        <w:t xml:space="preserve"> </w:t>
      </w:r>
      <w:r>
        <w:t xml:space="preserve">Remote</w:t>
      </w:r>
      <w:r>
        <w:br/>
      </w:r>
      <w:r>
        <w:rPr>
          <w:iCs/>
          <w:i/>
        </w:rPr>
        <w:t xml:space="preserve">Selected open-source products</w:t>
      </w:r>
      <w:r>
        <w:t xml:space="preserve"> </w:t>
      </w:r>
      <w:r>
        <w:t xml:space="preserve">Jun 2025 — Present</w:t>
      </w:r>
    </w:p>
    <w:p>
      <w:pPr>
        <w:numPr>
          <w:ilvl w:val="0"/>
          <w:numId w:val="1002"/>
        </w:numPr>
      </w:pPr>
      <w:r>
        <w:t xml:space="preserve">Built</w:t>
      </w:r>
      <w:r>
        <w:t xml:space="preserve"> </w:t>
      </w:r>
      <w:hyperlink r:id="rId25">
        <w:r>
          <w:rPr>
            <w:rStyle w:val="Hyperlink"/>
            <w:bCs/>
            <w:b/>
          </w:rPr>
          <w:t xml:space="preserve">token.place</w:t>
        </w:r>
      </w:hyperlink>
      <w:r>
        <w:t xml:space="preserve"> </w:t>
      </w:r>
      <w:r>
        <w:t xml:space="preserve">with an OpenAI-compatible API,</w:t>
      </w:r>
      <w:r>
        <w:t xml:space="preserve"> </w:t>
      </w:r>
      <w:r>
        <w:t xml:space="preserve">relay-blind end-to-end encryption and local inference, with progress reporting, cancellation,</w:t>
      </w:r>
      <w:r>
        <w:t xml:space="preserve"> </w:t>
      </w:r>
      <w:r>
        <w:t xml:space="preserve">failover, and recovery.</w:t>
      </w:r>
    </w:p>
    <w:p>
      <w:pPr>
        <w:numPr>
          <w:ilvl w:val="0"/>
          <w:numId w:val="1002"/>
        </w:numPr>
      </w:pPr>
      <w:r>
        <w:t xml:space="preserve">Validated Tauri compute nodes on Windows CUDA and macOS Metal at 8K/32K/64K context</w:t>
      </w:r>
      <w:r>
        <w:t xml:space="preserve"> </w:t>
      </w:r>
      <w:r>
        <w:t xml:space="preserve">tiers; a 55,254-token local inference run completed in 458.2 seconds at</w:t>
      </w:r>
      <w:r>
        <w:t xml:space="preserve"> </w:t>
      </w:r>
      <ns2:oMath>
        <ns2:r>
          <ns2:rPr>
            <ns2:sty ns2:val="p"/>
          </ns2:rPr>
          <ns2:t>∼</ns2:t>
        </ns2:r>
      </ns2:oMath>
      <w:r>
        <w:t xml:space="preserve">121.6 prefill</w:t>
      </w:r>
      <w:r>
        <w:t xml:space="preserve"> </w:t>
      </w:r>
      <w:r>
        <w:t xml:space="preserve">tokens/s.</w:t>
      </w:r>
    </w:p>
    <w:p>
      <w:pPr>
        <w:numPr>
          <w:ilvl w:val="0"/>
          <w:numId w:val="1002"/>
        </w:numPr>
      </w:pPr>
      <w:r>
        <w:t xml:space="preserve">In a</w:t>
      </w:r>
      <w:r>
        <w:t xml:space="preserve"> </w:t>
      </w:r>
      <w:hyperlink r:id="rId26">
        <w:r>
          <w:rPr>
            <w:rStyle w:val="Hyperlink"/>
            <w:bCs/>
            <w:b/>
          </w:rPr>
          <w:t xml:space="preserve">Sugarkube</w:t>
        </w:r>
      </w:hyperlink>
      <w:r>
        <w:t xml:space="preserve"> </w:t>
      </w:r>
      <w:r>
        <w:t xml:space="preserve">node-loss drill</w:t>
      </w:r>
      <w:r>
        <w:t xml:space="preserve"> </w:t>
      </w:r>
      <w:r>
        <w:t xml:space="preserve">on a three-node Raspberry Pi k3s/Helm cluster,</w:t>
      </w:r>
      <w:r>
        <w:t xml:space="preserve"> </w:t>
      </w:r>
      <w:hyperlink r:id="rId27">
        <w:r>
          <w:rPr>
            <w:rStyle w:val="Hyperlink"/>
            <w:bCs/>
            <w:b/>
          </w:rPr>
          <w:t xml:space="preserve">DSPACE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  <w:bCs/>
            <w:b/>
          </w:rPr>
          <w:t xml:space="preserve">danielsmith.io</w:t>
        </w:r>
      </w:hyperlink>
      <w:r>
        <w:t xml:space="preserve">, and</w:t>
      </w:r>
      <w:r>
        <w:t xml:space="preserve"> </w:t>
      </w:r>
      <w:hyperlink r:id="rId28">
        <w:r>
          <w:rPr>
            <w:rStyle w:val="Hyperlink"/>
            <w:bCs/>
            <w:b/>
          </w:rPr>
          <w:t xml:space="preserve">Jobbot3000</w:t>
        </w:r>
      </w:hyperlink>
      <w:r>
        <w:t xml:space="preserve"> </w:t>
      </w:r>
      <w:r>
        <w:t xml:space="preserve">returned HTTP 200 responses;</w:t>
      </w:r>
      <w:r>
        <w:t xml:space="preserve"> </w:t>
      </w:r>
      <w:hyperlink r:id="rId25">
        <w:r>
          <w:rPr>
            <w:rStyle w:val="Hyperlink"/>
            <w:bCs/>
            <w:b/>
          </w:rPr>
          <w:t xml:space="preserve">token.place</w:t>
        </w:r>
      </w:hyperlink>
      <w:r>
        <w:t xml:space="preserve"> </w:t>
      </w:r>
      <w:r>
        <w:t xml:space="preserve">recovered from one transient 502 in</w:t>
      </w:r>
      <w:r>
        <w:t xml:space="preserve"> </w:t>
      </w:r>
      <ns2:oMath>
        <ns2:r>
          <ns2:rPr>
            <ns2:sty ns2:val="p"/>
          </ns2:rPr>
          <ns2:t>∼</ns2:t>
        </ns2:r>
      </ns2:oMath>
      <w:r>
        <w:t xml:space="preserve">49</w:t>
      </w:r>
      <w:r>
        <w:t xml:space="preserve"> </w:t>
      </w:r>
      <w:r>
        <w:t xml:space="preserve">seconds.</w:t>
      </w:r>
    </w:p>
    <w:p>
      <w:pPr>
        <w:numPr>
          <w:ilvl w:val="0"/>
          <w:numId w:val="1002"/>
        </w:numPr>
      </w:pPr>
      <w:r>
        <w:t xml:space="preserve">Shipped</w:t>
      </w:r>
      <w:r>
        <w:t xml:space="preserve"> </w:t>
      </w:r>
      <w:hyperlink r:id="rId27">
        <w:r>
          <w:rPr>
            <w:rStyle w:val="Hyperlink"/>
            <w:bCs/>
            <w:b/>
          </w:rPr>
          <w:t xml:space="preserve">DSPACE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  <w:bCs/>
            <w:b/>
          </w:rPr>
          <w:t xml:space="preserve">danielsmith.io</w:t>
        </w:r>
      </w:hyperlink>
      <w:r>
        <w:t xml:space="preserve"> </w:t>
      </w:r>
      <w:r>
        <w:t xml:space="preserve">with Astro/Svelte/TypeScript, browser</w:t>
      </w:r>
      <w:r>
        <w:t xml:space="preserve"> </w:t>
      </w:r>
      <w:r>
        <w:t xml:space="preserve">testing, offline/SSR safeguards, accessibility controls, and WebGL-to-text failover; operated</w:t>
      </w:r>
      <w:r>
        <w:t xml:space="preserve"> </w:t>
      </w:r>
      <w:r>
        <w:t xml:space="preserve">Prometheus, Grafana, PagerDuty, and Cloudflare integrations.</w:t>
      </w:r>
    </w:p>
    <w:p>
      <w:pPr>
        <w:pStyle w:val="FirstParagraph"/>
      </w:pPr>
      <w:r>
        <w:rPr>
          <w:bCs/>
          <w:b/>
        </w:rPr>
        <w:t xml:space="preserve">YouTube (Google)</w:t>
      </w:r>
      <w:r>
        <w:t xml:space="preserve"> </w:t>
      </w:r>
      <w:r>
        <w:t xml:space="preserve">San Bruno, CA</w:t>
      </w:r>
      <w:r>
        <w:br/>
      </w:r>
      <w:r>
        <w:rPr>
          <w:iCs/>
          <w:i/>
        </w:rPr>
        <w:t xml:space="preserve">Site Reliability Engineer</w:t>
      </w:r>
      <w:r>
        <w:t xml:space="preserve"> </w:t>
      </w:r>
      <w:r>
        <w:t xml:space="preserve">Sep 2018 – May 2025</w:t>
      </w:r>
    </w:p>
    <w:p>
      <w:pPr>
        <w:numPr>
          <w:ilvl w:val="0"/>
          <w:numId w:val="1003"/>
        </w:numPr>
      </w:pPr>
      <w:r>
        <w:t xml:space="preserve">Owned product-health metrics and leadership dashboards for high-traffic YouTube surfaces,</w:t>
      </w:r>
      <w:r>
        <w:t xml:space="preserve"> </w:t>
      </w:r>
      <w:r>
        <w:t xml:space="preserve">giving product and engineering teams a shared basis for reliability reviews and prioritization.</w:t>
      </w:r>
    </w:p>
    <w:p>
      <w:pPr>
        <w:numPr>
          <w:ilvl w:val="0"/>
          <w:numId w:val="1003"/>
        </w:numPr>
      </w:pPr>
      <w:r>
        <w:t xml:space="preserve">Built Python, Go, SQL, and C++ automation for monitoring and operational workflows.</w:t>
      </w:r>
    </w:p>
    <w:p>
      <w:pPr>
        <w:numPr>
          <w:ilvl w:val="0"/>
          <w:numId w:val="1003"/>
        </w:numPr>
      </w:pPr>
      <w:r>
        <w:t xml:space="preserve">Owned on-call and incident response across Core, Trust &amp; Safety, and Search SRE; guided</w:t>
      </w:r>
      <w:r>
        <w:t xml:space="preserve"> </w:t>
      </w:r>
      <w:r>
        <w:t xml:space="preserve">teams across Alphabet and authored reusable playbooks. Mentored engineers. Promoted in 2021.</w:t>
      </w:r>
    </w:p>
    <w:p>
      <w:pPr>
        <w:pStyle w:val="FirstParagraph"/>
      </w:pPr>
      <w:r>
        <w:rPr>
          <w:bCs/>
          <w:b/>
        </w:rPr>
        <w:t xml:space="preserve">Naval Research Laboratory</w:t>
      </w:r>
      <w:r>
        <w:t xml:space="preserve"> </w:t>
      </w:r>
      <w:r>
        <w:t xml:space="preserve">Stennis Space Center, MS</w:t>
      </w:r>
      <w:r>
        <w:br/>
      </w:r>
      <w:r>
        <w:rPr>
          <w:iCs/>
          <w:i/>
        </w:rPr>
        <w:t xml:space="preserve">Computer Scientist</w:t>
      </w:r>
      <w:r>
        <w:t xml:space="preserve"> </w:t>
      </w:r>
      <w:r>
        <w:t xml:space="preserve">Jan 2017 – Sep 2018</w:t>
      </w:r>
    </w:p>
    <w:p>
      <w:pPr>
        <w:numPr>
          <w:ilvl w:val="0"/>
          <w:numId w:val="1004"/>
        </w:numPr>
      </w:pPr>
      <w:r>
        <w:t xml:space="preserve">Built C++/Qt data-processing applications for research workflows and delivered iterative</w:t>
      </w:r>
      <w:r>
        <w:t xml:space="preserve"> </w:t>
      </w:r>
      <w:r>
        <w:t xml:space="preserve">releases, demonstrations, and documentation in a distributed Scrum team.</w:t>
      </w:r>
    </w:p>
    <w:p>
      <w:pPr>
        <w:pStyle w:val="FirstParagraph"/>
      </w:pPr>
      <w:r>
        <w:rPr>
          <w:bCs/>
          <w:b/>
        </w:rPr>
        <w:t xml:space="preserve">The University of Southern Mississippi</w:t>
      </w:r>
      <w:r>
        <w:t xml:space="preserve"> </w:t>
      </w:r>
      <w:r>
        <w:t xml:space="preserve">Hattiesburg, MS</w:t>
      </w:r>
      <w:r>
        <w:br/>
      </w:r>
      <w:r>
        <w:rPr>
          <w:iCs/>
          <w:i/>
        </w:rPr>
        <w:t xml:space="preserve">Software Developer</w:t>
      </w:r>
      <w:r>
        <w:t xml:space="preserve"> </w:t>
      </w:r>
      <w:r>
        <w:t xml:space="preserve">Mar 2014 – Dec 2016</w:t>
      </w:r>
    </w:p>
    <w:p>
      <w:pPr>
        <w:numPr>
          <w:ilvl w:val="0"/>
          <w:numId w:val="1005"/>
        </w:numPr>
      </w:pPr>
      <w:r>
        <w:t xml:space="preserve">Built an Objective-C content-delivery and networking framework for university iOS</w:t>
      </w:r>
      <w:r>
        <w:t xml:space="preserve"> </w:t>
      </w:r>
      <w:r>
        <w:t xml:space="preserve">applications, supporting real-time content updates.</w:t>
      </w:r>
    </w:p>
    <w:bookmarkEnd w:id="29"/>
    <w:bookmarkStart w:id="30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Languages:</w:t>
      </w:r>
      <w:r>
        <w:t xml:space="preserve"> </w:t>
      </w:r>
      <w:r>
        <w:t xml:space="preserve">Python, Go, TypeScript/JavaScript, SQL, C++, Bash</w:t>
      </w:r>
      <w:r>
        <w:br/>
      </w:r>
      <w:r>
        <w:rPr>
          <w:bCs/>
          <w:b/>
        </w:rPr>
        <w:t xml:space="preserve">Systems &amp; Reliability:</w:t>
      </w:r>
      <w:r>
        <w:t xml:space="preserve"> </w:t>
      </w:r>
      <w:r>
        <w:t xml:space="preserve">Kubernetes, k3s, Helm, Docker/OCI, Linux, Google Cloud, GitHub</w:t>
      </w:r>
      <w:r>
        <w:t xml:space="preserve"> </w:t>
      </w:r>
      <w:r>
        <w:t xml:space="preserve">Actions, distributed systems, SLOs, incident response, Prometheus, Grafana, PagerDuty, monitoring</w:t>
      </w:r>
      <w:r>
        <w:t xml:space="preserve"> </w:t>
      </w:r>
      <w:r>
        <w:t xml:space="preserve">and alerting, CI/CD</w:t>
      </w:r>
      <w:r>
        <w:br/>
      </w:r>
      <w:r>
        <w:rPr>
          <w:bCs/>
          <w:b/>
        </w:rPr>
        <w:t xml:space="preserve">Product &amp; AI:</w:t>
      </w:r>
      <w:r>
        <w:t xml:space="preserve"> </w:t>
      </w:r>
      <w:r>
        <w:t xml:space="preserve">Svelte, React, Astro, Flask, REST/OpenAI-compatible APIs, local LLM</w:t>
      </w:r>
      <w:r>
        <w:t xml:space="preserve"> </w:t>
      </w:r>
      <w:r>
        <w:t xml:space="preserve">inference/model serving, Tauri, llama.cpp</w:t>
      </w:r>
    </w:p>
    <w:bookmarkEnd w:id="30"/>
    <w:bookmarkStart w:id="31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University of Southern Mississippi</w:t>
      </w:r>
      <w:r>
        <w:t xml:space="preserve"> </w:t>
      </w:r>
      <w:r>
        <w:t xml:space="preserve">— M.S. Computer Science (2016), B.S. Computer</w:t>
      </w:r>
      <w:r>
        <w:t xml:space="preserve"> </w:t>
      </w:r>
      <w:r>
        <w:t xml:space="preserve">Science (2015), GPA: 4.0</w:t>
      </w:r>
    </w:p>
    <w:bookmarkEnd w:id="31"/>
    <w:sectPr>
      <w:pgSz w:w="12240" w:h="15840"/>
      <w:pgMar w:top="864" w:right="864" w:bottom="864" w:left="864" w:header="360" w:footer="3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="220" w:lineRule="auto"/>
    </w:pPr>
    <w:rPr>
      <w:rFonts w:ascii="Arial" w:hAnsi="Arial" w:eastAsia="Arial" w:cs="Arial"/>
      <w:sz w:val="20"/>
      <w:szCs w:val="20"/>
      <w:spacing w:val="-10"/>
    </w:rPr>
  </w:style>
  <w:style w:styleId="BodyText" w:type="paragraph">
    <w:name w:val="Body Text"/>
    <w:basedOn w:val="Normal"/>
    <w:link w:val="BodyTextChar"/>
    <w:pPr>
      <w:spacing w:after="0" w:before="0" w:line="220" w:lineRule="auto"/>
    </w:pPr>
    <w:qFormat/>
    <w:rPr>
      <w:rFonts w:ascii="Arial" w:hAnsi="Arial" w:eastAsia="Arial" w:cs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Compact" w:type="paragraph">
    <w:name w:val="Compact"/>
    <w:basedOn w:val="BodyText"/>
    <w:qFormat/>
    <w:pPr>
      <w:spacing w:after="0" w:before="0" w:line="220" w:lineRule="auto"/>
    </w:pPr>
    <w:rPr>
      <w:rFonts w:ascii="Arial" w:hAnsi="Arial" w:eastAsia="Arial" w:cs="Arial"/>
      <w:sz w:val="20"/>
      <w:szCs w:val="20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20" w:lineRule="auto"/>
      <w:jc w:val="center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themeShade="B5" w:val="345A8A"/>
      <w:sz w:val="28"/>
      <w:szCs w:val="28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20" w:lineRule="auto"/>
      <w:jc w:val="center"/>
    </w:pPr>
    <w:rPr>
      <w:sz w:val="20"/>
      <w:szCs w:val="20"/>
      <w:rFonts w:ascii="Arial" w:hAnsi="Arial" w:eastAsia="Arial" w:cs="Arial"/>
    </w:rPr>
  </w:style>
  <w:style w:customStyle="1" w:styleId="Author" w:type="paragraph">
    <w:name w:val="Author"/>
    <w:next w:val="BodyText"/>
    <w:qFormat/>
    <w:pPr>
      <w:keepNext/>
      <w:keepLines/>
      <w:jc w:val="center"/>
      <w:spacing w:before="0" w:after="0" w:line="220" w:lineRule="auto"/>
    </w:pPr>
    <w:rPr>
      <w:rFonts w:ascii="Arial" w:hAnsi="Arial" w:eastAsia="Arial" w:cs="Arial"/>
      <w:sz w:val="20"/>
      <w:szCs w:val="20"/>
    </w:rPr>
  </w:style>
  <w:style w:styleId="Date" w:type="paragraph">
    <w:name w:val="Date"/>
    <w:next w:val="BodyText"/>
    <w:qFormat/>
    <w:pPr>
      <w:keepNext/>
      <w:keepLines/>
      <w:jc w:val="center"/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0" w:line="220" w:lineRule="auto"/>
    </w:pPr>
    <w:rPr>
      <w:sz w:val="20"/>
      <w:szCs w:val="20"/>
      <w:b/>
      <w:color w:val="345A8A"/>
      &gt;
      <w:rFonts w:ascii="Arial" w:hAnsi="Arial" w:eastAsia="Arial" w:cs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220" w:lineRule="auto"/>
    </w:pPr>
    <w:rPr>
      <w:sz w:val="20"/>
      <w:szCs w:val="20"/>
      <w:rFonts w:ascii="Arial" w:hAnsi="Arial" w:eastAsia="Arial" w:cs="Arial"/>
    </w:rPr>
  </w:style>
  <w:style w:styleId="Bibliography" w:type="paragraph">
    <w:name w:val="Bibliography"/>
    <w:basedOn w:val="Normal"/>
    <w:next w:val="Bibliography"/>
    <w:qFormat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0" w:line="220" w:lineRule="auto"/>
      <w:outlineLvl w:val="0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val="4F81BD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1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val="4F81BD"/>
      <w:sz w:val="21"/>
      <w:szCs w:val="21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2"/>
    </w:pPr>
    <w:rPr>
      <w:rFonts w:asciiTheme="majorHAnsi" w:cstheme="majorBidi" w:eastAsiaTheme="majorEastAsia" w:hAnsiTheme="majorHAnsi" w:ascii="Arial" w:hAnsi="Arial" w:eastAsia="Arial" w:cs="Arial"/>
      <w:b/>
      <w:bCs/>
      <w:color w:themeColor="accent1" w:val="4F81BD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3"/>
    </w:pPr>
    <w:rPr>
      <w:rFonts w:asciiTheme="majorHAnsi" w:cstheme="majorBidi" w:eastAsiaTheme="majorEastAsia" w:hAnsiTheme="majorHAnsi" w:ascii="Arial" w:hAnsi="Arial" w:eastAsia="Arial" w:cs="Arial"/>
      <w:i/>
      <w:bCs/>
      <w:color w:themeColor="accent1" w:val="4F81BD"/>
      <w:sz w:val="20"/>
      <w:szCs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4"/>
    </w:pPr>
    <w:rPr>
      <w:rFonts w:asciiTheme="majorHAnsi" w:cstheme="majorBidi" w:eastAsiaTheme="majorEastAsia" w:hAnsiTheme="majorHAnsi" w:ascii="Arial" w:hAnsi="Arial" w:eastAsia="Arial" w:cs="Arial"/>
      <w:iCs/>
      <w:color w:themeColor="accent1" w:val="4F81BD"/>
      <w:sz w:val="20"/>
      <w:szCs w:val="2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5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6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7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0" w:line="220" w:lineRule="auto"/>
      <w:outlineLvl w:val="8"/>
    </w:pPr>
    <w:rPr>
      <w:rFonts w:asciiTheme="majorHAnsi" w:cstheme="majorBidi" w:eastAsiaTheme="majorEastAsia" w:hAnsiTheme="majorHAnsi" w:ascii="Arial" w:hAnsi="Arial" w:eastAsia="Arial" w:cs="Arial"/>
      <w:color w:themeColor="accent1" w:val="4F81BD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20" w:lineRule="auto"/>
      <w:ind w:firstLine="0" w:left="480" w:right="480"/>
    </w:pPr>
    <w:rPr>
      <w:rFonts w:ascii="Arial" w:hAnsi="Arial" w:eastAsia="Arial" w:cs="Arial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default="1" w:styleId="DefaultParagraphFont" w:type="character">
    <w:name w:val="Default Paragraph Font"/>
    <w:semiHidden/>
    <w:unhideWhenUsed/>
    <w:rPr>
      <w:rFonts w:ascii="Arial" w:hAnsi="Arial" w:eastAsia="Arial" w:cs="Arial"/>
      <w:sz w:val="20"/>
      <w:szCs w:val="2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 w:line="220" w:lineRule="auto"/>
    </w:pPr>
    <w:rPr>
      <w:b/>
      <w:rFonts w:ascii="Arial" w:hAnsi="Arial" w:eastAsia="Arial" w:cs="Arial"/>
      <w:sz w:val="20"/>
      <w:szCs w:val="20"/>
    </w:rPr>
  </w:style>
  <w:style w:customStyle="1" w:styleId="Definition" w:type="paragraph">
    <w:name w:val="Definition"/>
    <w:basedOn w:val="Normal"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styleId="Caption" w:type="paragraph">
    <w:name w:val="Caption"/>
    <w:basedOn w:val="Normal"/>
    <w:link w:val="BodyTextChar"/>
    <w:pPr>
      <w:spacing w:after="0" w:before="0" w:line="220" w:lineRule="auto"/>
    </w:pPr>
    <w:rPr>
      <w:i/>
      <w:rFonts w:ascii="Arial" w:hAnsi="Arial" w:eastAsia="Arial" w:cs="Arial"/>
      <w:sz w:val="20"/>
      <w:szCs w:val="20"/>
    </w:rPr>
  </w:style>
  <w:style w:customStyle="1" w:styleId="TableCaption" w:type="paragraph">
    <w:name w:val="Table Caption"/>
    <w:basedOn w:val="Caption"/>
    <w:pPr>
      <w:keepNext/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ImageCaption" w:type="paragraph">
    <w:name w:val="Image Caption"/>
    <w:basedOn w:val="Caption"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Figure" w:type="paragraph">
    <w:name w:val="Figure"/>
    <w:basedOn w:val="Normal"/>
    <w:pPr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CaptionedFigure" w:type="paragraph">
    <w:name w:val="Captioned Figure"/>
    <w:basedOn w:val="Figure"/>
    <w:pPr>
      <w:keepNext/>
      <w:spacing w:before="0" w:after="0" w:line="220" w:lineRule="auto"/>
    </w:pPr>
    <w:rPr>
      <w:rFonts w:ascii="Arial" w:hAnsi="Arial" w:eastAsia="Arial" w:cs="Arial"/>
      <w:sz w:val="20"/>
      <w:szCs w:val="20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eastAsia="Arial" w:cs="Arial"/>
      <w:sz w:val="20"/>
      <w:szCs w:val="20"/>
    </w:rPr>
  </w:style>
  <w:style w:customStyle="1" w:styleId="VerbatimChar" w:type="character">
    <w:name w:val="Verbatim Char"/>
    <w:basedOn w:val="BodyTextChar"/>
    <w:rPr>
      <w:rFonts w:ascii="Arial" w:hAnsi="Arial" w:eastAsia="Arial" w:cs="Arial"/>
      <w:sz w:val="20"/>
      <w:szCs w:val="20"/>
    </w:rPr>
  </w:style>
  <w:style w:customStyle="1" w:styleId="SectionNumber" w:type="character">
    <w:name w:val="Section Number"/>
    <w:basedOn w:val="BodyTextChar"/>
    <w:rPr>
      <w:rFonts w:ascii="Arial" w:hAnsi="Arial" w:eastAsia="Arial" w:cs="Arial"/>
      <w:sz w:val="20"/>
      <w:szCs w:val="20"/>
    </w:rPr>
  </w:style>
  <w:style w:styleId="FootnoteReference" w:type="character">
    <w:name w:val="Footnote Reference"/>
    <w:basedOn w:val="BodyTextChar"/>
    <w:rPr>
      <w:vertAlign w:val="superscript"/>
      <w:rFonts w:ascii="Arial" w:hAnsi="Arial" w:eastAsia="Arial" w:cs="Arial"/>
      <w:sz w:val="20"/>
      <w:szCs w:val="20"/>
    </w:rPr>
  </w:style>
  <w:style w:styleId="Hyperlink" w:type="character">
    <w:name w:val="Hyperlink"/>
    <w:basedOn w:val="BodyTextChar"/>
    <w:rPr>
      <w:color w:themeColor="accent1" w:val="4F81BD"/>
      <w:rFonts w:ascii="Arial" w:hAnsi="Arial" w:eastAsia="Arial" w:cs="Arial"/>
      <w:sz w:val="20"/>
      <w:szCs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20" w:lineRule="auto" w:after="0"/>
      <w:outlineLvl w:val="9"/>
    </w:pPr>
    <w:rPr>
      <w:rFonts w:asciiTheme="majorHAnsi" w:cstheme="majorBidi" w:eastAsiaTheme="majorEastAsia" w:hAnsiTheme="majorHAnsi" w:ascii="Arial" w:hAnsi="Arial" w:eastAsia="Arial" w:cs="Arial"/>
      <w:b w:val="0"/>
      <w:bCs w:val="0"/>
      <w:color w:themeColor="accent1" w:themeShade="BF" w:val="365F91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 w:line="220" w:lineRule="auto"/>
    </w:pPr>
    <w:rPr>
      <w:rFonts w:ascii="Arial" w:hAnsi="Arial" w:eastAsia="Arial" w:cs="Arial"/>
      <w:sz w:val="20"/>
      <w:szCs w:val="20"/>
    </w:rPr>
  </w:style>
  <w:style w:type="character" w:customStyle="1" w:styleId="KeywordTok">
    <w:name w:val="KeywordTok"/>
    <w:basedOn w:val="VerbatimChar"/>
    <w:rPr>
      <w:color w:val="007020"/>
      <w:b/>
      <w:rFonts w:ascii="Arial" w:hAnsi="Arial" w:eastAsia="Arial" w:cs="Arial"/>
      <w:sz w:val="20"/>
      <w:szCs w:val="20"/>
    </w:rPr>
  </w:style>
  <w:style w:type="character" w:customStyle="1" w:styleId="DataTypeTok">
    <w:name w:val="DataTypeTok"/>
    <w:basedOn w:val="VerbatimChar"/>
    <w:rPr>
      <w:color w:val="902000"/>
      <w:rFonts w:ascii="Arial" w:hAnsi="Arial" w:eastAsia="Arial" w:cs="Arial"/>
      <w:sz w:val="20"/>
      <w:szCs w:val="20"/>
    </w:rPr>
  </w:style>
  <w:style w:type="character" w:customStyle="1" w:styleId="DecValTok">
    <w:name w:val="DecValTok"/>
    <w:basedOn w:val="VerbatimChar"/>
    <w:rPr>
      <w:color w:val="40a070"/>
      <w:rFonts w:ascii="Arial" w:hAnsi="Arial" w:eastAsia="Arial" w:cs="Arial"/>
      <w:sz w:val="20"/>
      <w:szCs w:val="20"/>
    </w:rPr>
  </w:style>
  <w:style w:type="character" w:customStyle="1" w:styleId="BaseNTok">
    <w:name w:val="BaseNTok"/>
    <w:basedOn w:val="VerbatimChar"/>
    <w:rPr>
      <w:color w:val="40a070"/>
      <w:rFonts w:ascii="Arial" w:hAnsi="Arial" w:eastAsia="Arial" w:cs="Arial"/>
      <w:sz w:val="20"/>
      <w:szCs w:val="20"/>
    </w:rPr>
  </w:style>
  <w:style w:type="character" w:customStyle="1" w:styleId="FloatTok">
    <w:name w:val="FloatTok"/>
    <w:basedOn w:val="VerbatimChar"/>
    <w:rPr>
      <w:color w:val="40a070"/>
      <w:rFonts w:ascii="Arial" w:hAnsi="Arial" w:eastAsia="Arial" w:cs="Arial"/>
      <w:sz w:val="20"/>
      <w:szCs w:val="20"/>
    </w:rPr>
  </w:style>
  <w:style w:type="character" w:customStyle="1" w:styleId="ConstantTok">
    <w:name w:val="ConstantTok"/>
    <w:basedOn w:val="VerbatimChar"/>
    <w:rPr>
      <w:color w:val="880000"/>
      <w:rFonts w:ascii="Arial" w:hAnsi="Arial" w:eastAsia="Arial" w:cs="Arial"/>
      <w:sz w:val="20"/>
      <w:szCs w:val="20"/>
    </w:rPr>
  </w:style>
  <w:style w:type="character" w:customStyle="1" w:styleId="CharTok">
    <w:name w:val="Char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SpecialCharTok">
    <w:name w:val="SpecialChar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StringTok">
    <w:name w:val="String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VerbatimStringTok">
    <w:name w:val="VerbatimStringTok"/>
    <w:basedOn w:val="VerbatimChar"/>
    <w:rPr>
      <w:color w:val="4070a0"/>
      <w:rFonts w:ascii="Arial" w:hAnsi="Arial" w:eastAsia="Arial" w:cs="Arial"/>
      <w:sz w:val="20"/>
      <w:szCs w:val="20"/>
    </w:rPr>
  </w:style>
  <w:style w:type="character" w:customStyle="1" w:styleId="SpecialStringTok">
    <w:name w:val="SpecialStringTok"/>
    <w:basedOn w:val="VerbatimChar"/>
    <w:rPr>
      <w:color w:val="bb6688"/>
      <w:rFonts w:ascii="Arial" w:hAnsi="Arial" w:eastAsia="Arial" w:cs="Arial"/>
      <w:sz w:val="20"/>
      <w:szCs w:val="20"/>
    </w:rPr>
  </w:style>
  <w:style w:type="character" w:customStyle="1" w:styleId="ImportTok">
    <w:name w:val="ImportTok"/>
    <w:basedOn w:val="VerbatimChar"/>
    <w:rPr>
      <w:color w:val="008000"/>
      <w:b/>
      <w:rFonts w:ascii="Arial" w:hAnsi="Arial" w:eastAsia="Arial" w:cs="Arial"/>
      <w:sz w:val="20"/>
      <w:szCs w:val="20"/>
    </w:rPr>
  </w:style>
  <w:style w:type="character" w:customStyle="1" w:styleId="CommentTok">
    <w:name w:val="CommentTok"/>
    <w:basedOn w:val="VerbatimChar"/>
    <w:rPr>
      <w:color w:val="60a0b0"/>
      <w:i/>
      <w:rFonts w:ascii="Arial" w:hAnsi="Arial" w:eastAsia="Arial" w:cs="Arial"/>
      <w:sz w:val="20"/>
      <w:szCs w:val="20"/>
    </w:rPr>
  </w:style>
  <w:style w:type="character" w:customStyle="1" w:styleId="DocumentationTok">
    <w:name w:val="DocumentationTok"/>
    <w:basedOn w:val="VerbatimChar"/>
    <w:rPr>
      <w:color w:val="ba2121"/>
      <w:i/>
      <w:rFonts w:ascii="Arial" w:hAnsi="Arial" w:eastAsia="Arial" w:cs="Arial"/>
      <w:sz w:val="20"/>
      <w:szCs w:val="20"/>
    </w:rPr>
  </w:style>
  <w:style w:type="character" w:customStyle="1" w:styleId="AnnotationTok">
    <w:name w:val="Annotation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CommentVarTok">
    <w:name w:val="CommentVar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OtherTok">
    <w:name w:val="OtherTok"/>
    <w:basedOn w:val="VerbatimChar"/>
    <w:rPr>
      <w:color w:val="007020"/>
      <w:rFonts w:ascii="Arial" w:hAnsi="Arial" w:eastAsia="Arial" w:cs="Arial"/>
      <w:sz w:val="20"/>
      <w:szCs w:val="20"/>
    </w:rPr>
  </w:style>
  <w:style w:type="character" w:customStyle="1" w:styleId="FunctionTok">
    <w:name w:val="FunctionTok"/>
    <w:basedOn w:val="VerbatimChar"/>
    <w:rPr>
      <w:color w:val="06287e"/>
      <w:rFonts w:ascii="Arial" w:hAnsi="Arial" w:eastAsia="Arial" w:cs="Arial"/>
      <w:sz w:val="20"/>
      <w:szCs w:val="20"/>
    </w:rPr>
  </w:style>
  <w:style w:type="character" w:customStyle="1" w:styleId="VariableTok">
    <w:name w:val="VariableTok"/>
    <w:basedOn w:val="VerbatimChar"/>
    <w:rPr>
      <w:color w:val="19177c"/>
      <w:rFonts w:ascii="Arial" w:hAnsi="Arial" w:eastAsia="Arial" w:cs="Arial"/>
      <w:sz w:val="20"/>
      <w:szCs w:val="20"/>
    </w:rPr>
  </w:style>
  <w:style w:type="character" w:customStyle="1" w:styleId="ControlFlowTok">
    <w:name w:val="ControlFlowTok"/>
    <w:basedOn w:val="VerbatimChar"/>
    <w:rPr>
      <w:color w:val="007020"/>
      <w:b/>
      <w:rFonts w:ascii="Arial" w:hAnsi="Arial" w:eastAsia="Arial" w:cs="Arial"/>
      <w:sz w:val="20"/>
      <w:szCs w:val="20"/>
    </w:rPr>
  </w:style>
  <w:style w:type="character" w:customStyle="1" w:styleId="OperatorTok">
    <w:name w:val="OperatorTok"/>
    <w:basedOn w:val="VerbatimChar"/>
    <w:rPr>
      <w:color w:val="666666"/>
      <w:rFonts w:ascii="Arial" w:hAnsi="Arial" w:eastAsia="Arial" w:cs="Arial"/>
      <w:sz w:val="20"/>
      <w:szCs w:val="20"/>
    </w:rPr>
  </w:style>
  <w:style w:type="character" w:customStyle="1" w:styleId="BuiltInTok">
    <w:name w:val="BuiltInTok"/>
    <w:basedOn w:val="VerbatimChar"/>
    <w:rPr>
      <w:color w:val="008000"/>
      <w:rFonts w:ascii="Arial" w:hAnsi="Arial" w:eastAsia="Arial" w:cs="Arial"/>
      <w:sz w:val="20"/>
      <w:szCs w:val="20"/>
    </w:rPr>
  </w:style>
  <w:style w:type="character" w:customStyle="1" w:styleId="ExtensionTok">
    <w:name w:val="ExtensionTok"/>
    <w:basedOn w:val="VerbatimChar"/>
    <w:rPr>
      <w:rFonts w:ascii="Arial" w:hAnsi="Arial" w:eastAsia="Arial" w:cs="Arial"/>
      <w:sz w:val="20"/>
      <w:szCs w:val="20"/>
    </w:rPr>
  </w:style>
  <w:style w:type="character" w:customStyle="1" w:styleId="PreprocessorTok">
    <w:name w:val="PreprocessorTok"/>
    <w:basedOn w:val="VerbatimChar"/>
    <w:rPr>
      <w:color w:val="bc7a00"/>
      <w:rFonts w:ascii="Arial" w:hAnsi="Arial" w:eastAsia="Arial" w:cs="Arial"/>
      <w:sz w:val="20"/>
      <w:szCs w:val="20"/>
    </w:rPr>
  </w:style>
  <w:style w:type="character" w:customStyle="1" w:styleId="AttributeTok">
    <w:name w:val="AttributeTok"/>
    <w:basedOn w:val="VerbatimChar"/>
    <w:rPr>
      <w:color w:val="7d9029"/>
      <w:rFonts w:ascii="Arial" w:hAnsi="Arial" w:eastAsia="Arial" w:cs="Arial"/>
      <w:sz w:val="20"/>
      <w:szCs w:val="20"/>
    </w:rPr>
  </w:style>
  <w:style w:type="character" w:customStyle="1" w:styleId="RegionMarkerTok">
    <w:name w:val="RegionMarkerTok"/>
    <w:basedOn w:val="VerbatimChar"/>
    <w:rPr>
      <w:rFonts w:ascii="Arial" w:hAnsi="Arial" w:eastAsia="Arial" w:cs="Arial"/>
      <w:sz w:val="20"/>
      <w:szCs w:val="20"/>
    </w:rPr>
  </w:style>
  <w:style w:type="character" w:customStyle="1" w:styleId="InformationTok">
    <w:name w:val="Information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WarningTok">
    <w:name w:val="WarningTok"/>
    <w:basedOn w:val="VerbatimChar"/>
    <w:rPr>
      <w:color w:val="60a0b0"/>
      <w:b/>
      <w:i/>
      <w:rFonts w:ascii="Arial" w:hAnsi="Arial" w:eastAsia="Arial" w:cs="Arial"/>
      <w:sz w:val="20"/>
      <w:szCs w:val="20"/>
    </w:rPr>
  </w:style>
  <w:style w:type="character" w:customStyle="1" w:styleId="AlertTok">
    <w:name w:val="AlertTok"/>
    <w:basedOn w:val="VerbatimChar"/>
    <w:rPr>
      <w:color w:val="ff0000"/>
      <w:b/>
      <w:rFonts w:ascii="Arial" w:hAnsi="Arial" w:eastAsia="Arial" w:cs="Arial"/>
      <w:sz w:val="20"/>
      <w:szCs w:val="20"/>
    </w:rPr>
  </w:style>
  <w:style w:type="character" w:customStyle="1" w:styleId="ErrorTok">
    <w:name w:val="ErrorTok"/>
    <w:basedOn w:val="VerbatimChar"/>
    <w:rPr>
      <w:color w:val="ff0000"/>
      <w:b/>
      <w:rFonts w:ascii="Arial" w:hAnsi="Arial" w:eastAsia="Arial" w:cs="Arial"/>
      <w:sz w:val="20"/>
      <w:szCs w:val="20"/>
    </w:rPr>
  </w:style>
  <w:style w:type="character" w:customStyle="1" w:styleId="NormalTok">
    <w:name w:val="NormalTok"/>
    <w:basedOn w:val="VerbatimChar"/>
    <w:rPr>
      <w:rFonts w:ascii="Arial" w:hAnsi="Arial" w:eastAsia="Arial" w:cs="Arial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anielsmith.io" TargetMode="External" /><Relationship Type="http://schemas.openxmlformats.org/officeDocument/2006/relationships/hyperlink" Id="rId27" Target="https://democratized.space" TargetMode="External" /><Relationship Type="http://schemas.openxmlformats.org/officeDocument/2006/relationships/hyperlink" Id="rId22" Target="https://github.com/futuroptimist" TargetMode="External" /><Relationship Type="http://schemas.openxmlformats.org/officeDocument/2006/relationships/hyperlink" Id="rId28" Target="https://github.com/futuroptimist/jobbot3000" TargetMode="External" /><Relationship Type="http://schemas.openxmlformats.org/officeDocument/2006/relationships/hyperlink" Id="rId26" Target="https://github.com/futuroptimist/sugarkube" TargetMode="External" /><Relationship Type="http://schemas.openxmlformats.org/officeDocument/2006/relationships/hyperlink" Id="rId23" Target="https://linkedin.com/in/danielsmith4483" TargetMode="External" /><Relationship Type="http://schemas.openxmlformats.org/officeDocument/2006/relationships/hyperlink" Id="rId25" Target="https://token.place" TargetMode="External" /><Relationship Type="http://schemas.openxmlformats.org/officeDocument/2006/relationships/hyperlink" Id="rId20" Target="mailto:daniel@danielsmith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anielsmith.io" TargetMode="External" /><Relationship Type="http://schemas.openxmlformats.org/officeDocument/2006/relationships/hyperlink" Id="rId27" Target="https://democratized.space" TargetMode="External" /><Relationship Type="http://schemas.openxmlformats.org/officeDocument/2006/relationships/hyperlink" Id="rId22" Target="https://github.com/futuroptimist" TargetMode="External" /><Relationship Type="http://schemas.openxmlformats.org/officeDocument/2006/relationships/hyperlink" Id="rId28" Target="https://github.com/futuroptimist/jobbot3000" TargetMode="External" /><Relationship Type="http://schemas.openxmlformats.org/officeDocument/2006/relationships/hyperlink" Id="rId26" Target="https://github.com/futuroptimist/sugarkube" TargetMode="External" /><Relationship Type="http://schemas.openxmlformats.org/officeDocument/2006/relationships/hyperlink" Id="rId23" Target="https://linkedin.com/in/danielsmith4483" TargetMode="External" /><Relationship Type="http://schemas.openxmlformats.org/officeDocument/2006/relationships/hyperlink" Id="rId25" Target="https://token.place" TargetMode="External" /><Relationship Type="http://schemas.openxmlformats.org/officeDocument/2006/relationships/hyperlink" Id="rId20" Target="mailto:daniel@danielsmith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Daniel Smith - Software Engineer Resume</dc:title>
  <dc:creator>Daniel Smith</dc:creator>
  <cp:keywords>software engineering, AI systems, platform engineering, site reliability, Kubernetes</cp:keywords>
  <dcterms:created xsi:type="dcterms:W3CDTF">2026-10-04T06:29:37Z</dcterms:created>
  <dcterms:modified xsi:type="dcterms:W3CDTF">2026-10-04T06:29:37Z</dcterms:modified>
  <dc:subject>Software engineering resume for AI systems, platform, and reliability roles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