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715D1">
      <w:pPr>
        <w:spacing w:line="560" w:lineRule="exact"/>
        <w:jc w:val="center"/>
        <w:rPr>
          <w:rFonts w:ascii="Times New Roman" w:hAnsi="Times New Roman" w:eastAsia="方正小标宋简体" w:cs="黑体"/>
          <w:sz w:val="44"/>
          <w:szCs w:val="32"/>
        </w:rPr>
      </w:pPr>
      <w:r>
        <w:rPr>
          <w:rFonts w:hint="eastAsia" w:ascii="Times New Roman" w:hAnsi="Times New Roman" w:eastAsia="方正小标宋简体" w:cs="黑体"/>
          <w:sz w:val="44"/>
          <w:szCs w:val="32"/>
        </w:rPr>
        <w:t>本科毕业论文（设计）开题报告</w:t>
      </w:r>
    </w:p>
    <w:p w14:paraId="0748D9F2">
      <w:pPr>
        <w:spacing w:line="560" w:lineRule="exact"/>
        <w:jc w:val="both"/>
        <w:rPr>
          <w:rFonts w:hint="default" w:ascii="Times New Roman" w:hAnsi="Times New Roman" w:eastAsia="仿宋" w:cs="Times New Roman"/>
          <w:sz w:val="28"/>
          <w:szCs w:val="2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1915"/>
        <w:gridCol w:w="1424"/>
        <w:gridCol w:w="2967"/>
      </w:tblGrid>
      <w:tr w14:paraId="6745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7A573E6A">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学  院</w:t>
            </w:r>
          </w:p>
        </w:tc>
        <w:tc>
          <w:tcPr>
            <w:tcW w:w="1915" w:type="dxa"/>
          </w:tcPr>
          <w:p w14:paraId="0002626C">
            <w:pPr>
              <w:spacing w:line="560" w:lineRule="exact"/>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信息工程学院</w:t>
            </w:r>
          </w:p>
        </w:tc>
        <w:tc>
          <w:tcPr>
            <w:tcW w:w="1424" w:type="dxa"/>
          </w:tcPr>
          <w:p w14:paraId="76866AB9">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专  业</w:t>
            </w:r>
          </w:p>
        </w:tc>
        <w:tc>
          <w:tcPr>
            <w:tcW w:w="2967" w:type="dxa"/>
          </w:tcPr>
          <w:p w14:paraId="1DB942D5">
            <w:pPr>
              <w:spacing w:line="560" w:lineRule="exact"/>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计算机科学与技术</w:t>
            </w:r>
          </w:p>
        </w:tc>
      </w:tr>
      <w:tr w14:paraId="3E55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74C9526F">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年  级</w:t>
            </w:r>
          </w:p>
        </w:tc>
        <w:tc>
          <w:tcPr>
            <w:tcW w:w="1915" w:type="dxa"/>
          </w:tcPr>
          <w:p w14:paraId="6A6C6063">
            <w:pPr>
              <w:spacing w:line="560" w:lineRule="exact"/>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2021级</w:t>
            </w:r>
          </w:p>
        </w:tc>
        <w:tc>
          <w:tcPr>
            <w:tcW w:w="1424" w:type="dxa"/>
          </w:tcPr>
          <w:p w14:paraId="5ABA9DBD">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学  号</w:t>
            </w:r>
          </w:p>
        </w:tc>
        <w:tc>
          <w:tcPr>
            <w:tcW w:w="2967" w:type="dxa"/>
          </w:tcPr>
          <w:p w14:paraId="44424B74">
            <w:pPr>
              <w:spacing w:line="560" w:lineRule="exact"/>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21011632</w:t>
            </w:r>
          </w:p>
        </w:tc>
      </w:tr>
      <w:tr w14:paraId="3A48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70674056">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姓  名</w:t>
            </w:r>
          </w:p>
        </w:tc>
        <w:tc>
          <w:tcPr>
            <w:tcW w:w="1915" w:type="dxa"/>
          </w:tcPr>
          <w:p w14:paraId="441C1283">
            <w:pPr>
              <w:spacing w:line="560" w:lineRule="exact"/>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付钰</w:t>
            </w:r>
          </w:p>
        </w:tc>
        <w:tc>
          <w:tcPr>
            <w:tcW w:w="1424" w:type="dxa"/>
          </w:tcPr>
          <w:p w14:paraId="03FEFB64">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起止时间</w:t>
            </w:r>
          </w:p>
        </w:tc>
        <w:tc>
          <w:tcPr>
            <w:tcW w:w="2967" w:type="dxa"/>
          </w:tcPr>
          <w:p w14:paraId="67FEEFF6">
            <w:pPr>
              <w:spacing w:line="560" w:lineRule="exact"/>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2024.11.2</w:t>
            </w:r>
            <w:r>
              <w:rPr>
                <w:rFonts w:hint="default" w:ascii="Times New Roman" w:hAnsi="Times New Roman" w:eastAsia="宋体" w:cs="Times New Roman"/>
                <w:sz w:val="28"/>
                <w:szCs w:val="28"/>
                <w:lang w:val="en-US" w:eastAsia="zh-CN"/>
              </w:rPr>
              <w:t>5</w:t>
            </w:r>
            <w:r>
              <w:rPr>
                <w:rFonts w:hint="default" w:ascii="Times New Roman" w:hAnsi="Times New Roman" w:eastAsia="宋体" w:cs="Times New Roman"/>
                <w:sz w:val="28"/>
                <w:szCs w:val="28"/>
              </w:rPr>
              <w:t>-202</w:t>
            </w: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.12.</w:t>
            </w:r>
            <w:r>
              <w:rPr>
                <w:rFonts w:hint="default" w:ascii="Times New Roman" w:hAnsi="Times New Roman" w:eastAsia="宋体" w:cs="Times New Roman"/>
                <w:sz w:val="28"/>
                <w:szCs w:val="28"/>
                <w:lang w:val="en-US" w:eastAsia="zh-CN"/>
              </w:rPr>
              <w:t>25</w:t>
            </w:r>
          </w:p>
        </w:tc>
      </w:tr>
      <w:tr w14:paraId="6B54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0E1E4B95">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指导教师姓名</w:t>
            </w:r>
          </w:p>
        </w:tc>
        <w:tc>
          <w:tcPr>
            <w:tcW w:w="1915" w:type="dxa"/>
          </w:tcPr>
          <w:p w14:paraId="3B46440F">
            <w:pPr>
              <w:spacing w:line="560" w:lineRule="exact"/>
              <w:jc w:val="center"/>
              <w:rPr>
                <w:rFonts w:hint="default" w:ascii="Times New Roman" w:hAnsi="Times New Roman" w:eastAsia="仿宋" w:cs="Times New Roman"/>
                <w:sz w:val="28"/>
                <w:szCs w:val="28"/>
              </w:rPr>
            </w:pPr>
            <w:r>
              <w:rPr>
                <w:rFonts w:hint="default" w:ascii="Times New Roman" w:hAnsi="Times New Roman" w:eastAsia="宋体" w:cs="Times New Roman"/>
                <w:sz w:val="28"/>
                <w:szCs w:val="28"/>
              </w:rPr>
              <w:t>吴倩</w:t>
            </w:r>
          </w:p>
        </w:tc>
        <w:tc>
          <w:tcPr>
            <w:tcW w:w="1424" w:type="dxa"/>
          </w:tcPr>
          <w:p w14:paraId="11ADBE61">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职  称</w:t>
            </w:r>
          </w:p>
        </w:tc>
        <w:tc>
          <w:tcPr>
            <w:tcW w:w="2967" w:type="dxa"/>
          </w:tcPr>
          <w:p w14:paraId="516D5B4A">
            <w:pPr>
              <w:spacing w:line="560" w:lineRule="exact"/>
              <w:jc w:val="cente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val="en-US" w:eastAsia="zh-CN"/>
              </w:rPr>
              <w:t>讲师</w:t>
            </w:r>
          </w:p>
        </w:tc>
      </w:tr>
      <w:tr w14:paraId="68D6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129FB5B3">
            <w:pPr>
              <w:spacing w:line="560" w:lineRule="exact"/>
              <w:jc w:val="center"/>
              <w:rPr>
                <w:rFonts w:hint="default" w:ascii="Times New Roman" w:hAnsi="Times New Roman" w:eastAsia="仿宋" w:cs="Times New Roman"/>
                <w:sz w:val="28"/>
                <w:szCs w:val="28"/>
              </w:rPr>
            </w:pPr>
            <w:r>
              <w:rPr>
                <w:rFonts w:hint="default" w:ascii="Times New Roman" w:hAnsi="Times New Roman" w:eastAsia="仿宋" w:cs="Times New Roman"/>
                <w:sz w:val="28"/>
                <w:szCs w:val="28"/>
              </w:rPr>
              <w:t>题  目</w:t>
            </w:r>
          </w:p>
        </w:tc>
        <w:tc>
          <w:tcPr>
            <w:tcW w:w="6306" w:type="dxa"/>
            <w:gridSpan w:val="3"/>
          </w:tcPr>
          <w:p w14:paraId="140A43C2">
            <w:pPr>
              <w:spacing w:line="560" w:lineRule="exact"/>
              <w:jc w:val="center"/>
              <w:rPr>
                <w:rFonts w:hint="default" w:ascii="Times New Roman" w:hAnsi="Times New Roman" w:eastAsia="仿宋" w:cs="Times New Roman"/>
                <w:sz w:val="28"/>
                <w:szCs w:val="28"/>
              </w:rPr>
            </w:pPr>
            <w:r>
              <w:rPr>
                <w:rFonts w:hint="default" w:ascii="Times New Roman" w:hAnsi="Times New Roman" w:eastAsia="宋体" w:cs="Times New Roman"/>
                <w:sz w:val="28"/>
                <w:szCs w:val="28"/>
              </w:rPr>
              <w:t>基于ollama + qwen大模型的教育辅助系统的设计与实现</w:t>
            </w:r>
          </w:p>
        </w:tc>
      </w:tr>
      <w:tr w14:paraId="18A8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D2F3F9F">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选题的依据和意义</w:t>
            </w:r>
          </w:p>
        </w:tc>
      </w:tr>
      <w:tr w14:paraId="3F71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CB385B7">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随着人工智能技术的迅猛发展，各个领域都开始与大语言模型相结合。随着以人工智能技术为代表的新兴技术与人类生产社会的深度融合，新一轮科技革命和产业变革蓬勃兴起，由此带来的对劳动力的新需求，逼迫教育领域不得主动寻求变革。教育数字化转型是教育主动适应新一轮科技革命趋势，从数字社会角度思考和优化人才培养模式的关键举措</w:t>
            </w:r>
            <w:r>
              <w:rPr>
                <w:rFonts w:hint="default" w:ascii="Times New Roman" w:hAnsi="Times New Roman" w:eastAsia="宋体" w:cs="Times New Roman"/>
                <w:kern w:val="0"/>
                <w:sz w:val="28"/>
                <w:szCs w:val="28"/>
                <w:vertAlign w:val="superscript"/>
              </w:rPr>
              <w:fldChar w:fldCharType="begin"/>
            </w:r>
            <w:r>
              <w:rPr>
                <w:rFonts w:hint="default" w:ascii="Times New Roman" w:hAnsi="Times New Roman" w:eastAsia="宋体" w:cs="Times New Roman"/>
                <w:kern w:val="0"/>
                <w:sz w:val="28"/>
                <w:szCs w:val="28"/>
                <w:vertAlign w:val="superscript"/>
              </w:rPr>
              <w:instrText xml:space="preserve"> REF _Ref19948 \w \h </w:instrText>
            </w:r>
            <w:r>
              <w:rPr>
                <w:rFonts w:hint="default" w:ascii="Times New Roman" w:hAnsi="Times New Roman" w:eastAsia="宋体" w:cs="Times New Roman"/>
                <w:kern w:val="0"/>
                <w:sz w:val="28"/>
                <w:szCs w:val="28"/>
                <w:vertAlign w:val="superscript"/>
              </w:rPr>
              <w:fldChar w:fldCharType="separate"/>
            </w:r>
            <w:r>
              <w:rPr>
                <w:rFonts w:hint="default" w:ascii="Times New Roman" w:hAnsi="Times New Roman" w:eastAsia="宋体" w:cs="Times New Roman"/>
                <w:kern w:val="0"/>
                <w:sz w:val="28"/>
                <w:szCs w:val="28"/>
                <w:vertAlign w:val="superscript"/>
              </w:rPr>
              <w:t>[1]</w:t>
            </w:r>
            <w:r>
              <w:rPr>
                <w:rFonts w:hint="default" w:ascii="Times New Roman" w:hAnsi="Times New Roman" w:eastAsia="宋体" w:cs="Times New Roman"/>
                <w:kern w:val="0"/>
                <w:sz w:val="28"/>
                <w:szCs w:val="28"/>
                <w:vertAlign w:val="superscript"/>
              </w:rPr>
              <w:fldChar w:fldCharType="end"/>
            </w:r>
            <w:r>
              <w:rPr>
                <w:rFonts w:hint="default" w:ascii="Times New Roman" w:hAnsi="Times New Roman" w:eastAsia="宋体" w:cs="Times New Roman"/>
                <w:kern w:val="0"/>
                <w:sz w:val="28"/>
                <w:szCs w:val="28"/>
              </w:rPr>
              <w:t>。</w:t>
            </w:r>
          </w:p>
          <w:p w14:paraId="2E1D91DA">
            <w:pPr>
              <w:spacing w:line="360" w:lineRule="auto"/>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kern w:val="0"/>
                <w:sz w:val="28"/>
                <w:szCs w:val="28"/>
              </w:rPr>
              <w:t>Ollama作为一个开源工具，极大地简化了大语言模型的本地部署和运行，而Qwen模型以其卓越的性能和多样性，将极大丰富教育的交互式体验，也极大地拓宽了个性化教育的可能性，为学习、教学、评估和信息获取等方面带来了便利。教育辅助系统可以根据学生的学习习惯和需求，提供个性化的学习建议和资源推荐，传统教育难以实现的一对一针对性指导在引入大语言模型后具有更实际的可行性。利用Ollama和Qwen大模型，教育辅助系统可以即时搜索并引用最新的教育资源，提供最新的知识信息，这对于需要快速更新信息的教育领域尤为重要。同时教育辅助系统可以为不同地区、不同条件的学生提供平等的学习机会，缩小教育资源差距。</w:t>
            </w:r>
          </w:p>
        </w:tc>
      </w:tr>
      <w:tr w14:paraId="7ACC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1E1B43C">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国内外研究现状、水平及发展趋势</w:t>
            </w:r>
          </w:p>
        </w:tc>
      </w:tr>
      <w:tr w14:paraId="75FA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4"/>
          </w:tcPr>
          <w:p w14:paraId="0DC16CC9">
            <w:pPr>
              <w:numPr>
                <w:ilvl w:val="0"/>
                <w:numId w:val="0"/>
              </w:num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lang w:val="en-US" w:eastAsia="zh-CN"/>
              </w:rPr>
              <w:t>1.</w:t>
            </w:r>
            <w:r>
              <w:rPr>
                <w:rFonts w:hint="default" w:ascii="Times New Roman" w:hAnsi="Times New Roman" w:eastAsia="宋体" w:cs="Times New Roman"/>
                <w:kern w:val="0"/>
                <w:sz w:val="28"/>
                <w:szCs w:val="28"/>
              </w:rPr>
              <w:t>国内研究现状</w:t>
            </w:r>
          </w:p>
          <w:p w14:paraId="50770FB2">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张欢</w:t>
            </w:r>
            <w:r>
              <w:rPr>
                <w:rFonts w:hint="default" w:ascii="Times New Roman" w:hAnsi="Times New Roman" w:eastAsia="宋体" w:cs="Times New Roman"/>
                <w:kern w:val="0"/>
                <w:sz w:val="28"/>
                <w:szCs w:val="28"/>
                <w:vertAlign w:val="superscript"/>
              </w:rPr>
              <w:fldChar w:fldCharType="begin"/>
            </w:r>
            <w:r>
              <w:rPr>
                <w:rFonts w:hint="default" w:ascii="Times New Roman" w:hAnsi="Times New Roman" w:eastAsia="宋体" w:cs="Times New Roman"/>
                <w:kern w:val="0"/>
                <w:sz w:val="28"/>
                <w:szCs w:val="28"/>
                <w:vertAlign w:val="superscript"/>
              </w:rPr>
              <w:instrText xml:space="preserve"> REF _Ref326 \n \h </w:instrText>
            </w:r>
            <w:r>
              <w:rPr>
                <w:rFonts w:hint="default" w:ascii="Times New Roman" w:hAnsi="Times New Roman" w:eastAsia="宋体" w:cs="Times New Roman"/>
                <w:kern w:val="0"/>
                <w:sz w:val="28"/>
                <w:szCs w:val="28"/>
                <w:vertAlign w:val="superscript"/>
              </w:rPr>
              <w:fldChar w:fldCharType="separate"/>
            </w:r>
            <w:r>
              <w:rPr>
                <w:rFonts w:hint="default" w:ascii="Times New Roman" w:hAnsi="Times New Roman" w:eastAsia="宋体" w:cs="Times New Roman"/>
                <w:kern w:val="0"/>
                <w:sz w:val="28"/>
                <w:szCs w:val="28"/>
                <w:vertAlign w:val="superscript"/>
              </w:rPr>
              <w:t>[2]</w:t>
            </w:r>
            <w:r>
              <w:rPr>
                <w:rFonts w:hint="default" w:ascii="Times New Roman" w:hAnsi="Times New Roman" w:eastAsia="宋体" w:cs="Times New Roman"/>
                <w:kern w:val="0"/>
                <w:sz w:val="28"/>
                <w:szCs w:val="28"/>
                <w:vertAlign w:val="superscript"/>
              </w:rPr>
              <w:fldChar w:fldCharType="end"/>
            </w:r>
            <w:r>
              <w:rPr>
                <w:rFonts w:hint="default" w:ascii="Times New Roman" w:hAnsi="Times New Roman" w:eastAsia="宋体" w:cs="Times New Roman"/>
                <w:kern w:val="0"/>
                <w:sz w:val="28"/>
                <w:szCs w:val="28"/>
              </w:rPr>
              <w:t>等人，采用人工与自动评价结合的方式，分析了11个大语言模型（如 Qwen-7B-chat、ChatGLM3-6B等）在在线学习任务中的表现。最终总结出评测实验结论：国产大语言模型里，GLM-3-Turbo在知识点提取及答疑等任务中表现突出，Qwen-max-1201在单选题生成与答疑任务中表现较好；同系列模型参数量越大，在线学习任务表现越佳。该研究能为在线学习场景下大语言模型的选用提供实证参考，推动大语言模型更好地助力在线学习。</w:t>
            </w:r>
          </w:p>
          <w:p w14:paraId="02A1EDBE">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尹珺瑶</w:t>
            </w:r>
            <w:r>
              <w:rPr>
                <w:rFonts w:hint="default" w:ascii="Times New Roman" w:hAnsi="Times New Roman" w:eastAsia="宋体" w:cs="Times New Roman"/>
                <w:kern w:val="0"/>
                <w:sz w:val="28"/>
                <w:szCs w:val="28"/>
                <w:vertAlign w:val="superscript"/>
              </w:rPr>
              <w:fldChar w:fldCharType="begin"/>
            </w:r>
            <w:r>
              <w:rPr>
                <w:rFonts w:hint="default" w:ascii="Times New Roman" w:hAnsi="Times New Roman" w:eastAsia="宋体" w:cs="Times New Roman"/>
                <w:kern w:val="0"/>
                <w:sz w:val="28"/>
                <w:szCs w:val="28"/>
                <w:vertAlign w:val="superscript"/>
              </w:rPr>
              <w:instrText xml:space="preserve"> REF _Ref326 \n \h </w:instrText>
            </w:r>
            <w:r>
              <w:rPr>
                <w:rFonts w:hint="default" w:ascii="Times New Roman" w:hAnsi="Times New Roman" w:eastAsia="宋体" w:cs="Times New Roman"/>
                <w:kern w:val="0"/>
                <w:sz w:val="28"/>
                <w:szCs w:val="28"/>
                <w:vertAlign w:val="superscript"/>
              </w:rPr>
              <w:fldChar w:fldCharType="separate"/>
            </w:r>
            <w:r>
              <w:rPr>
                <w:rFonts w:hint="default" w:ascii="Times New Roman" w:hAnsi="Times New Roman" w:eastAsia="宋体" w:cs="Times New Roman"/>
                <w:kern w:val="0"/>
                <w:sz w:val="28"/>
                <w:szCs w:val="28"/>
                <w:vertAlign w:val="superscript"/>
              </w:rPr>
              <w:t>[3]</w:t>
            </w:r>
            <w:r>
              <w:rPr>
                <w:rFonts w:hint="default" w:ascii="Times New Roman" w:hAnsi="Times New Roman" w:eastAsia="宋体" w:cs="Times New Roman"/>
                <w:kern w:val="0"/>
                <w:sz w:val="28"/>
                <w:szCs w:val="28"/>
                <w:vertAlign w:val="superscript"/>
              </w:rPr>
              <w:fldChar w:fldCharType="end"/>
            </w:r>
            <w:r>
              <w:rPr>
                <w:rFonts w:hint="default" w:ascii="Times New Roman" w:hAnsi="Times New Roman" w:eastAsia="宋体" w:cs="Times New Roman"/>
                <w:kern w:val="0"/>
                <w:sz w:val="28"/>
                <w:szCs w:val="28"/>
              </w:rPr>
              <w:t>测评了大模型在高等教育中的应用，以ChatGPT、Qwen-72B-Chat和Qwen-14B-Chat为样本模型进行写作辅助能力测评，研究发现:大模型在人文社会学科学位论文写作辅助场景下表现出较好的知识型能力与应用型能力,逻辑型能力也存在较强的发展潜力,Qwen-72B-Chat在高等教育与科研垂类表现较好。</w:t>
            </w:r>
          </w:p>
          <w:p w14:paraId="192A4FD8">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关于其他人工智能在教育领域的应用有：</w:t>
            </w:r>
          </w:p>
          <w:p w14:paraId="0745BF55">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北京大学的口腔虚拟仿真智慧实验室，是多维度智能一体化虚拟仿真训练实验室，它融合了虚拟仿真技术、大数据等技术，提供了线上训练区和虚拟仿真训练区，能够进行线上虚拟仿真实验教学和自动化评估。</w:t>
            </w:r>
          </w:p>
          <w:p w14:paraId="19C9CA4A">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哈尔滨工业大学电工电子国家级实验教学示范中心，该中心利用人工智能技术加速融入平台建设、教学资源制作、实验教学全过程，包括远程在线实验教学平台、智能助教系统和虚拟数字人教师。</w:t>
            </w:r>
          </w:p>
          <w:p w14:paraId="6D624B60">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国家开放大学基于AI技术的大模型个性化英语教学创新实践，国家开放大学构建了大规模个性化智慧教学体系，包括英语口语智能训练系统、英语作文智能批改系统、定制虚拟教师课程资源等。</w:t>
            </w:r>
          </w:p>
          <w:p w14:paraId="6EF2A18D">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另外还有许多应用于教育领域的大语言模型：通用型教育大语言模型、指令微调型教育大语言模型、数据驱动型教育大语言模型、知识增强型教育大语言模型。具体包括国际中文教育大语言模型“桃李”、九章大模型</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MathGPT</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中文儿童陪伴大语言模型“巧板”,以及用于教育文本评估、课堂活动指导和教学问答的大语言模型</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Merlyn Edu</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w:t>
            </w:r>
          </w:p>
          <w:p w14:paraId="6D2C8BD7">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2</w:t>
            </w:r>
            <w:r>
              <w:rPr>
                <w:rFonts w:hint="default" w:ascii="Times New Roman" w:hAnsi="Times New Roman" w:eastAsia="宋体" w:cs="Times New Roman"/>
                <w:kern w:val="0"/>
                <w:sz w:val="28"/>
                <w:szCs w:val="28"/>
                <w:lang w:val="en-US" w:eastAsia="zh-CN"/>
              </w:rPr>
              <w:t>.</w:t>
            </w:r>
            <w:r>
              <w:rPr>
                <w:rFonts w:hint="default" w:ascii="Times New Roman" w:hAnsi="Times New Roman" w:eastAsia="宋体" w:cs="Times New Roman"/>
                <w:kern w:val="0"/>
                <w:sz w:val="28"/>
                <w:szCs w:val="28"/>
              </w:rPr>
              <w:t>国外研究现状</w:t>
            </w:r>
          </w:p>
          <w:p w14:paraId="60FDAD6A">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美国佐治亚理工学院Jill Watson，是教育界最著名的AI助教之一，部署到基于知识的人工智能计算机科学课程的在线论坛上，和一群人类助教一起回答学生提出的问题。</w:t>
            </w:r>
          </w:p>
          <w:p w14:paraId="7EF2B483">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美国瓦尔登大学的AI虚拟助教，包括Charlotte、Linda和Julian，使学生与“数字人”合作，培养沟通和危机管理技能。</w:t>
            </w:r>
          </w:p>
          <w:p w14:paraId="37689CD3">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相关方面的研究普遍也面临一些挑战和问题。qwen 大模型在教育领域的应用还需要进一步优化其准确性和可靠性，避免出现错误或不合理的回答误导学生。</w:t>
            </w:r>
          </w:p>
          <w:p w14:paraId="7761976A">
            <w:pPr>
              <w:spacing w:line="360" w:lineRule="auto"/>
              <w:ind w:firstLine="560" w:firstLineChars="200"/>
              <w:jc w:val="both"/>
              <w:rPr>
                <w:rFonts w:hint="default" w:ascii="Times New Roman" w:hAnsi="Times New Roman" w:eastAsia="宋体" w:cs="Times New Roman"/>
                <w:kern w:val="0"/>
                <w:sz w:val="24"/>
              </w:rPr>
            </w:pPr>
            <w:r>
              <w:rPr>
                <w:rFonts w:hint="default" w:ascii="Times New Roman" w:hAnsi="Times New Roman" w:eastAsia="宋体" w:cs="Times New Roman"/>
                <w:kern w:val="0"/>
                <w:sz w:val="28"/>
                <w:szCs w:val="28"/>
              </w:rPr>
              <w:t>总体而言，国内基于ai大模型的教育辅助系统研究已有所发展和成就，但仍有广阔的发展空间和亟待攻克的难题。</w:t>
            </w:r>
          </w:p>
        </w:tc>
      </w:tr>
      <w:tr w14:paraId="51E6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001D8CB">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主要研究内容、理论和实践意义</w:t>
            </w:r>
          </w:p>
        </w:tc>
      </w:tr>
      <w:tr w14:paraId="3075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9A29095">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lang w:val="en-US" w:eastAsia="zh-CN"/>
              </w:rPr>
              <w:t>1.</w:t>
            </w:r>
            <w:r>
              <w:rPr>
                <w:rFonts w:hint="default" w:ascii="Times New Roman" w:hAnsi="Times New Roman" w:eastAsia="宋体" w:cs="Times New Roman"/>
                <w:kern w:val="0"/>
                <w:sz w:val="28"/>
                <w:szCs w:val="28"/>
              </w:rPr>
              <w:t>研究内容</w:t>
            </w:r>
          </w:p>
          <w:p w14:paraId="0C9174D5">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①系统架构设计：设计基于Ollama和Qwen大模型的教育辅助系统的整体架构，包括前端界面、后端服务、数据库等。</w:t>
            </w:r>
          </w:p>
          <w:p w14:paraId="433BB48B">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②数据采集：收集各种教辅材料，创建知识库，将其融入到模型中。</w:t>
            </w:r>
          </w:p>
          <w:p w14:paraId="648A15EE">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③功能实现与测试：实现系统的各项功能，如智能问答、学习进度跟踪、学习路线推荐等，并进行详细的测试。</w:t>
            </w:r>
          </w:p>
          <w:p w14:paraId="207838B5">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④理论意义：本研究将大语言模型应用于教育辅助系统，拓展了人工智能技术在教育领域的应用范围，为教育技术提供了新的理论支持。</w:t>
            </w:r>
          </w:p>
          <w:p w14:paraId="3F244B26">
            <w:pPr>
              <w:spacing w:line="360" w:lineRule="auto"/>
              <w:ind w:firstLine="560" w:firstLineChars="200"/>
              <w:jc w:val="both"/>
              <w:rPr>
                <w:rFonts w:hint="default" w:ascii="Times New Roman" w:hAnsi="Times New Roman" w:eastAsia="宋体" w:cs="Times New Roman"/>
                <w:kern w:val="0"/>
                <w:sz w:val="28"/>
                <w:szCs w:val="28"/>
                <w:lang w:val="en-US" w:eastAsia="zh-CN"/>
              </w:rPr>
            </w:pPr>
            <w:r>
              <w:rPr>
                <w:rFonts w:hint="default" w:ascii="Times New Roman" w:hAnsi="Times New Roman" w:eastAsia="宋体" w:cs="Times New Roman"/>
                <w:kern w:val="0"/>
                <w:sz w:val="28"/>
                <w:szCs w:val="28"/>
                <w:lang w:val="en-US" w:eastAsia="zh-CN"/>
              </w:rPr>
              <w:t>2.研究理论</w:t>
            </w:r>
          </w:p>
          <w:p w14:paraId="6E63D103">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2.1 Ollama大模型框架</w:t>
            </w:r>
          </w:p>
          <w:p w14:paraId="065642A0">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Ollama是一个开源框架，是一个基于Docker容器的大模型容器化解决方案，它将AI大模型封装在Docker容器中，使得开发者可以像操作普通Docker容器一样来管理和运行AI大模型。它提供了一套简单的工具和命令，使任何人都可以轻松地启动和使用各种流行的LLM，例如GPT-3、Megatron-Turing NLG和WuDao 2.0等，极大地简化了大模型的部署和使用流程。</w:t>
            </w:r>
          </w:p>
          <w:p w14:paraId="3646A235">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2.2 Qwen大模型</w:t>
            </w:r>
          </w:p>
          <w:p w14:paraId="4EC999EE">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Qwen（通义千问）是阿里云推出的一系列语言模型，包括不同参数规模的版本，如Qwen-7B、Qwen-14B等，以满足多样化的应用需求。其技术参数展现出强大的语言处理能力，例如Qwen-7B模型具有70亿参数，能够处理复杂的自然语言任务，在多个自然语言处理（NLP）任务中表现出色，如文本生成、问答、翻译、摘要等。</w:t>
            </w:r>
          </w:p>
          <w:p w14:paraId="27230EA9">
            <w:pPr>
              <w:spacing w:line="360" w:lineRule="auto"/>
              <w:ind w:firstLine="560" w:firstLineChars="200"/>
              <w:jc w:val="both"/>
              <w:rPr>
                <w:rFonts w:hint="default" w:ascii="Times New Roman" w:hAnsi="Times New Roman" w:eastAsia="宋体" w:cs="Times New Roman"/>
                <w:kern w:val="0"/>
                <w:sz w:val="28"/>
                <w:szCs w:val="28"/>
                <w:lang w:val="en-US" w:eastAsia="zh-CN"/>
              </w:rPr>
            </w:pPr>
            <w:r>
              <w:rPr>
                <w:rFonts w:hint="default" w:ascii="Times New Roman" w:hAnsi="Times New Roman" w:eastAsia="宋体" w:cs="Times New Roman"/>
                <w:kern w:val="0"/>
                <w:sz w:val="28"/>
                <w:szCs w:val="28"/>
                <w:lang w:val="en-US" w:eastAsia="zh-CN"/>
              </w:rPr>
              <w:t>3.实践意义</w:t>
            </w:r>
          </w:p>
          <w:p w14:paraId="06F64303">
            <w:pPr>
              <w:spacing w:line="360" w:lineRule="auto"/>
              <w:ind w:firstLine="560" w:firstLineChars="200"/>
              <w:jc w:val="both"/>
              <w:rPr>
                <w:rFonts w:hint="default" w:ascii="Times New Roman" w:hAnsi="Times New Roman" w:eastAsia="仿宋" w:cs="Times New Roman"/>
                <w:sz w:val="28"/>
                <w:szCs w:val="28"/>
              </w:rPr>
            </w:pPr>
            <w:r>
              <w:rPr>
                <w:rFonts w:hint="default" w:ascii="Times New Roman" w:hAnsi="Times New Roman" w:eastAsia="宋体" w:cs="Times New Roman"/>
                <w:kern w:val="0"/>
                <w:sz w:val="28"/>
                <w:szCs w:val="28"/>
              </w:rPr>
              <w:t>将Ollama与Qwen模型相结合应用于教育辅助系统的设计与实现，具有重要的现实意义。一方面，这有助于推动教育技术的不断发展和创新，为学生提供更加个性化、高效的学习体验；另一方面，能够在一定程度上缓解教育资源分配不均的问题，为偏远地区和弱势群体提供优质的教育支持，促进教育公平的实现。此外，对于教育工作者和学生们而言，该系统可以作为教学的有力助手，减轻教学负担，提高教学质量和效率，解决自学困境问题。</w:t>
            </w:r>
          </w:p>
        </w:tc>
      </w:tr>
      <w:tr w14:paraId="0E12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27C36550">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拟采取的研究方法和手段、技术路线</w:t>
            </w:r>
          </w:p>
        </w:tc>
      </w:tr>
      <w:tr w14:paraId="60E9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60BD092">
            <w:pPr>
              <w:spacing w:line="360" w:lineRule="auto"/>
              <w:ind w:firstLine="560" w:firstLineChars="200"/>
              <w:jc w:val="both"/>
              <w:rPr>
                <w:rFonts w:hint="default" w:ascii="Times New Roman" w:hAnsi="Times New Roman" w:eastAsia="宋体" w:cs="Times New Roman"/>
                <w:kern w:val="0"/>
                <w:sz w:val="28"/>
                <w:szCs w:val="28"/>
                <w:lang w:val="en-US" w:eastAsia="zh-CN"/>
              </w:rPr>
            </w:pPr>
            <w:r>
              <w:rPr>
                <w:rFonts w:hint="default" w:ascii="Times New Roman" w:hAnsi="Times New Roman" w:eastAsia="宋体" w:cs="Times New Roman"/>
                <w:kern w:val="0"/>
                <w:sz w:val="28"/>
                <w:szCs w:val="28"/>
              </w:rPr>
              <w:t>本研究将采用文献综述、实验研究和案例分析等方法。通过文献综述了解国内外的研究现状和发展趋势；通过实验研究验证系统的性能和功能；通过案例分析评估系统的实际应用效果。系统设计流程</w:t>
            </w:r>
            <w:r>
              <w:rPr>
                <w:rFonts w:hint="eastAsia" w:ascii="Times New Roman" w:hAnsi="Times New Roman" w:eastAsia="宋体" w:cs="Times New Roman"/>
                <w:kern w:val="0"/>
                <w:sz w:val="28"/>
                <w:szCs w:val="28"/>
                <w:lang w:val="en-US" w:eastAsia="zh-CN"/>
              </w:rPr>
              <w:t>如</w:t>
            </w:r>
            <w:r>
              <w:rPr>
                <w:rFonts w:hint="default" w:ascii="Times New Roman" w:hAnsi="Times New Roman" w:eastAsia="宋体" w:cs="Times New Roman"/>
                <w:kern w:val="0"/>
                <w:sz w:val="28"/>
                <w:szCs w:val="28"/>
              </w:rPr>
              <w:t>图</w:t>
            </w:r>
            <w:r>
              <w:rPr>
                <w:rFonts w:hint="eastAsia" w:ascii="Times New Roman" w:hAnsi="Times New Roman" w:eastAsia="宋体" w:cs="Times New Roman"/>
                <w:kern w:val="0"/>
                <w:sz w:val="28"/>
                <w:szCs w:val="28"/>
                <w:lang w:val="en-US" w:eastAsia="zh-CN"/>
              </w:rPr>
              <w:t>1</w:t>
            </w:r>
            <w:r>
              <w:rPr>
                <w:rFonts w:hint="default" w:ascii="Times New Roman" w:hAnsi="Times New Roman" w:eastAsia="宋体" w:cs="Times New Roman"/>
                <w:kern w:val="0"/>
                <w:sz w:val="28"/>
                <w:szCs w:val="28"/>
                <w:lang w:val="en-US" w:eastAsia="zh-CN"/>
              </w:rPr>
              <w:t>所示。</w:t>
            </w:r>
          </w:p>
          <w:p w14:paraId="3E4D7AD5">
            <w:pPr>
              <w:ind w:firstLine="560" w:firstLineChars="200"/>
              <w:jc w:val="center"/>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drawing>
                <wp:inline distT="0" distB="0" distL="114300" distR="114300">
                  <wp:extent cx="3660775" cy="4602480"/>
                  <wp:effectExtent l="0" t="0" r="6350" b="7620"/>
                  <wp:docPr id="2" name="图片 2" descr="开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开题"/>
                          <pic:cNvPicPr>
                            <a:picLocks noChangeAspect="1"/>
                          </pic:cNvPicPr>
                        </pic:nvPicPr>
                        <pic:blipFill>
                          <a:blip r:embed="rId4"/>
                          <a:stretch>
                            <a:fillRect/>
                          </a:stretch>
                        </pic:blipFill>
                        <pic:spPr>
                          <a:xfrm>
                            <a:off x="0" y="0"/>
                            <a:ext cx="3660775" cy="4602480"/>
                          </a:xfrm>
                          <a:prstGeom prst="rect">
                            <a:avLst/>
                          </a:prstGeom>
                        </pic:spPr>
                      </pic:pic>
                    </a:graphicData>
                  </a:graphic>
                </wp:inline>
              </w:drawing>
            </w:r>
          </w:p>
          <w:p w14:paraId="43B70E6E">
            <w:pPr>
              <w:spacing w:line="360" w:lineRule="auto"/>
              <w:ind w:firstLine="560" w:firstLineChars="200"/>
              <w:jc w:val="center"/>
              <w:rPr>
                <w:rFonts w:hint="default" w:ascii="Times New Roman" w:hAnsi="Times New Roman" w:eastAsia="宋体" w:cs="Times New Roman"/>
                <w:b w:val="0"/>
                <w:bCs w:val="0"/>
                <w:kern w:val="0"/>
                <w:sz w:val="28"/>
                <w:szCs w:val="28"/>
              </w:rPr>
            </w:pPr>
            <w:r>
              <w:rPr>
                <w:rFonts w:hint="default" w:ascii="Times New Roman" w:hAnsi="Times New Roman" w:eastAsia="宋体" w:cs="Times New Roman"/>
                <w:b w:val="0"/>
                <w:bCs w:val="0"/>
                <w:kern w:val="0"/>
                <w:sz w:val="28"/>
                <w:szCs w:val="28"/>
              </w:rPr>
              <w:t>图1 系统设计流程图</w:t>
            </w:r>
          </w:p>
          <w:p w14:paraId="7C4D2FD0">
            <w:pPr>
              <w:spacing w:line="360" w:lineRule="auto"/>
              <w:ind w:firstLine="562" w:firstLineChars="200"/>
              <w:jc w:val="center"/>
              <w:rPr>
                <w:rFonts w:hint="default" w:ascii="Times New Roman" w:hAnsi="Times New Roman" w:eastAsia="宋体" w:cs="Times New Roman"/>
                <w:b/>
                <w:bCs/>
                <w:kern w:val="0"/>
                <w:sz w:val="28"/>
                <w:szCs w:val="28"/>
              </w:rPr>
            </w:pPr>
          </w:p>
          <w:p w14:paraId="60B165A7">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1.Ollama工具：用于运行和管理Qwen大模型。</w:t>
            </w:r>
          </w:p>
          <w:p w14:paraId="1095B3C1">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2.Qwen大模型：提供自然语言处理和问答等功能。</w:t>
            </w:r>
          </w:p>
          <w:p w14:paraId="5A1D9ECC">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3.Java开发框架：用于构建系统的前端界面和后端服务。</w:t>
            </w:r>
          </w:p>
          <w:p w14:paraId="3D61CDFA">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4.需求分析：明确系统的功能需求和性能要求。</w:t>
            </w:r>
          </w:p>
          <w:p w14:paraId="6C27CFCD">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5.系统设计：设计系统的整体架构和功能模块。</w:t>
            </w:r>
          </w:p>
          <w:p w14:paraId="4E5BDF76">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6.模型集成：将Ollama和Qwen大模型集成到系统中。</w:t>
            </w:r>
          </w:p>
          <w:p w14:paraId="3598929A">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7.收集数据：收集各类教辅资料，构建模型知识库。</w:t>
            </w:r>
          </w:p>
          <w:p w14:paraId="393CE487">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8.功能实现：实现系统的各项功能并进行测试。</w:t>
            </w:r>
          </w:p>
          <w:p w14:paraId="7017ECED">
            <w:pPr>
              <w:spacing w:line="360" w:lineRule="auto"/>
              <w:ind w:firstLine="560" w:firstLineChars="200"/>
              <w:jc w:val="left"/>
              <w:rPr>
                <w:rFonts w:hint="default" w:ascii="Times New Roman" w:hAnsi="Times New Roman" w:eastAsia="仿宋" w:cs="Times New Roman"/>
                <w:sz w:val="28"/>
                <w:szCs w:val="28"/>
              </w:rPr>
            </w:pPr>
            <w:r>
              <w:rPr>
                <w:rFonts w:hint="default" w:ascii="Times New Roman" w:hAnsi="Times New Roman" w:eastAsia="宋体" w:cs="Times New Roman"/>
                <w:kern w:val="0"/>
                <w:sz w:val="28"/>
                <w:szCs w:val="28"/>
              </w:rPr>
              <w:t>9.系统优化</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对系统进行优化和调试，提高性能和稳定性。</w:t>
            </w:r>
          </w:p>
        </w:tc>
      </w:tr>
      <w:tr w14:paraId="70F4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6D01966A">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预期的结果</w:t>
            </w:r>
          </w:p>
        </w:tc>
      </w:tr>
      <w:tr w14:paraId="59F1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65B9CB47">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lang w:val="en-US" w:eastAsia="zh-CN"/>
              </w:rPr>
              <w:t>1.</w:t>
            </w:r>
            <w:r>
              <w:rPr>
                <w:rFonts w:hint="default" w:ascii="Times New Roman" w:hAnsi="Times New Roman" w:eastAsia="宋体" w:cs="Times New Roman"/>
                <w:kern w:val="0"/>
                <w:sz w:val="28"/>
                <w:szCs w:val="28"/>
              </w:rPr>
              <w:t>系统开发完成</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基于Ollama和Qwen大模型的教育辅助系统开发完成，具备智能问答、学习课程推荐、学习进度跟踪等功能。</w:t>
            </w:r>
          </w:p>
          <w:p w14:paraId="23B862FF">
            <w:pPr>
              <w:spacing w:line="360" w:lineRule="auto"/>
              <w:ind w:firstLine="560" w:firstLineChars="200"/>
              <w:jc w:val="left"/>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lang w:val="en-US" w:eastAsia="zh-CN"/>
              </w:rPr>
              <w:t>2.</w:t>
            </w:r>
            <w:r>
              <w:rPr>
                <w:rFonts w:hint="default" w:ascii="Times New Roman" w:hAnsi="Times New Roman" w:eastAsia="宋体" w:cs="Times New Roman"/>
                <w:kern w:val="0"/>
                <w:sz w:val="28"/>
                <w:szCs w:val="28"/>
              </w:rPr>
              <w:t>性能测试通过</w:t>
            </w:r>
            <w:r>
              <w:rPr>
                <w:rFonts w:hint="default" w:ascii="Times New Roman" w:hAnsi="Times New Roman" w:eastAsia="宋体" w:cs="Times New Roman"/>
                <w:kern w:val="0"/>
                <w:sz w:val="28"/>
                <w:szCs w:val="28"/>
                <w:lang w:eastAsia="zh-CN"/>
              </w:rPr>
              <w:t>：</w:t>
            </w:r>
            <w:r>
              <w:rPr>
                <w:rFonts w:hint="default" w:ascii="Times New Roman" w:hAnsi="Times New Roman" w:eastAsia="宋体" w:cs="Times New Roman"/>
                <w:kern w:val="0"/>
                <w:sz w:val="28"/>
                <w:szCs w:val="28"/>
              </w:rPr>
              <w:t>系统经过测试，性能和稳定性达到预期要求。</w:t>
            </w:r>
          </w:p>
          <w:p w14:paraId="73BAA24E">
            <w:pPr>
              <w:spacing w:line="360" w:lineRule="auto"/>
              <w:ind w:firstLine="560" w:firstLineChars="200"/>
              <w:jc w:val="left"/>
              <w:rPr>
                <w:rFonts w:hint="default" w:ascii="Times New Roman" w:hAnsi="Times New Roman" w:eastAsia="仿宋" w:cs="Times New Roman"/>
                <w:sz w:val="28"/>
                <w:szCs w:val="28"/>
              </w:rPr>
            </w:pPr>
            <w:r>
              <w:rPr>
                <w:rFonts w:hint="default" w:ascii="Times New Roman" w:hAnsi="Times New Roman" w:eastAsia="宋体" w:cs="Times New Roman"/>
                <w:kern w:val="0"/>
                <w:sz w:val="28"/>
                <w:szCs w:val="28"/>
                <w:lang w:val="en-US" w:eastAsia="zh-CN"/>
              </w:rPr>
              <w:t>3.</w:t>
            </w:r>
            <w:r>
              <w:rPr>
                <w:rFonts w:hint="default" w:ascii="Times New Roman" w:hAnsi="Times New Roman" w:eastAsia="宋体" w:cs="Times New Roman"/>
                <w:kern w:val="0"/>
                <w:sz w:val="28"/>
                <w:szCs w:val="28"/>
              </w:rPr>
              <w:t>实际应用效果良好：系统能在实际教学中应用效果良好，提升教学质量和效率。</w:t>
            </w:r>
          </w:p>
        </w:tc>
      </w:tr>
      <w:tr w14:paraId="4114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224B62A8">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论文拟撰写的主要内容（论文提纲）</w:t>
            </w:r>
          </w:p>
        </w:tc>
      </w:tr>
      <w:tr w14:paraId="4F31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4E5B48F8">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摘要</w:t>
            </w:r>
          </w:p>
          <w:p w14:paraId="1F0B335A">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Abstract</w:t>
            </w:r>
          </w:p>
          <w:p w14:paraId="0BBDD4B2">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第一章 绪论</w:t>
            </w:r>
          </w:p>
          <w:p w14:paraId="0C9571B5">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（一）研究背景</w:t>
            </w:r>
          </w:p>
          <w:p w14:paraId="5C37D357">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（二）研究现状</w:t>
            </w:r>
          </w:p>
          <w:p w14:paraId="64B39F59">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（三）研究意义</w:t>
            </w:r>
          </w:p>
          <w:p w14:paraId="59F50501">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（四）研究方法</w:t>
            </w:r>
          </w:p>
          <w:p w14:paraId="27CDD1E1">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第二章 文献综述</w:t>
            </w:r>
          </w:p>
          <w:p w14:paraId="1DF96867">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（一）国内外研究现状与发展趋势</w:t>
            </w:r>
          </w:p>
          <w:p w14:paraId="0426EBB9">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第三章 系统架构设计</w:t>
            </w:r>
          </w:p>
          <w:p w14:paraId="642DC370">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（一）系统整体架构</w:t>
            </w:r>
          </w:p>
          <w:p w14:paraId="4AAF9879">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（二）功能模块描述</w:t>
            </w:r>
          </w:p>
          <w:p w14:paraId="4D792C4D">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第四章 模型集成与优化</w:t>
            </w:r>
          </w:p>
          <w:p w14:paraId="3CA577B7">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（一）Ollama大模型集成</w:t>
            </w:r>
          </w:p>
          <w:p w14:paraId="32EE76FB">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（二）Qwen大模型优化</w:t>
            </w:r>
          </w:p>
          <w:p w14:paraId="01574A50">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第五章 功能实现与测试</w:t>
            </w:r>
          </w:p>
          <w:p w14:paraId="0CCA8B59">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（一）系统功能实现</w:t>
            </w:r>
          </w:p>
          <w:p w14:paraId="51509638">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（二）测试过程与结果</w:t>
            </w:r>
          </w:p>
          <w:p w14:paraId="1B9FD33A">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第六章 系统优化与性能评估</w:t>
            </w:r>
          </w:p>
          <w:p w14:paraId="5D771104">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（一）系统优化策略</w:t>
            </w:r>
          </w:p>
          <w:p w14:paraId="3BD4A217">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（二）性能评估方法</w:t>
            </w:r>
          </w:p>
          <w:p w14:paraId="675B2BD0">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第七章 实际应用案例分析</w:t>
            </w:r>
          </w:p>
          <w:p w14:paraId="2FACB423">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（一）案例选择与描述</w:t>
            </w:r>
          </w:p>
          <w:p w14:paraId="0F8779EF">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（二）应用效果分析</w:t>
            </w:r>
          </w:p>
          <w:p w14:paraId="5B5D89C8">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第八章 结论与展望</w:t>
            </w:r>
          </w:p>
          <w:p w14:paraId="2E7BB432">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（一）研究成果总结</w:t>
            </w:r>
          </w:p>
          <w:p w14:paraId="5ABCA347">
            <w:pPr>
              <w:spacing w:line="360" w:lineRule="auto"/>
              <w:ind w:firstLine="560" w:firstLineChars="200"/>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（二）未来研究方向</w:t>
            </w:r>
          </w:p>
          <w:p w14:paraId="11D0AEB7">
            <w:pPr>
              <w:spacing w:line="360" w:lineRule="auto"/>
              <w:jc w:val="lef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参考文献</w:t>
            </w:r>
          </w:p>
          <w:p w14:paraId="0DCB66BE">
            <w:pPr>
              <w:spacing w:line="360" w:lineRule="auto"/>
              <w:jc w:val="left"/>
              <w:rPr>
                <w:rFonts w:hint="default" w:ascii="Times New Roman" w:hAnsi="Times New Roman" w:eastAsia="仿宋" w:cs="Times New Roman"/>
                <w:sz w:val="28"/>
                <w:szCs w:val="28"/>
              </w:rPr>
            </w:pPr>
            <w:r>
              <w:rPr>
                <w:rFonts w:hint="default" w:ascii="Times New Roman" w:hAnsi="Times New Roman" w:eastAsia="宋体" w:cs="Times New Roman"/>
                <w:sz w:val="28"/>
                <w:szCs w:val="28"/>
              </w:rPr>
              <w:t>致谢</w:t>
            </w:r>
          </w:p>
        </w:tc>
      </w:tr>
      <w:tr w14:paraId="2E02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15892BF">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论文工作进度安排</w:t>
            </w:r>
          </w:p>
        </w:tc>
      </w:tr>
      <w:tr w14:paraId="20FE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58F8191F">
            <w:pPr>
              <w:spacing w:line="360" w:lineRule="auto"/>
              <w:jc w:val="both"/>
              <w:rPr>
                <w:rFonts w:hint="default" w:ascii="Times New Roman" w:hAnsi="Times New Roman" w:cs="Times New Roman"/>
                <w:kern w:val="0"/>
                <w:sz w:val="28"/>
                <w:szCs w:val="28"/>
                <w:lang w:val="en-US"/>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4</w:t>
            </w:r>
            <w:r>
              <w:rPr>
                <w:rFonts w:hint="default" w:ascii="Times New Roman" w:hAnsi="Times New Roman" w:cs="Times New Roman"/>
                <w:kern w:val="0"/>
                <w:sz w:val="28"/>
                <w:szCs w:val="28"/>
              </w:rPr>
              <w:t>.1</w:t>
            </w:r>
            <w:r>
              <w:rPr>
                <w:rFonts w:hint="eastAsia" w:ascii="Times New Roman" w:hAnsi="Times New Roman" w:cs="Times New Roman"/>
                <w:kern w:val="0"/>
                <w:sz w:val="28"/>
                <w:szCs w:val="28"/>
                <w:lang w:val="en-US" w:eastAsia="zh-CN"/>
              </w:rPr>
              <w:t>1</w:t>
            </w:r>
            <w:r>
              <w:rPr>
                <w:rFonts w:hint="default" w:ascii="Times New Roman" w:hAnsi="Times New Roman" w:cs="Times New Roman"/>
                <w:kern w:val="0"/>
                <w:sz w:val="28"/>
                <w:szCs w:val="28"/>
              </w:rPr>
              <w:t>.2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4</w:t>
            </w:r>
            <w:r>
              <w:rPr>
                <w:rFonts w:hint="default" w:ascii="Times New Roman" w:hAnsi="Times New Roman" w:cs="Times New Roman"/>
                <w:kern w:val="0"/>
                <w:sz w:val="28"/>
                <w:szCs w:val="28"/>
              </w:rPr>
              <w:t>.1</w:t>
            </w:r>
            <w:r>
              <w:rPr>
                <w:rFonts w:hint="default" w:ascii="Times New Roman" w:hAnsi="Times New Roman" w:cs="Times New Roman"/>
                <w:kern w:val="0"/>
                <w:sz w:val="28"/>
                <w:szCs w:val="28"/>
                <w:lang w:val="en-US" w:eastAsia="zh-CN"/>
              </w:rPr>
              <w:t>2</w:t>
            </w:r>
            <w:r>
              <w:rPr>
                <w:rFonts w:hint="default" w:ascii="Times New Roman" w:hAnsi="Times New Roman" w:cs="Times New Roman"/>
                <w:kern w:val="0"/>
                <w:sz w:val="28"/>
                <w:szCs w:val="28"/>
              </w:rPr>
              <w:t>.2</w:t>
            </w:r>
            <w:r>
              <w:rPr>
                <w:rFonts w:hint="default" w:ascii="Times New Roman" w:hAnsi="Times New Roman" w:cs="Times New Roman"/>
                <w:kern w:val="0"/>
                <w:sz w:val="28"/>
                <w:szCs w:val="28"/>
                <w:lang w:val="en-US" w:eastAsia="zh-CN"/>
              </w:rPr>
              <w:t>5</w:t>
            </w:r>
            <w:r>
              <w:rPr>
                <w:rFonts w:hint="eastAsia" w:ascii="Times New Roman" w:hAnsi="Times New Roman" w:cs="Times New Roman"/>
                <w:kern w:val="0"/>
                <w:sz w:val="28"/>
                <w:szCs w:val="28"/>
                <w:lang w:val="en-US" w:eastAsia="zh-CN"/>
              </w:rPr>
              <w:t xml:space="preserve"> </w:t>
            </w:r>
            <w:r>
              <w:rPr>
                <w:rFonts w:hint="default" w:ascii="Times New Roman" w:hAnsi="Times New Roman" w:eastAsia="宋体" w:cs="Times New Roman"/>
                <w:kern w:val="0"/>
                <w:sz w:val="28"/>
                <w:szCs w:val="28"/>
              </w:rPr>
              <w:t>了解现有文献，</w:t>
            </w:r>
            <w:r>
              <w:rPr>
                <w:rFonts w:hint="eastAsia" w:ascii="Times New Roman" w:hAnsi="Times New Roman" w:eastAsia="宋体" w:cs="Times New Roman"/>
                <w:kern w:val="0"/>
                <w:sz w:val="28"/>
                <w:szCs w:val="28"/>
                <w:lang w:val="en-US" w:eastAsia="zh-CN"/>
              </w:rPr>
              <w:t>确定</w:t>
            </w:r>
            <w:r>
              <w:rPr>
                <w:rFonts w:hint="eastAsia" w:ascii="Times New Roman" w:hAnsi="Times New Roman" w:cs="Times New Roman"/>
                <w:kern w:val="0"/>
                <w:sz w:val="28"/>
                <w:szCs w:val="28"/>
                <w:lang w:val="en-US" w:eastAsia="zh-CN"/>
              </w:rPr>
              <w:t>选题，了解国内外研究现状和系统设计流程。</w:t>
            </w:r>
          </w:p>
          <w:p w14:paraId="30C78160">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4</w:t>
            </w:r>
            <w:r>
              <w:rPr>
                <w:rFonts w:hint="default" w:ascii="Times New Roman" w:hAnsi="Times New Roman" w:cs="Times New Roman"/>
                <w:kern w:val="0"/>
                <w:sz w:val="28"/>
                <w:szCs w:val="28"/>
              </w:rPr>
              <w:t>.1</w:t>
            </w:r>
            <w:r>
              <w:rPr>
                <w:rFonts w:hint="eastAsia" w:ascii="Times New Roman" w:hAnsi="Times New Roman" w:cs="Times New Roman"/>
                <w:kern w:val="0"/>
                <w:sz w:val="28"/>
                <w:szCs w:val="28"/>
                <w:lang w:val="en-US" w:eastAsia="zh-CN"/>
              </w:rPr>
              <w:t>2</w:t>
            </w:r>
            <w:r>
              <w:rPr>
                <w:rFonts w:hint="default" w:ascii="Times New Roman" w:hAnsi="Times New Roman" w:cs="Times New Roman"/>
                <w:kern w:val="0"/>
                <w:sz w:val="28"/>
                <w:szCs w:val="28"/>
              </w:rPr>
              <w:t>.2</w:t>
            </w:r>
            <w:r>
              <w:rPr>
                <w:rFonts w:hint="eastAsia" w:ascii="Times New Roman" w:hAnsi="Times New Roman" w:cs="Times New Roman"/>
                <w:kern w:val="0"/>
                <w:sz w:val="28"/>
                <w:szCs w:val="28"/>
                <w:lang w:val="en-US" w:eastAsia="zh-CN"/>
              </w:rPr>
              <w:t>5</w:t>
            </w: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.01.10 </w:t>
            </w:r>
            <w:r>
              <w:rPr>
                <w:rFonts w:hint="default" w:ascii="Times New Roman" w:hAnsi="Times New Roman" w:eastAsia="宋体" w:cs="Times New Roman"/>
                <w:kern w:val="0"/>
                <w:sz w:val="28"/>
                <w:szCs w:val="28"/>
              </w:rPr>
              <w:t>明确研究领域中未解决的问题；确定研究目标和假设。</w:t>
            </w:r>
          </w:p>
          <w:p w14:paraId="70BAFFDC">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.01.10-202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.01.30 </w:t>
            </w:r>
            <w:r>
              <w:rPr>
                <w:rFonts w:hint="default" w:ascii="Times New Roman" w:hAnsi="Times New Roman" w:eastAsia="宋体" w:cs="Times New Roman"/>
                <w:kern w:val="0"/>
                <w:sz w:val="28"/>
                <w:szCs w:val="28"/>
              </w:rPr>
              <w:t>收集并阅读相关的文献资料，综合和分析文献，了解大模型的原理、应用和前沿研究。</w:t>
            </w:r>
          </w:p>
          <w:p w14:paraId="50F69FC5">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.02.01-202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.02.10 </w:t>
            </w:r>
            <w:r>
              <w:rPr>
                <w:rFonts w:hint="default" w:ascii="Times New Roman" w:hAnsi="Times New Roman" w:eastAsia="宋体" w:cs="Times New Roman"/>
                <w:kern w:val="0"/>
                <w:sz w:val="28"/>
                <w:szCs w:val="28"/>
              </w:rPr>
              <w:t>设计实验和编写方法。</w:t>
            </w:r>
          </w:p>
          <w:p w14:paraId="205C245B">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.02.10-202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.03.01 </w:t>
            </w:r>
            <w:r>
              <w:rPr>
                <w:rFonts w:hint="default" w:ascii="Times New Roman" w:hAnsi="Times New Roman" w:eastAsia="宋体" w:cs="Times New Roman"/>
                <w:kern w:val="0"/>
                <w:sz w:val="28"/>
                <w:szCs w:val="28"/>
              </w:rPr>
              <w:t>完成论文前三章的撰写。</w:t>
            </w:r>
          </w:p>
          <w:p w14:paraId="09EB7E18">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.03.01-202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.03.21 </w:t>
            </w:r>
            <w:r>
              <w:rPr>
                <w:rFonts w:hint="default" w:ascii="Times New Roman" w:hAnsi="Times New Roman" w:eastAsia="宋体" w:cs="Times New Roman"/>
                <w:kern w:val="0"/>
                <w:sz w:val="28"/>
                <w:szCs w:val="28"/>
              </w:rPr>
              <w:t>完成模型构建。</w:t>
            </w:r>
          </w:p>
          <w:p w14:paraId="2A5119B0">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.03.22-202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.04.15 完成系统大部分功能。</w:t>
            </w:r>
          </w:p>
          <w:p w14:paraId="04534CE8">
            <w:pPr>
              <w:spacing w:line="360" w:lineRule="auto"/>
              <w:jc w:val="both"/>
              <w:rPr>
                <w:rFonts w:hint="default" w:ascii="Times New Roman" w:hAnsi="Times New Roman" w:eastAsia="宋体" w:cs="Times New Roman"/>
                <w:kern w:val="0"/>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.04.16-202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.04.22 测试并</w:t>
            </w:r>
            <w:r>
              <w:rPr>
                <w:rFonts w:hint="default" w:ascii="Times New Roman" w:hAnsi="Times New Roman" w:eastAsia="宋体" w:cs="Times New Roman"/>
                <w:kern w:val="0"/>
                <w:sz w:val="28"/>
                <w:szCs w:val="28"/>
              </w:rPr>
              <w:t>撰写论文剩余部分。</w:t>
            </w:r>
          </w:p>
          <w:p w14:paraId="0ABA1D34">
            <w:pPr>
              <w:spacing w:line="360" w:lineRule="auto"/>
              <w:jc w:val="both"/>
              <w:rPr>
                <w:rFonts w:hint="default" w:ascii="Times New Roman" w:hAnsi="Times New Roman" w:eastAsia="宋体" w:cs="Times New Roman"/>
                <w:sz w:val="28"/>
                <w:szCs w:val="28"/>
              </w:rPr>
            </w:pPr>
            <w:r>
              <w:rPr>
                <w:rFonts w:hint="default" w:ascii="Times New Roman" w:hAnsi="Times New Roman" w:cs="Times New Roman"/>
                <w:kern w:val="0"/>
                <w:sz w:val="28"/>
                <w:szCs w:val="28"/>
              </w:rPr>
              <w:t>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.04.23-202</w:t>
            </w:r>
            <w:r>
              <w:rPr>
                <w:rFonts w:hint="default" w:ascii="Times New Roman" w:hAnsi="Times New Roman" w:cs="Times New Roman"/>
                <w:kern w:val="0"/>
                <w:sz w:val="28"/>
                <w:szCs w:val="28"/>
                <w:lang w:val="en-US" w:eastAsia="zh-CN"/>
              </w:rPr>
              <w:t>5</w:t>
            </w:r>
            <w:r>
              <w:rPr>
                <w:rFonts w:hint="default" w:ascii="Times New Roman" w:hAnsi="Times New Roman" w:cs="Times New Roman"/>
                <w:kern w:val="0"/>
                <w:sz w:val="28"/>
                <w:szCs w:val="28"/>
              </w:rPr>
              <w:t xml:space="preserve">.04.25 </w:t>
            </w:r>
            <w:r>
              <w:rPr>
                <w:rFonts w:hint="default" w:ascii="Times New Roman" w:hAnsi="Times New Roman" w:eastAsia="宋体" w:cs="Times New Roman"/>
                <w:kern w:val="0"/>
                <w:sz w:val="28"/>
                <w:szCs w:val="28"/>
              </w:rPr>
              <w:t>修改与审阅。</w:t>
            </w:r>
          </w:p>
        </w:tc>
      </w:tr>
      <w:tr w14:paraId="6BB4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0EA686A">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主要参考文献</w:t>
            </w:r>
          </w:p>
        </w:tc>
      </w:tr>
      <w:tr w14:paraId="5B41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2" w:hRule="atLeast"/>
        </w:trPr>
        <w:tc>
          <w:tcPr>
            <w:tcW w:w="8522" w:type="dxa"/>
            <w:gridSpan w:val="4"/>
          </w:tcPr>
          <w:p w14:paraId="0C9B7EBA">
            <w:pPr>
              <w:numPr>
                <w:ilvl w:val="0"/>
                <w:numId w:val="1"/>
              </w:numPr>
              <w:spacing w:line="360" w:lineRule="auto"/>
              <w:jc w:val="both"/>
              <w:rPr>
                <w:rFonts w:hint="default" w:ascii="Times New Roman" w:hAnsi="Times New Roman" w:eastAsia="宋体" w:cs="Times New Roman"/>
                <w:sz w:val="28"/>
                <w:szCs w:val="28"/>
              </w:rPr>
            </w:pPr>
            <w:bookmarkStart w:id="0" w:name="_Ref19948"/>
            <w:r>
              <w:rPr>
                <w:rFonts w:hint="default" w:ascii="Times New Roman" w:hAnsi="Times New Roman" w:eastAsia="宋体" w:cs="Times New Roman"/>
                <w:sz w:val="28"/>
                <w:szCs w:val="28"/>
              </w:rPr>
              <w:t>李小双.生成式人工智能驱动下基于场域视角的教育数字化转型策略探析[J].电脑知识与技术,2024,</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20(33):124-126.</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DOI:10.14004</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/j.cnki.ckt.</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2024.</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1737.</w:t>
            </w:r>
            <w:bookmarkEnd w:id="0"/>
          </w:p>
          <w:p w14:paraId="445965A2">
            <w:pPr>
              <w:numPr>
                <w:ilvl w:val="0"/>
                <w:numId w:val="1"/>
              </w:numPr>
              <w:spacing w:line="360" w:lineRule="auto"/>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张欢,郑晨,赵艳,贺媛婧,来雨轩.在线学习场景下大语言模型辅助教学评测[J].现代教育技术,2024,(11):15-26.</w:t>
            </w:r>
          </w:p>
          <w:p w14:paraId="349CDD4E">
            <w:pPr>
              <w:numPr>
                <w:ilvl w:val="0"/>
                <w:numId w:val="1"/>
              </w:numPr>
              <w:spacing w:line="360" w:lineRule="auto"/>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尹珺瑶.大模型在高等教育中的应用：大模型写作辅助能力测评[J].电化教育研究,2024,(09):82-89+96.</w:t>
            </w:r>
          </w:p>
          <w:p w14:paraId="00E2D0EE">
            <w:pPr>
              <w:numPr>
                <w:ilvl w:val="0"/>
                <w:numId w:val="1"/>
              </w:numPr>
              <w:spacing w:line="360" w:lineRule="auto"/>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刘明,吴忠明,杨箫,郭烁,廖剑.教育大语言模型的内涵、构建和挑战[J].现代远程教育研究,2024,(05):50-60.</w:t>
            </w:r>
          </w:p>
          <w:p w14:paraId="1875FAE7">
            <w:pPr>
              <w:numPr>
                <w:ilvl w:val="0"/>
                <w:numId w:val="1"/>
              </w:numPr>
              <w:spacing w:line="360" w:lineRule="auto"/>
              <w:jc w:val="both"/>
              <w:rPr>
                <w:rFonts w:hint="default" w:ascii="Times New Roman" w:hAnsi="Times New Roman" w:eastAsia="宋体" w:cs="Times New Roman"/>
                <w:sz w:val="28"/>
                <w:szCs w:val="28"/>
              </w:rPr>
            </w:pPr>
            <w:bookmarkStart w:id="1" w:name="_Ref1712"/>
            <w:r>
              <w:rPr>
                <w:rFonts w:hint="default" w:ascii="Times New Roman" w:hAnsi="Times New Roman" w:eastAsia="宋体" w:cs="Times New Roman"/>
                <w:sz w:val="28"/>
                <w:szCs w:val="28"/>
              </w:rPr>
              <w:t>刘明,杨闽,吴忠明,廖剑.教育大模型智能体的开发、应用现状与未来展望[J].现代教育技术,2024,(11):5-14.</w:t>
            </w:r>
            <w:bookmarkEnd w:id="1"/>
          </w:p>
          <w:p w14:paraId="01272B7E">
            <w:pPr>
              <w:numPr>
                <w:ilvl w:val="0"/>
                <w:numId w:val="1"/>
              </w:numPr>
              <w:spacing w:line="360" w:lineRule="auto"/>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李燕,纪河.生成式人工智能的教育应用研究现状及未来展望——以ChatGPT为例[J].终身教育研究,2024,(04):37-45.</w:t>
            </w:r>
          </w:p>
          <w:p w14:paraId="0B79D085">
            <w:pPr>
              <w:numPr>
                <w:ilvl w:val="0"/>
                <w:numId w:val="1"/>
              </w:numPr>
              <w:spacing w:line="360" w:lineRule="auto"/>
              <w:jc w:val="both"/>
              <w:rPr>
                <w:rFonts w:hint="default" w:ascii="Times New Roman" w:hAnsi="Times New Roman" w:cs="Times New Roman"/>
              </w:rPr>
            </w:pPr>
            <w:r>
              <w:rPr>
                <w:rFonts w:hint="default" w:ascii="Times New Roman" w:hAnsi="Times New Roman" w:eastAsia="宋体" w:cs="Times New Roman"/>
                <w:sz w:val="28"/>
                <w:szCs w:val="28"/>
              </w:rPr>
              <w:t>周宏伟.基于教育大数据的在线教育适应性学习模型及其应用研究[J].继续教育研究,2023,(03):110-114.</w:t>
            </w:r>
          </w:p>
        </w:tc>
      </w:tr>
      <w:tr w14:paraId="0409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6F7C0647">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指导教师评议意见（是/否同意开题）</w:t>
            </w:r>
          </w:p>
        </w:tc>
      </w:tr>
      <w:tr w14:paraId="45BD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0534D322">
            <w:pPr>
              <w:spacing w:line="360" w:lineRule="auto"/>
              <w:ind w:firstLine="560" w:firstLineChars="200"/>
              <w:jc w:val="both"/>
              <w:rPr>
                <w:rFonts w:hint="default" w:ascii="Times New Roman" w:hAnsi="Times New Roman" w:eastAsia="宋体" w:cs="Times New Roman"/>
                <w:color w:val="auto"/>
                <w:kern w:val="0"/>
                <w:sz w:val="28"/>
                <w:szCs w:val="28"/>
              </w:rPr>
            </w:pPr>
            <w:r>
              <w:rPr>
                <w:rFonts w:hint="default" w:ascii="Times New Roman" w:hAnsi="Times New Roman" w:eastAsia="宋体" w:cs="Times New Roman"/>
                <w:color w:val="auto"/>
                <w:kern w:val="0"/>
                <w:sz w:val="28"/>
                <w:szCs w:val="28"/>
              </w:rPr>
              <w:t>该毕设题目基于AI大模型应用平台及前端Web系统构建，符合计算机专业本科毕设要求。</w:t>
            </w:r>
          </w:p>
          <w:p w14:paraId="04A35CDE">
            <w:pPr>
              <w:spacing w:line="360" w:lineRule="auto"/>
              <w:ind w:firstLine="560" w:firstLineChars="200"/>
              <w:jc w:val="both"/>
              <w:rPr>
                <w:rFonts w:hint="default" w:ascii="Times New Roman" w:hAnsi="Times New Roman" w:eastAsia="宋体" w:cs="Times New Roman"/>
                <w:color w:val="auto"/>
                <w:kern w:val="0"/>
                <w:sz w:val="28"/>
                <w:szCs w:val="28"/>
              </w:rPr>
            </w:pPr>
            <w:r>
              <w:rPr>
                <w:rFonts w:hint="default" w:ascii="Times New Roman" w:hAnsi="Times New Roman" w:eastAsia="宋体" w:cs="Times New Roman"/>
                <w:color w:val="auto"/>
                <w:kern w:val="0"/>
                <w:sz w:val="28"/>
                <w:szCs w:val="28"/>
              </w:rPr>
              <w:t>该生充分查阅资料，对AI在教辅平台中应用做了初步的现状研究，拟设计并实现基于Ollama和Qwen大模型的教育辅助系统，包括前端界面、后端服务、数据库等，并创建知识库，将其融入到模型中，最后实现智能问答、学习进度跟踪、学习路线推荐等功能。整体流程比较清晰。</w:t>
            </w:r>
          </w:p>
          <w:p w14:paraId="7A2BF2F8">
            <w:pPr>
              <w:spacing w:line="360" w:lineRule="auto"/>
              <w:ind w:firstLine="560" w:firstLineChars="200"/>
              <w:jc w:val="both"/>
              <w:rPr>
                <w:rFonts w:hint="default" w:ascii="Times New Roman" w:hAnsi="Times New Roman" w:eastAsia="宋体" w:cs="Times New Roman"/>
                <w:color w:val="auto"/>
                <w:kern w:val="0"/>
                <w:sz w:val="28"/>
                <w:szCs w:val="28"/>
              </w:rPr>
            </w:pPr>
            <w:r>
              <w:rPr>
                <w:rFonts w:hint="default" w:ascii="Times New Roman" w:hAnsi="Times New Roman" w:eastAsia="宋体" w:cs="Times New Roman"/>
                <w:color w:val="auto"/>
                <w:kern w:val="0"/>
                <w:sz w:val="28"/>
                <w:szCs w:val="28"/>
              </w:rPr>
              <w:t>报告中进度安排合理。后续实践工作中应进一步了解项目的需求，学习Ollama和Qwen大模型的理论及相关技术，做出相应的改进。</w:t>
            </w:r>
          </w:p>
          <w:p w14:paraId="03151FD7">
            <w:pPr>
              <w:spacing w:line="360" w:lineRule="auto"/>
              <w:ind w:firstLine="560" w:firstLineChars="200"/>
              <w:jc w:val="both"/>
              <w:rPr>
                <w:rFonts w:hint="default" w:ascii="Times New Roman" w:hAnsi="Times New Roman" w:eastAsia="宋体" w:cs="Times New Roman"/>
                <w:kern w:val="0"/>
                <w:sz w:val="28"/>
                <w:szCs w:val="28"/>
              </w:rPr>
            </w:pPr>
            <w:r>
              <w:rPr>
                <w:rFonts w:hint="default" w:ascii="Times New Roman" w:hAnsi="Times New Roman" w:eastAsia="宋体" w:cs="Times New Roman"/>
                <w:kern w:val="0"/>
                <w:sz w:val="28"/>
                <w:szCs w:val="28"/>
              </w:rPr>
              <w:t>符合开题要求。希望在设计过程中经常与指导老师沟通，汇报进展。</w:t>
            </w:r>
          </w:p>
          <w:p w14:paraId="2972ED01">
            <w:pPr>
              <w:spacing w:line="360" w:lineRule="auto"/>
              <w:ind w:firstLine="560" w:firstLineChars="200"/>
              <w:jc w:val="both"/>
              <w:rPr>
                <w:rFonts w:hint="default" w:ascii="Times New Roman" w:hAnsi="Times New Roman" w:eastAsia="仿宋" w:cs="Times New Roman"/>
                <w:sz w:val="28"/>
                <w:szCs w:val="28"/>
              </w:rPr>
            </w:pPr>
            <w:r>
              <w:rPr>
                <w:rFonts w:hint="default" w:ascii="Times New Roman" w:hAnsi="Times New Roman" w:eastAsia="宋体" w:cs="Times New Roman"/>
                <w:kern w:val="0"/>
                <w:sz w:val="28"/>
                <w:szCs w:val="28"/>
              </w:rPr>
              <w:t>同意开题。</w:t>
            </w:r>
          </w:p>
          <w:p w14:paraId="1750E8D6">
            <w:pPr>
              <w:spacing w:line="560" w:lineRule="exact"/>
              <w:ind w:firstLine="3920" w:firstLineChars="1400"/>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指导教师（签名）：</w:t>
            </w:r>
            <w:r>
              <w:rPr>
                <w:rFonts w:hint="default" w:ascii="Times New Roman" w:hAnsi="Times New Roman" w:cs="Times New Roman"/>
              </w:rPr>
              <w:drawing>
                <wp:inline distT="0" distB="0" distL="0" distR="0">
                  <wp:extent cx="464820" cy="312420"/>
                  <wp:effectExtent l="0" t="0" r="0" b="0"/>
                  <wp:docPr id="1432480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0768" name="图片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64820" cy="312420"/>
                          </a:xfrm>
                          <a:prstGeom prst="rect">
                            <a:avLst/>
                          </a:prstGeom>
                          <a:noFill/>
                          <a:ln>
                            <a:noFill/>
                          </a:ln>
                        </pic:spPr>
                      </pic:pic>
                    </a:graphicData>
                  </a:graphic>
                </wp:inline>
              </w:drawing>
            </w:r>
          </w:p>
          <w:p w14:paraId="16012A38">
            <w:pPr>
              <w:spacing w:line="560" w:lineRule="exact"/>
              <w:ind w:firstLine="3920" w:firstLineChars="1400"/>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日  期：2024年12 月26日</w:t>
            </w:r>
          </w:p>
        </w:tc>
      </w:tr>
      <w:tr w14:paraId="180B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0CA45988">
            <w:pPr>
              <w:spacing w:line="560" w:lineRule="exact"/>
              <w:jc w:val="left"/>
              <w:rPr>
                <w:rFonts w:hint="default" w:ascii="Times New Roman" w:hAnsi="Times New Roman" w:eastAsia="仿宋" w:cs="Times New Roman"/>
                <w:sz w:val="28"/>
                <w:szCs w:val="28"/>
              </w:rPr>
            </w:pPr>
            <w:r>
              <w:rPr>
                <w:rFonts w:hint="default" w:ascii="Times New Roman" w:hAnsi="Times New Roman" w:eastAsia="仿宋" w:cs="Times New Roman"/>
                <w:sz w:val="28"/>
                <w:szCs w:val="28"/>
              </w:rPr>
              <w:t>开题答辩小组/同行教师评议意见（是/否同意开题）</w:t>
            </w:r>
          </w:p>
        </w:tc>
      </w:tr>
      <w:tr w14:paraId="5CC2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85C536F">
            <w:pPr>
              <w:spacing w:line="360" w:lineRule="auto"/>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该毕设研究内容及技术路线符合毕设要求，希望后续工作中进一步完善，进度安排合理，同意开题。</w:t>
            </w:r>
          </w:p>
          <w:p w14:paraId="28B176A5">
            <w:pPr>
              <w:tabs>
                <w:tab w:val="left" w:pos="1468"/>
              </w:tabs>
              <w:spacing w:line="560" w:lineRule="exact"/>
              <w:jc w:val="left"/>
              <w:rPr>
                <w:rFonts w:hint="default" w:ascii="Times New Roman" w:hAnsi="Times New Roman" w:eastAsia="仿宋" w:cs="Times New Roman"/>
                <w:sz w:val="28"/>
                <w:szCs w:val="28"/>
                <w:lang w:eastAsia="zh-CN"/>
              </w:rPr>
            </w:pPr>
            <w:r>
              <w:rPr>
                <w:rFonts w:hint="eastAsia" w:ascii="Times New Roman" w:hAnsi="Times New Roman" w:eastAsia="仿宋" w:cs="Times New Roman"/>
                <w:sz w:val="28"/>
                <w:szCs w:val="28"/>
                <w:lang w:eastAsia="zh-CN"/>
              </w:rPr>
              <w:drawing>
                <wp:anchor distT="0" distB="0" distL="114300" distR="114300" simplePos="0" relativeHeight="251659264" behindDoc="0" locked="0" layoutInCell="1" allowOverlap="1">
                  <wp:simplePos x="0" y="0"/>
                  <wp:positionH relativeFrom="column">
                    <wp:posOffset>3960495</wp:posOffset>
                  </wp:positionH>
                  <wp:positionV relativeFrom="paragraph">
                    <wp:posOffset>294005</wp:posOffset>
                  </wp:positionV>
                  <wp:extent cx="839470" cy="340995"/>
                  <wp:effectExtent l="0" t="0" r="8255" b="1905"/>
                  <wp:wrapSquare wrapText="bothSides"/>
                  <wp:docPr id="1" name="图片 1" descr="e3d59c16a24cb03d91f1d79996af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3d59c16a24cb03d91f1d79996af5a8"/>
                          <pic:cNvPicPr>
                            <a:picLocks noChangeAspect="1"/>
                          </pic:cNvPicPr>
                        </pic:nvPicPr>
                        <pic:blipFill>
                          <a:blip r:embed="rId6"/>
                          <a:stretch>
                            <a:fillRect/>
                          </a:stretch>
                        </pic:blipFill>
                        <pic:spPr>
                          <a:xfrm>
                            <a:off x="0" y="0"/>
                            <a:ext cx="839470" cy="340995"/>
                          </a:xfrm>
                          <a:prstGeom prst="rect">
                            <a:avLst/>
                          </a:prstGeom>
                        </pic:spPr>
                      </pic:pic>
                    </a:graphicData>
                  </a:graphic>
                </wp:anchor>
              </w:drawing>
            </w:r>
          </w:p>
          <w:p w14:paraId="3B214E7D">
            <w:pPr>
              <w:spacing w:line="560" w:lineRule="exact"/>
              <w:jc w:val="right"/>
              <w:rPr>
                <w:rFonts w:hint="eastAsia" w:ascii="Times New Roman" w:hAnsi="Times New Roman" w:eastAsia="仿宋" w:cs="Times New Roman"/>
                <w:sz w:val="28"/>
                <w:szCs w:val="28"/>
                <w:lang w:eastAsia="zh-CN"/>
              </w:rPr>
            </w:pPr>
            <w:r>
              <w:rPr>
                <w:rFonts w:hint="default" w:ascii="Times New Roman" w:hAnsi="Times New Roman" w:eastAsia="仿宋" w:cs="Times New Roman"/>
                <w:sz w:val="28"/>
                <w:szCs w:val="28"/>
              </w:rPr>
              <w:t>开题答辩小组组长/同行教师（签名）：</w:t>
            </w:r>
          </w:p>
          <w:p w14:paraId="07CCF43F">
            <w:pPr>
              <w:spacing w:line="560" w:lineRule="exact"/>
              <w:ind w:firstLine="3920" w:firstLineChars="1400"/>
              <w:jc w:val="left"/>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rPr>
              <w:t>日  期：2024年12 月26日</w:t>
            </w:r>
            <w:r>
              <w:rPr>
                <w:rFonts w:hint="eastAsia" w:ascii="Times New Roman" w:hAnsi="Times New Roman" w:eastAsia="仿宋" w:cs="Times New Roman"/>
                <w:sz w:val="28"/>
                <w:szCs w:val="28"/>
                <w:lang w:val="en-US" w:eastAsia="zh-CN"/>
              </w:rPr>
              <w:t xml:space="preserve">   </w:t>
            </w:r>
          </w:p>
        </w:tc>
      </w:tr>
    </w:tbl>
    <w:p w14:paraId="352925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6BF02"/>
    <w:multiLevelType w:val="singleLevel"/>
    <w:tmpl w:val="2E06BF02"/>
    <w:lvl w:ilvl="0" w:tentative="0">
      <w:start w:val="1"/>
      <w:numFmt w:val="decimal"/>
      <w:suff w:val="nothing"/>
      <w:lvlText w:val="[%1]"/>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7194E"/>
    <w:rsid w:val="000D68A2"/>
    <w:rsid w:val="0012103B"/>
    <w:rsid w:val="001B753A"/>
    <w:rsid w:val="002663B8"/>
    <w:rsid w:val="003B696F"/>
    <w:rsid w:val="00B972EC"/>
    <w:rsid w:val="00E669D2"/>
    <w:rsid w:val="00E877AD"/>
    <w:rsid w:val="00FC1174"/>
    <w:rsid w:val="060D58D8"/>
    <w:rsid w:val="06631006"/>
    <w:rsid w:val="0BF422BF"/>
    <w:rsid w:val="0F657984"/>
    <w:rsid w:val="0FC75412"/>
    <w:rsid w:val="11AE2F10"/>
    <w:rsid w:val="17EB79D9"/>
    <w:rsid w:val="1CC47A8B"/>
    <w:rsid w:val="1F605BF6"/>
    <w:rsid w:val="20BF0C96"/>
    <w:rsid w:val="23DB76B6"/>
    <w:rsid w:val="2BA07916"/>
    <w:rsid w:val="2F0E4B96"/>
    <w:rsid w:val="2F794705"/>
    <w:rsid w:val="31C33082"/>
    <w:rsid w:val="37E64902"/>
    <w:rsid w:val="3A312A2D"/>
    <w:rsid w:val="3C203952"/>
    <w:rsid w:val="41C51A2C"/>
    <w:rsid w:val="496A3822"/>
    <w:rsid w:val="528A6985"/>
    <w:rsid w:val="575651A9"/>
    <w:rsid w:val="6BF32B6E"/>
    <w:rsid w:val="6E895A0C"/>
    <w:rsid w:val="70D7194E"/>
    <w:rsid w:val="74841A7E"/>
    <w:rsid w:val="75BC2505"/>
    <w:rsid w:val="797A6C80"/>
    <w:rsid w:val="7A943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9">
    <w:name w:val="Strong"/>
    <w:basedOn w:val="8"/>
    <w:qFormat/>
    <w:uiPriority w:val="0"/>
    <w:rPr>
      <w:b/>
    </w:rPr>
  </w:style>
  <w:style w:type="character" w:customStyle="1" w:styleId="10">
    <w:name w:val="页眉 字符"/>
    <w:basedOn w:val="8"/>
    <w:link w:val="4"/>
    <w:uiPriority w:val="0"/>
    <w:rPr>
      <w:rFonts w:asciiTheme="minorHAnsi" w:hAnsiTheme="minorHAnsi" w:eastAsiaTheme="minorEastAsia" w:cstheme="minorBidi"/>
      <w:kern w:val="2"/>
      <w:sz w:val="18"/>
      <w:szCs w:val="18"/>
    </w:rPr>
  </w:style>
  <w:style w:type="character" w:customStyle="1" w:styleId="11">
    <w:name w:val="页脚 字符"/>
    <w:basedOn w:val="8"/>
    <w:link w:val="3"/>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3680</Words>
  <Characters>4405</Characters>
  <Lines>33</Lines>
  <Paragraphs>9</Paragraphs>
  <TotalTime>20</TotalTime>
  <ScaleCrop>false</ScaleCrop>
  <LinksUpToDate>false</LinksUpToDate>
  <CharactersWithSpaces>4464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2024-12-25T11:10:00Z</dcterms:created>
  <dc:creator>甘落</dc:creator>
  <cp:lastModifiedBy>甘落</cp:lastModifiedBy>
  <dcterms:modified xsi:type="dcterms:W3CDTF">2025-01-20T06:17:15Z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CD77F4EAEB1D40728E0B221C59B0CF0A_11</vt:lpwstr>
  </property>
  <property fmtid="{D5CDD505-2E9C-101B-9397-08002B2CF9AE}" pid="4" name="KSOTemplateDocerSaveRecord">
    <vt:lpwstr>eyJoZGlkIjoiOTM0YzhhMDAwZDQzMzdjOGZhZmJhYmNhZTVkZDI3ZDYiLCJ1c2VySWQiOiIzMzg0OTI2MjAifQ==</vt:lpwstr>
  </property>
</Properties>
</file>