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 Light" w:cs="Calibri Light" w:eastAsia="Calibri Light" w:hAnsi="Calibri Light"/>
          <w:b/>
          <w:bCs/>
          <w:color w:val="1B3A5C"/>
          <w:sz w:val="60"/>
          <w:szCs w:val="60"/>
        </w:rPr>
        <w:t xml:space="preserve">ZeroPort 2.0</w:t>
      </w:r>
    </w:p>
    <w:p>
      <w:pPr>
        <w:pBdr>
          <w:bottom w:val="single" w:color="D6DEE7" w:sz="8" w:space="10"/>
        </w:pBdr>
        <w:spacing w:after="200"/>
      </w:pPr>
      <w:r>
        <w:rPr>
          <w:b/>
          <w:bCs/>
          <w:color w:val="0E7490"/>
          <w:sz w:val="26"/>
          <w:szCs w:val="26"/>
        </w:rPr>
        <w:t xml:space="preserve">Zero ports.  Zero trust.  Zero blind spots.</w:t>
      </w:r>
    </w:p>
    <w:p>
      <w:pPr>
        <w:spacing w:after="320"/>
      </w:pPr>
      <w:r>
        <w:t xml:space="preserve">A private company network with </w:t>
      </w:r>
      <w:r>
        <w:rPr>
          <w:b/>
          <w:bCs/>
        </w:rPr>
        <w:t xml:space="preserve">no listening port on the internet</w:t>
      </w:r>
      <w:r>
        <w:t xml:space="preserve"> — nothing to scan, flood, or exploit — that your security team runs from a single console, and that </w:t>
      </w:r>
      <w:r>
        <w:rPr>
          <w:b/>
          <w:bCs/>
        </w:rPr>
        <w:t xml:space="preserve">no single admin can betray.</w:t>
      </w:r>
    </w:p>
    <w:p>
      <w:pPr>
        <w:pStyle w:val="Heading1"/>
      </w:pPr>
      <w:r>
        <w:t xml:space="preserve">The 30-second problem</w:t>
      </w:r>
    </w:p>
    <w:p>
      <w:r>
        <w:t xml:space="preserve">Every service a company exposes is a door an attacker can knock on. Firewalls, VPN concentrators, bastion hosts — all of them </w:t>
      </w:r>
      <w:r>
        <w:rPr>
          <w:i/>
          <w:iCs/>
        </w:rPr>
        <w:t xml:space="preserve">listen</w:t>
      </w:r>
      <w:r>
        <w:t xml:space="preserve"> on a public IP, which means all of them can be scanned, fingerprinted, flooded, and exploited. The vendor's answer (a cloud “coordinator”) just moves the trust to a third party you don't control and can't audit.</w:t>
      </w:r>
    </w:p>
    <w:p>
      <w:r>
        <w:t xml:space="preserve">ZeroPort removes the doors. There is </w:t>
      </w:r>
      <w:r>
        <w:rPr>
          <w:b/>
          <w:bCs/>
        </w:rPr>
        <w:t xml:space="preserve">no listening port on the internet</w:t>
      </w:r>
      <w:r>
        <w:t xml:space="preserve"> to attack. Peers still reach each other — but through cryptographic identity and a client-authorized rendezvous, not an open port.</w:t>
      </w:r>
    </w:p>
    <w:p>
      <w:pPr>
        <w:pBdr>
          <w:left w:val="single" w:color="0E7490" w:sz="18" w:space="14"/>
        </w:pBdr>
        <w:spacing w:after="200" w:before="120"/>
        <w:ind w:left="360"/>
      </w:pPr>
      <w:r>
        <w:rPr>
          <w:b/>
          <w:bCs/>
        </w:rPr>
        <w:t xml:space="preserve">Scope, stated first:</w:t>
      </w:r>
      <w:r>
        <w:t xml:space="preserve"> ZeroPort covers </w:t>
      </w:r>
      <w:r>
        <w:rPr>
          <w:b/>
          <w:bCs/>
        </w:rPr>
        <w:t xml:space="preserve">internal and partner access</w:t>
      </w:r>
      <w:r>
        <w:t xml:space="preserve"> — employee-to-service, site-to-site, company-to-company. It is </w:t>
      </w:r>
      <w:r>
        <w:rPr>
          <w:i/>
          <w:iCs/>
        </w:rPr>
        <w:t xml:space="preserve">not</w:t>
      </w:r>
      <w:r>
        <w:t xml:space="preserve"> for public web/email; those still need conventional exposure. We say this up front so the claim stays honest.</w:t>
      </w:r>
    </w:p>
    <w:p>
      <w:pPr>
        <w:pStyle w:val="Heading1"/>
      </w:pPr>
      <w:r>
        <w:t xml:space="preserve">What ZeroPort is — four planes</w:t>
      </w:r>
    </w:p>
    <w:p>
      <w:r>
        <w:t xml:space="preserve">The original design had three planes that move packets. ZeroPort 2.0 adds a </w:t>
      </w:r>
      <w:r>
        <w:rPr>
          <w:b/>
          <w:bCs/>
        </w:rPr>
        <w:t xml:space="preserve">fourth plane: the one your security team actually lives in.</w:t>
      </w:r>
      <w:r>
        <w:t xml:space="preserve"> That is the difference between a clever network and a product a cybersecurity department can operate.</w:t>
      </w:r>
    </w:p>
    <w:tbl>
      <w:tblPr>
        <w:tblW w:type="dxa" w:w="9360"/>
        <w:tblBorders>
          <w:top w:val="single" w:color="D6DEE7" w:sz="4"/>
          <w:left w:val="single" w:color="D6DEE7" w:sz="4"/>
          <w:bottom w:val="single" w:color="D6DEE7" w:sz="4"/>
          <w:right w:val="single" w:color="D6DEE7" w:sz="4"/>
          <w:insideH w:val="single" w:color="D6DEE7" w:sz="4"/>
          <w:insideV w:val="single" w:color="D6DEE7" w:sz="4"/>
        </w:tblBorders>
      </w:tblPr>
      <w:tblGrid>
        <w:gridCol w:w="2100"/>
        <w:gridCol w:w="2100"/>
        <w:gridCol w:w="5160"/>
      </w:tblGrid>
      <w:tr>
        <w:trPr>
          <w:tblHeader/>
        </w:trPr>
        <w:tc>
          <w:tcPr>
            <w:tcW w:type="dxa" w:w="21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Plane</w:t>
            </w:r>
          </w:p>
        </w:tc>
        <w:tc>
          <w:tcPr>
            <w:tcW w:type="dxa" w:w="21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Built on</w:t>
            </w:r>
          </w:p>
        </w:tc>
        <w:tc>
          <w:tcPr>
            <w:tcW w:type="dxa" w:w="516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 · Identity &amp; Policy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Nostr (signed events)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Threshold-signed roster, per-peer/per-port policy, key exchange, instant revocation</w:t>
            </w:r>
          </w:p>
        </w:tc>
      </w:tr>
      <w:tr>
        <w:tc>
          <w:tcPr>
            <w:tcW w:type="dxa" w:w="21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2 · Rendezvous</w:t>
            </w:r>
          </w:p>
        </w:tc>
        <w:tc>
          <w:tcPr>
            <w:tcW w:type="dxa" w:w="21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Tor onion service</w:t>
            </w:r>
          </w:p>
        </w:tc>
        <w:tc>
          <w:tcPr>
            <w:tcW w:type="dxa" w:w="516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Client-authorized meeting point so peers with no public IP can find and authenticate each other — used for </w:t>
            </w:r>
            <w:r>
              <w:rPr>
                <w:i/>
                <w:iCs/>
              </w:rPr>
              <w:t xml:space="preserve">seconds</w:t>
            </w:r>
            <w:r>
              <w:t xml:space="preserve">, and the fallback when all else fails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3 · Transport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WireGuard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After rendezvous, peers hole-punch a </w:t>
            </w:r>
            <w:r>
              <w:rPr>
                <w:b/>
                <w:bCs/>
              </w:rPr>
              <w:t xml:space="preserve">direct</w:t>
            </w:r>
            <w:r>
              <w:t xml:space="preserve"> encrypted tunnel at native speed; Tor drops out of the path</w:t>
            </w:r>
          </w:p>
        </w:tc>
      </w:tr>
      <w:tr>
        <w:tc>
          <w:tcPr>
            <w:tcW w:type="dxa" w:w="21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4 · Assurance &amp; Operations</w:t>
            </w:r>
          </w:p>
        </w:tc>
        <w:tc>
          <w:tcPr>
            <w:tcW w:type="dxa" w:w="21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Console + SIEM + verifier</w:t>
            </w:r>
          </w:p>
        </w:tc>
        <w:tc>
          <w:tcPr>
            <w:tcW w:type="dxa" w:w="516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Where the SOC works:</w:t>
            </w:r>
            <w:r>
              <w:t xml:space="preserve"> enroll, write policy, watch live topology, read the tamper-proof audit, hit the kill switch</w:t>
            </w:r>
          </w:p>
        </w:tc>
      </w:tr>
    </w:tbl>
    <w:p>
      <w:pPr>
        <w:spacing w:after="120"/>
      </w:pPr>
    </w:p>
    <w:p>
      <w:pPr>
        <w:pBdr>
          <w:left w:val="single" w:color="0E7490" w:sz="18" w:space="14"/>
        </w:pBdr>
        <w:spacing w:after="200" w:before="120"/>
        <w:ind w:left="360"/>
      </w:pPr>
      <w:r>
        <w:rPr>
          <w:i/>
          <w:iCs/>
        </w:rPr>
        <w:t xml:space="preserve">The first three planes move the packets. The fourth plane is where your security team lives.</w:t>
      </w:r>
    </w:p>
    <w:p>
      <w:r>
        <w:rPr>
          <w:b/>
          <w:bCs/>
        </w:rPr>
        <w:t xml:space="preserve">Three independent bootstrap paths</w:t>
      </w:r>
      <w:r>
        <w:t xml:space="preserve"> mean no single dependency: LAN discovery, a self-hosted Nostr relay, and the onion rendezvous. Any one of them is enough to come online.</w:t>
      </w:r>
    </w:p>
    <w:p>
      <w:pPr>
        <w:pStyle w:val="Heading1"/>
      </w:pPr>
      <w:r>
        <w:t xml:space="preserve">The headline: visibility becomes better, not worse</w:t>
      </w:r>
    </w:p>
    <w:p>
      <w:r>
        <w:t xml:space="preserve">In a normal network your IDS sees </w:t>
      </w:r>
      <w:r>
        <w:rPr>
          <w:rFonts w:ascii="Consolas" w:cs="Consolas" w:eastAsia="Consolas" w:hAnsi="Consolas"/>
          <w:sz w:val="19"/>
          <w:szCs w:val="19"/>
        </w:rPr>
        <w:t xml:space="preserve">10.0.4.12 → 10.0.9.3:5432</w:t>
      </w:r>
      <w:r>
        <w:t xml:space="preserve"> and you </w:t>
      </w:r>
      <w:r>
        <w:rPr>
          <w:i/>
          <w:iCs/>
        </w:rPr>
        <w:t xml:space="preserve">guess</w:t>
      </w:r>
      <w:r>
        <w:t xml:space="preserve"> who that was. In ZeroPort every connection is cryptographically bound to an identity, so the log line reads:</w:t>
      </w:r>
    </w:p>
    <w:p>
      <w:pPr>
        <w:pBdr>
          <w:top w:val="single" w:color="D6DEE7" w:sz="4" w:space="8"/>
          <w:bottom w:val="single" w:color="D6DEE7" w:sz="4" w:space="8"/>
          <w:left w:val="single" w:color="D6DEE7" w:sz="4" w:space="8"/>
          <w:right w:val="single" w:color="D6DEE7" w:sz="4" w:space="8"/>
        </w:pBdr>
        <w:shd w:fill="F1F5F9" w:val="clear"/>
        <w:spacing w:after="200" w:before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alice-laptop(npub1x…) → finance-db:5432 · allowed by policy #7 · via direct · 14.2 MB</w:t>
      </w:r>
    </w:p>
    <w:p>
      <w:r>
        <w:t xml:space="preserve">You didn't lose inspection — you </w:t>
      </w:r>
      <w:r>
        <w:rPr>
          <w:b/>
          <w:bCs/>
        </w:rPr>
        <w:t xml:space="preserve">replaced packet-guessing with cryptographically attributed flow authorization.</w:t>
      </w:r>
      <w:r>
        <w:t xml:space="preserve"> That is exactly what zero-trust vendors sell for a lot of money, and here it falls out of the architecture for free.</w:t>
      </w:r>
    </w:p>
    <w:p>
      <w:pPr>
        <w:pStyle w:val="Heading1"/>
      </w:pPr>
      <w:r>
        <w:t xml:space="preserve">The five upgrades that make it "max safe" and easy to run</w:t>
      </w:r>
    </w:p>
    <w:p>
      <w:pPr>
        <w:pStyle w:val="Heading2"/>
      </w:pPr>
      <w:r>
        <w:t xml:space="preserve">1 · No single admin can betray the network  </w:t>
      </w:r>
      <w:r>
        <w:rPr>
          <w:i/>
          <w:iCs/>
        </w:rPr>
        <w:t xml:space="preserve">(control-plane hardening)</w:t>
      </w:r>
    </w:p>
    <w:p>
      <w:r>
        <w:t xml:space="preserve">In v1, whoever held the roster-signing key </w:t>
      </w:r>
      <w:r>
        <w:rPr>
          <w:i/>
          <w:iCs/>
        </w:rPr>
        <w:t xml:space="preserve">owned</w:t>
      </w:r>
      <w:r>
        <w:t xml:space="preserve"> the network — one compromised admin could enroll rogue nodes, revoke real ones, and forge policy.</w:t>
      </w:r>
    </w:p>
    <w:p>
      <w:r>
        <w:t xml:space="preserve">ZeroPort 2.0 makes the signing authority an </w:t>
      </w:r>
      <w:r>
        <w:rPr>
          <w:b/>
          <w:bCs/>
        </w:rPr>
        <w:t xml:space="preserve">M-of-N threshold key</w:t>
      </w:r>
      <w:r>
        <w:t xml:space="preserve"> using </w:t>
      </w:r>
      <w:r>
        <w:rPr>
          <w:b/>
          <w:bCs/>
        </w:rPr>
        <w:t xml:space="preserve">FROST threshold Schnorr over secp256k1 — the exact curve Nostr already uses</w:t>
      </w:r>
      <w:r>
        <w:t xml:space="preserve">, so it's native, not bolted on. Enrolling a device, changing policy, or revoking now takes a </w:t>
      </w:r>
      <w:r>
        <w:rPr>
          <w:b/>
          <w:bCs/>
        </w:rPr>
        <w:t xml:space="preserve">quorum</w:t>
      </w:r>
      <w:r>
        <w:t xml:space="preserve"> of SOC officers (e.g., 2-of-3). No single key. No single traitor.</w:t>
      </w:r>
    </w:p>
    <w:p>
      <w:r>
        <w:rPr>
          <w:b/>
          <w:bCs/>
        </w:rPr>
        <w:t xml:space="preserve">Deliberate asymmetry — fail toward safety:</w:t>
      </w:r>
      <w:r>
        <w:t xml:space="preserve"> enrollment and policy changes are </w:t>
      </w:r>
      <w:r>
        <w:rPr>
          <w:i/>
          <w:iCs/>
        </w:rPr>
        <w:t xml:space="preserve">hard</w:t>
      </w:r>
      <w:r>
        <w:t xml:space="preserve"> (2-of-3), but </w:t>
      </w:r>
      <w:r>
        <w:rPr>
          <w:b/>
          <w:bCs/>
        </w:rPr>
        <w:t xml:space="preserve">revocation is easy</w:t>
      </w:r>
      <w:r>
        <w:t xml:space="preserve"> (1-of-N). Pulling the emergency cord should always be easier than granting access.</w:t>
      </w:r>
    </w:p>
    <w:p>
      <w:r>
        <w:t xml:space="preserve">Two compliance wins fall out for free: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Separation of duties</w:t>
      </w:r>
      <w:r>
        <w:t xml:space="preserve"> — a real, named control auditors look for.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Console RBAC</w:t>
      </w:r>
      <w:r>
        <w:t xml:space="preserve"> — </w:t>
      </w:r>
      <w:r>
        <w:rPr>
          <w:i/>
          <w:iCs/>
        </w:rPr>
        <w:t xml:space="preserve">enroller</w:t>
      </w:r>
      <w:r>
        <w:t xml:space="preserve"> proposes, </w:t>
      </w:r>
      <w:r>
        <w:rPr>
          <w:i/>
          <w:iCs/>
        </w:rPr>
        <w:t xml:space="preserve">approver</w:t>
      </w:r>
      <w:r>
        <w:t xml:space="preserve"> co-signs, </w:t>
      </w:r>
      <w:r>
        <w:rPr>
          <w:i/>
          <w:iCs/>
        </w:rPr>
        <w:t xml:space="preserve">auditor</w:t>
      </w:r>
      <w:r>
        <w:t xml:space="preserve"> can read every log but change nothing.</w:t>
      </w:r>
    </w:p>
    <w:p>
      <w:pPr>
        <w:pStyle w:val="Heading2"/>
      </w:pPr>
      <w:r>
        <w:t xml:space="preserve">2 · Access that expires, and a log nobody can quietly rewrite  </w:t>
      </w:r>
      <w:r>
        <w:rPr>
          <w:i/>
          <w:iCs/>
        </w:rPr>
        <w:t xml:space="preserve">(fail-safe &amp; audit)</w:t>
      </w:r>
    </w:p>
    <w:p>
      <w:r>
        <w:rPr>
          <w:b/>
          <w:bCs/>
        </w:rPr>
        <w:t xml:space="preserve">Leases, not permanent membership.</w:t>
      </w:r>
      <w:r>
        <w:t xml:space="preserve"> Every peer authorization is a </w:t>
      </w:r>
      <w:r>
        <w:rPr>
          <w:b/>
          <w:bCs/>
        </w:rPr>
        <w:t xml:space="preserve">short-lived signed lease (~60 min)</w:t>
      </w:r>
      <w:r>
        <w:t xml:space="preserve">, auto-renewed while the node stays healthy and policy-compliant. Revocation now works </w:t>
      </w:r>
      <w:r>
        <w:rPr>
          <w:i/>
          <w:iCs/>
        </w:rPr>
        <w:t xml:space="preserve">two</w:t>
      </w:r>
      <w:r>
        <w:t xml:space="preserve"> ways — an instant push </w:t>
      </w:r>
      <w:r>
        <w:rPr>
          <w:b/>
          <w:bCs/>
        </w:rPr>
        <w:t xml:space="preserve">and</w:t>
      </w:r>
      <w:r>
        <w:t xml:space="preserve"> passive non-renewal.</w:t>
      </w:r>
    </w:p>
    <w:p>
      <w:pPr>
        <w:pBdr>
          <w:left w:val="single" w:color="0E7490" w:sz="18" w:space="14"/>
        </w:pBdr>
        <w:spacing w:after="200" w:before="120"/>
        <w:ind w:left="360"/>
      </w:pPr>
      <w:r>
        <w:t xml:space="preserve">The property that matters: </w:t>
      </w:r>
      <w:r>
        <w:rPr>
          <w:b/>
          <w:bCs/>
        </w:rPr>
        <w:t xml:space="preserve">if the control plane can’t reach a node, that node’s access simply expires.</w:t>
      </w:r>
      <w:r>
        <w:t xml:space="preserve"> A stolen laptop taken offline loses access with nobody pressing a button. The default state of the whole network becomes </w:t>
      </w:r>
      <w:r>
        <w:rPr>
          <w:i/>
          <w:iCs/>
        </w:rPr>
        <w:t xml:space="preserve">“no access — you must keep earning it.”</w:t>
      </w:r>
    </w:p>
    <w:p>
      <w:r>
        <w:rPr>
          <w:b/>
          <w:bCs/>
        </w:rPr>
        <w:t xml:space="preserve">A tamper-proof audit log.</w:t>
      </w:r>
      <w:r>
        <w:t xml:space="preserve"> v1's log was hash-chained, so editing one line was detectable. ZeroPort 2.0 goes further: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Hash chain</w:t>
      </w:r>
      <w:r>
        <w:t xml:space="preserve"> — each entry embeds the previous entry's hash → </w:t>
      </w:r>
      <w:r>
        <w:rPr>
          <w:i/>
          <w:iCs/>
        </w:rPr>
        <w:t xml:space="preserve">can't edit one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Public anchor</w:t>
      </w:r>
      <w:r>
        <w:t xml:space="preserve"> — the chain head (a signed Merkle root) is published to the Nostr relay and a public timestamp on a schedule → </w:t>
      </w:r>
      <w:r>
        <w:rPr>
          <w:i/>
          <w:iCs/>
        </w:rPr>
        <w:t xml:space="preserve">can't swap the whole file either; the head won't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SIEM mirror</w:t>
      </w:r>
      <w:r>
        <w:t xml:space="preserve"> — every entry streams to an append-only SIEM in real time → </w:t>
      </w:r>
      <w:r>
        <w:rPr>
          <w:i/>
          <w:iCs/>
        </w:rPr>
        <w:t xml:space="preserve">there are always two copies.</w:t>
      </w:r>
    </w:p>
    <w:p>
      <w:r>
        <w:rPr>
          <w:b/>
          <w:bCs/>
        </w:rPr>
        <w:t xml:space="preserve">Break-glass + auto-quarantine.</w:t>
      </w:r>
      <w:r>
        <w:t xml:space="preserve"> If every relay is down, nodes fall back to a cached signed roster with a hard TTL and then </w:t>
      </w:r>
      <w:r>
        <w:rPr>
          <w:b/>
          <w:bCs/>
        </w:rPr>
        <w:t xml:space="preserve">fail closed</w:t>
      </w:r>
      <w:r>
        <w:t xml:space="preserve">; re-issue requires an offline quorum. And on an anomaly signal — failed posture check, impossible-travel, a storm of policy violations — a peer's lease </w:t>
      </w:r>
      <w:r>
        <w:rPr>
          <w:b/>
          <w:bCs/>
        </w:rPr>
        <w:t xml:space="preserve">auto-narrows to nothing</w:t>
      </w:r>
      <w:r>
        <w:t xml:space="preserve"> pending SOC review. Blast-radius containment that happens on its own.</w:t>
      </w:r>
    </w:p>
    <w:p>
      <w:pPr>
        <w:pStyle w:val="Heading2"/>
      </w:pPr>
      <w:r>
        <w:t xml:space="preserve">3 · The metadata weakness becomes a feature  </w:t>
      </w:r>
      <w:r>
        <w:rPr>
          <w:i/>
          <w:iCs/>
        </w:rPr>
        <w:t xml:space="preserve">(metadata &amp; compliance)</w:t>
      </w:r>
    </w:p>
    <w:p>
      <w:r>
        <w:t xml:space="preserve">Honest admission from v1: a </w:t>
      </w:r>
      <w:r>
        <w:rPr>
          <w:i/>
          <w:iCs/>
        </w:rPr>
        <w:t xml:space="preserve">direct</w:t>
      </w:r>
      <w:r>
        <w:t xml:space="preserve"> WireGuard tunnel exposes both peers' IPs to a network observer — you traded anonymity for speed.</w:t>
      </w:r>
    </w:p>
    <w:p>
      <w:r>
        <w:t xml:space="preserve">ZeroPort 2.0 makes that trade a </w:t>
      </w:r>
      <w:r>
        <w:rPr>
          <w:b/>
          <w:bCs/>
        </w:rPr>
        <w:t xml:space="preserve">per-policy choice</w:t>
      </w:r>
      <w:r>
        <w:t xml:space="preserve">, set by the SOC:</w:t>
      </w:r>
    </w:p>
    <w:tbl>
      <w:tblPr>
        <w:tblW w:type="dxa" w:w="9360"/>
        <w:tblBorders>
          <w:top w:val="single" w:color="D6DEE7" w:sz="4"/>
          <w:left w:val="single" w:color="D6DEE7" w:sz="4"/>
          <w:bottom w:val="single" w:color="D6DEE7" w:sz="4"/>
          <w:right w:val="single" w:color="D6DEE7" w:sz="4"/>
          <w:insideH w:val="single" w:color="D6DEE7" w:sz="4"/>
          <w:insideV w:val="single" w:color="D6DEE7" w:sz="4"/>
        </w:tblBorders>
      </w:tblPr>
      <w:tblGrid>
        <w:gridCol w:w="1700"/>
        <w:gridCol w:w="4200"/>
        <w:gridCol w:w="3460"/>
      </w:tblGrid>
      <w:tr>
        <w:trPr>
          <w:tblHeader/>
        </w:trPr>
        <w:tc>
          <w:tcPr>
            <w:tcW w:type="dxa" w:w="17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42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Behavior</w:t>
            </w:r>
          </w:p>
        </w:tc>
        <w:tc>
          <w:tcPr>
            <w:tcW w:type="dxa" w:w="346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Use for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Tier 0 — normal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Upgrade onion → direct WireGuard. Native speed. </w:t>
            </w:r>
            <w:r>
              <w:rPr>
                <w:i/>
                <w:iCs/>
              </w:rPr>
              <w:t xml:space="preserve">(default)</w:t>
            </w:r>
          </w:p>
        </w:tc>
        <w:tc>
          <w:tcPr>
            <w:tcW w:type="dxa" w:w="34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File shares, internal apps, bulk transfer</w:t>
            </w:r>
          </w:p>
        </w:tc>
      </w:tr>
      <w:tr>
        <w:tc>
          <w:tcPr>
            <w:tcW w:type="dxa" w:w="17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Tier 1 — sensitive</w:t>
            </w:r>
          </w:p>
        </w:tc>
        <w:tc>
          <w:tcPr>
            <w:tcW w:type="dxa" w:w="42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Stay on the onion path — never upgrade.</w:t>
            </w:r>
            <w:r>
              <w:t xml:space="preserve"> Peer IPs never touch a wire an observer can read. Optional padding/cover traffic.</w:t>
            </w:r>
          </w:p>
        </w:tc>
        <w:tc>
          <w:tcPr>
            <w:tcW w:type="dxa" w:w="346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Crown-jewel DBs, admin planes, anything an observer shouldn't map</w:t>
            </w:r>
          </w:p>
        </w:tc>
      </w:tr>
    </w:tbl>
    <w:p>
      <w:pPr>
        <w:spacing w:after="120"/>
      </w:pPr>
    </w:p>
    <w:p>
      <w:pPr>
        <w:pBdr>
          <w:left w:val="single" w:color="0E7490" w:sz="18" w:space="14"/>
        </w:pBdr>
        <w:spacing w:after="200" w:before="120"/>
        <w:ind w:left="360"/>
      </w:pPr>
      <w:r>
        <w:rPr>
          <w:i/>
          <w:iCs/>
        </w:rPr>
        <w:t xml:space="preserve">"Your crown-jewel database stays dark; your file share goes fast."</w:t>
      </w:r>
      <w:r>
        <w:t xml:space="preserve"> — the trade is now something you </w:t>
      </w:r>
      <w:r>
        <w:rPr>
          <w:i/>
          <w:iCs/>
        </w:rPr>
        <w:t xml:space="preserve">chose</w:t>
      </w:r>
      <w:r>
        <w:t xml:space="preserve">, per flow, and can defend.</w:t>
      </w:r>
    </w:p>
    <w:p>
      <w:r>
        <w:rPr>
          <w:b/>
          <w:bCs/>
        </w:rPr>
        <w:t xml:space="preserve">Compliance mapping</w:t>
      </w:r>
      <w:r>
        <w:t xml:space="preserve"> (see table below) — because the architecture </w:t>
      </w:r>
      <w:r>
        <w:rPr>
          <w:i/>
          <w:iCs/>
        </w:rPr>
        <w:t xml:space="preserve">produces</w:t>
      </w:r>
      <w:r>
        <w:t xml:space="preserve"> these controls rather than documenting around them.</w:t>
      </w:r>
    </w:p>
    <w:p>
      <w:pPr>
        <w:pStyle w:val="Heading2"/>
      </w:pPr>
      <w:r>
        <w:t xml:space="preserve">4 · Easy to use — zero-touch onboarding, policy as pictures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QR / one-time-token enrollment.</w:t>
      </w:r>
      <w:r>
        <w:t xml:space="preserve"> SOC clicks </w:t>
      </w:r>
      <w:r>
        <w:rPr>
          <w:i/>
          <w:iCs/>
        </w:rPr>
        <w:t xml:space="preserve">Add device</w:t>
      </w:r>
      <w:r>
        <w:t xml:space="preserve"> → gets a single-use, time-boxed token (QR). The device runs one installer / scans it. The agent </w:t>
      </w:r>
      <w:r>
        <w:rPr>
          <w:b/>
          <w:bCs/>
        </w:rPr>
        <w:t xml:space="preserve">self-generates its keys</w:t>
      </w:r>
      <w:r>
        <w:t xml:space="preserve"> (Nostr + WireGuard, in hardware where the device supports it), publishes an </w:t>
      </w:r>
      <w:r>
        <w:rPr>
          <w:i/>
          <w:iCs/>
        </w:rPr>
        <w:t xml:space="preserve">encrypted</w:t>
      </w:r>
      <w:r>
        <w:t xml:space="preserve"> peer record, and lands in a </w:t>
      </w:r>
      <w:r>
        <w:rPr>
          <w:b/>
          <w:bCs/>
        </w:rPr>
        <w:t xml:space="preserve">Pending queue</w:t>
      </w:r>
      <w:r>
        <w:t xml:space="preserve"> the SOC approves by quorum. </w:t>
      </w:r>
      <w:r>
        <w:rPr>
          <w:b/>
          <w:bCs/>
        </w:rPr>
        <w:t xml:space="preserve">No human ever sees or touches a private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Visual policy editor.</w:t>
      </w:r>
      <w:r>
        <w:t xml:space="preserve"> Microsegmentation as a drag-a-line graph: nodes are identities or groups, edges are allowed ports (</w:t>
      </w:r>
      <w:r>
        <w:rPr>
          <w:rFonts w:ascii="Consolas" w:cs="Consolas" w:eastAsia="Consolas" w:hAnsi="Consolas"/>
          <w:sz w:val="19"/>
          <w:szCs w:val="19"/>
        </w:rPr>
        <w:t xml:space="preserve">alice-laptop → finance-db:5432</w:t>
      </w:r>
      <w:r>
        <w:t xml:space="preserve">). It compiles to signed policy events. The SOC never edits raw config.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 console.</w:t>
      </w:r>
      <w:r>
        <w:t xml:space="preserve"> Live topology (who ↔ who, direct vs onion, throughput), the pending queue, the policy graph, the audit stream with a live </w:t>
      </w:r>
      <w:r>
        <w:rPr>
          <w:b/>
          <w:bCs/>
        </w:rPr>
        <w:t xml:space="preserve">"chain intact ✓"</w:t>
      </w:r>
      <w:r>
        <w:t xml:space="preserve"> badge, and one big red </w:t>
      </w:r>
      <w:r>
        <w:rPr>
          <w:b/>
          <w:bCs/>
        </w:rPr>
        <w:t xml:space="preserve">REVOKE</w:t>
      </w:r>
      <w:r>
        <w:t xml:space="preserve">.</w:t>
      </w:r>
    </w:p>
    <w:p>
      <w:pPr>
        <w:pStyle w:val="Heading2"/>
      </w:pPr>
      <w:r>
        <w:t xml:space="preserve">5 · Legacy and same-site handling </w:t>
      </w:r>
      <w:r>
        <w:rPr>
          <w:i/>
          <w:iCs/>
        </w:rPr>
        <w:t xml:space="preserve">(operability details judges will ask about)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Gateway nodes</w:t>
      </w:r>
      <w:r>
        <w:t xml:space="preserve"> proxy for devices that can’t run an agent (printers, IoT, VoIP) — declared </w:t>
      </w:r>
      <w:r>
        <w:rPr>
          <w:i/>
          <w:iCs/>
        </w:rPr>
        <w:t xml:space="preserve">explicitly</w:t>
      </w:r>
      <w:r>
        <w:t xml:space="preserve"> in the roster with narrow port allowlists, so the exception is visible, not a backdoor.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Path selection always prefers same-site</w:t>
      </w:r>
      <w:r>
        <w:t xml:space="preserve"> — local traffic never gets routed around the world.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Minimal agent, non-root where possible</w:t>
      </w:r>
      <w:r>
        <w:t xml:space="preserve"> — the agent is the only listener and drops anything not on the signed roster (default-deny). Small enough to audit is a design goal, not an afterthought.</w:t>
      </w:r>
    </w:p>
    <w:p>
      <w:pPr>
        <w:pStyle w:val="Heading1"/>
      </w:pPr>
      <w:r>
        <w:t xml:space="preserve">Problem → fix, at a glance</w:t>
      </w:r>
    </w:p>
    <w:tbl>
      <w:tblPr>
        <w:tblW w:type="dxa" w:w="9360"/>
        <w:tblBorders>
          <w:top w:val="single" w:color="D6DEE7" w:sz="4"/>
          <w:left w:val="single" w:color="D6DEE7" w:sz="4"/>
          <w:bottom w:val="single" w:color="D6DEE7" w:sz="4"/>
          <w:right w:val="single" w:color="D6DEE7" w:sz="4"/>
          <w:insideH w:val="single" w:color="D6DEE7" w:sz="4"/>
          <w:insideV w:val="single" w:color="D6DEE7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Original problem</w:t>
            </w:r>
          </w:p>
        </w:tc>
        <w:tc>
          <w:tcPr>
            <w:tcW w:type="dxa" w:w="566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Fix in ZeroPort 2.0</w:t>
            </w:r>
          </w:p>
        </w:tc>
      </w:tr>
      <w:tr>
        <w:tc>
          <w:tcPr>
            <w:tcW w:type="dxa" w:w="3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Tor latency kills usability</w:t>
            </w:r>
          </w:p>
        </w:tc>
        <w:tc>
          <w:tcPr>
            <w:tcW w:type="dxa" w:w="5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Tor only for rendezvous; WireGuard carries data. Onion is a fallback, not the norm.</w:t>
            </w:r>
          </w:p>
        </w:tc>
      </w:tr>
      <w:tr>
        <w:tc>
          <w:tcPr>
            <w:tcW w:type="dxa" w:w="37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Security team goes blind</w:t>
            </w:r>
          </w:p>
        </w:tc>
        <w:tc>
          <w:tcPr>
            <w:tcW w:type="dxa" w:w="566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Fourth plane: identity-attributed flow logs to your SIEM. Better than perimeter IDS.</w:t>
            </w:r>
          </w:p>
        </w:tc>
      </w:tr>
      <w:tr>
        <w:tc>
          <w:tcPr>
            <w:tcW w:type="dxa" w:w="3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No audit trail / fails compliance</w:t>
            </w:r>
          </w:p>
        </w:tc>
        <w:tc>
          <w:tcPr>
            <w:tcW w:type="dxa" w:w="5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Hash-chained + </w:t>
            </w:r>
            <w:r>
              <w:rPr>
                <w:b/>
                <w:bCs/>
              </w:rPr>
              <w:t xml:space="preserve">publicly anchored</w:t>
            </w:r>
            <w:r>
              <w:t xml:space="preserve"> + SIEM-mirrored log. Retention configurable.</w:t>
            </w:r>
          </w:p>
        </w:tc>
      </w:tr>
      <w:tr>
        <w:tc>
          <w:tcPr>
            <w:tcW w:type="dxa" w:w="37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Single admin owns everything</w:t>
            </w:r>
          </w:p>
        </w:tc>
        <w:tc>
          <w:tcPr>
            <w:tcW w:type="dxa" w:w="566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Threshold (M-of-N) signing.</w:t>
            </w:r>
            <w:r>
              <w:t xml:space="preserve"> No single compromised admin can enroll, revoke, or forge policy.</w:t>
            </w:r>
          </w:p>
        </w:tc>
      </w:tr>
      <w:tr>
        <w:tc>
          <w:tcPr>
            <w:tcW w:type="dxa" w:w="3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Revocation depends on the network being up</w:t>
            </w:r>
          </w:p>
        </w:tc>
        <w:tc>
          <w:tcPr>
            <w:tcW w:type="dxa" w:w="5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Leases expire on their own.</w:t>
            </w:r>
            <w:r>
              <w:t xml:space="preserve"> Offline = access ends. Fail-closed by default.</w:t>
            </w:r>
          </w:p>
        </w:tc>
      </w:tr>
      <w:tr>
        <w:tc>
          <w:tcPr>
            <w:tcW w:type="dxa" w:w="37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Tor is a single dependency</w:t>
            </w:r>
          </w:p>
        </w:tc>
        <w:tc>
          <w:tcPr>
            <w:tcW w:type="dxa" w:w="566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Three independent bootstrap paths: LAN, self-hosted relay, onion. Any one works.</w:t>
            </w:r>
          </w:p>
        </w:tc>
      </w:tr>
      <w:tr>
        <w:tc>
          <w:tcPr>
            <w:tcW w:type="dxa" w:w="3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Agent on every host = new CVEs</w:t>
            </w:r>
          </w:p>
        </w:tc>
        <w:tc>
          <w:tcPr>
            <w:tcW w:type="dxa" w:w="5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Minimal, non-root, default-deny agent; drops anything not on the signed roster.</w:t>
            </w:r>
          </w:p>
        </w:tc>
      </w:tr>
      <w:tr>
        <w:tc>
          <w:tcPr>
            <w:tcW w:type="dxa" w:w="37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Legacy devices can't run it</w:t>
            </w:r>
          </w:p>
        </w:tc>
        <w:tc>
          <w:tcPr>
            <w:tcW w:type="dxa" w:w="566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Gateway nodes with explicit, narrow allowlists in the roster.</w:t>
            </w:r>
          </w:p>
        </w:tc>
      </w:tr>
      <w:tr>
        <w:tc>
          <w:tcPr>
            <w:tcW w:type="dxa" w:w="3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Local traffic routed round the world</w:t>
            </w:r>
          </w:p>
        </w:tc>
        <w:tc>
          <w:tcPr>
            <w:tcW w:type="dxa" w:w="5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Path selection prefers same-site.</w:t>
            </w:r>
          </w:p>
        </w:tc>
      </w:tr>
      <w:tr>
        <w:tc>
          <w:tcPr>
            <w:tcW w:type="dxa" w:w="37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Metadata leak from direct tunnels</w:t>
            </w:r>
          </w:p>
        </w:tc>
        <w:tc>
          <w:tcPr>
            <w:tcW w:type="dxa" w:w="566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Per-flow sensitivity tier</w:t>
            </w:r>
            <w:r>
              <w:t xml:space="preserve"> — Tier 1 stays on onion; peer IPs never exposed.</w:t>
            </w:r>
          </w:p>
        </w:tc>
      </w:tr>
      <w:tr>
        <w:tc>
          <w:tcPr>
            <w:tcW w:type="dxa" w:w="3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Public web/email still needs exposure</w:t>
            </w:r>
          </w:p>
        </w:tc>
        <w:tc>
          <w:tcPr>
            <w:tcW w:type="dxa" w:w="5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Out of scope </w:t>
            </w:r>
            <w:r>
              <w:rPr>
                <w:i/>
                <w:iCs/>
              </w:rPr>
              <w:t xml:space="preserve">by design.</w:t>
            </w:r>
            <w:r>
              <w:t xml:space="preserve"> Internal + partner access only. Say it first.</w:t>
            </w:r>
          </w:p>
        </w:tc>
      </w:tr>
      <w:tr>
        <w:tc>
          <w:tcPr>
            <w:tcW w:type="dxa" w:w="37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Insider threat</w:t>
            </w:r>
          </w:p>
        </w:tc>
        <w:tc>
          <w:tcPr>
            <w:tcW w:type="dxa" w:w="566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Per-peer/per-port microsegmentation + short leases + auto-quarantine + instant revoke. Bounded, not eliminated.</w:t>
            </w:r>
          </w:p>
        </w:tc>
      </w:tr>
    </w:tbl>
    <w:p>
      <w:pPr>
        <w:pStyle w:val="Heading1"/>
      </w:pPr>
      <w:r>
        <w:t xml:space="preserve">Compliance mapping (the auditor's cheat sheet)</w:t>
      </w:r>
    </w:p>
    <w:tbl>
      <w:tblPr>
        <w:tblW w:type="dxa" w:w="9360"/>
        <w:tblBorders>
          <w:top w:val="single" w:color="D6DEE7" w:sz="4"/>
          <w:left w:val="single" w:color="D6DEE7" w:sz="4"/>
          <w:bottom w:val="single" w:color="D6DEE7" w:sz="4"/>
          <w:right w:val="single" w:color="D6DEE7" w:sz="4"/>
          <w:insideH w:val="single" w:color="D6DEE7" w:sz="4"/>
          <w:insideV w:val="single" w:color="D6DEE7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ZeroPort feature</w:t>
            </w:r>
          </w:p>
        </w:tc>
        <w:tc>
          <w:tcPr>
            <w:tcW w:type="dxa" w:w="566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Maps to</w:t>
            </w:r>
          </w:p>
        </w:tc>
      </w:tr>
      <w:tr>
        <w:tc>
          <w:tcPr>
            <w:tcW w:type="dxa" w:w="3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Identity-bound, policy-authorized flows</w:t>
            </w:r>
          </w:p>
        </w:tc>
        <w:tc>
          <w:tcPr>
            <w:tcW w:type="dxa" w:w="5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NIST SP 800-207</w:t>
            </w:r>
            <w:r>
              <w:t xml:space="preserve"> ZTA tenets 1–4 (per-request, per-session access decisions)</w:t>
            </w:r>
          </w:p>
        </w:tc>
      </w:tr>
      <w:tr>
        <w:tc>
          <w:tcPr>
            <w:tcW w:type="dxa" w:w="37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Per-peer / per-port microsegmentation</w:t>
            </w:r>
          </w:p>
        </w:tc>
        <w:tc>
          <w:tcPr>
            <w:tcW w:type="dxa" w:w="566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PCI-DSS Req. 1</w:t>
            </w:r>
            <w:r>
              <w:t xml:space="preserve"> (network segmentation); </w:t>
            </w:r>
            <w:r>
              <w:rPr>
                <w:b/>
                <w:bCs/>
              </w:rPr>
              <w:t xml:space="preserve">NIST 800-207</w:t>
            </w:r>
            <w:r>
              <w:t xml:space="preserve"> tenet 5</w:t>
            </w:r>
          </w:p>
        </w:tc>
      </w:tr>
      <w:tr>
        <w:tc>
          <w:tcPr>
            <w:tcW w:type="dxa" w:w="3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Threshold signing + RBAC (enroller/approver/auditor)</w:t>
            </w:r>
          </w:p>
        </w:tc>
        <w:tc>
          <w:tcPr>
            <w:tcW w:type="dxa" w:w="5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ISO 27001</w:t>
            </w:r>
            <w:r>
              <w:t xml:space="preserve"> A.5.15 / A.5.18 (access control), </w:t>
            </w:r>
            <w:r>
              <w:rPr>
                <w:b/>
                <w:bCs/>
              </w:rPr>
              <w:t xml:space="preserve">SoD</w:t>
            </w:r>
            <w:r>
              <w:t xml:space="preserve">; </w:t>
            </w:r>
            <w:r>
              <w:rPr>
                <w:b/>
                <w:bCs/>
              </w:rPr>
              <w:t xml:space="preserve">SOC 2 CC6.1–CC6.3</w:t>
            </w:r>
          </w:p>
        </w:tc>
      </w:tr>
      <w:tr>
        <w:tc>
          <w:tcPr>
            <w:tcW w:type="dxa" w:w="37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Hash-chained + anchored + SIEM-mirrored audit log</w:t>
            </w:r>
          </w:p>
        </w:tc>
        <w:tc>
          <w:tcPr>
            <w:tcW w:type="dxa" w:w="566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ISO 27001</w:t>
            </w:r>
            <w:r>
              <w:t xml:space="preserve"> A.8.15 (logging); </w:t>
            </w:r>
            <w:r>
              <w:rPr>
                <w:b/>
                <w:bCs/>
              </w:rPr>
              <w:t xml:space="preserve">SOC 2 CC7.2–CC7.3</w:t>
            </w:r>
            <w:r>
              <w:t xml:space="preserve"> (monitoring); tamper-evidence for any auditor</w:t>
            </w:r>
          </w:p>
        </w:tc>
      </w:tr>
      <w:tr>
        <w:tc>
          <w:tcPr>
            <w:tcW w:type="dxa" w:w="3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Short-lived leases, fail-closed</w:t>
            </w:r>
          </w:p>
        </w:tc>
        <w:tc>
          <w:tcPr>
            <w:tcW w:type="dxa" w:w="5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NIST 800-207</w:t>
            </w:r>
            <w:r>
              <w:t xml:space="preserve"> tenet 6 (dynamic auth); </w:t>
            </w:r>
            <w:r>
              <w:rPr>
                <w:b/>
                <w:bCs/>
              </w:rPr>
              <w:t xml:space="preserve">SOC 2 CC6.2</w:t>
            </w:r>
            <w:r>
              <w:t xml:space="preserve"> (timely deprovisioning)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iCs/>
          <w:color w:val="5A6B7C"/>
        </w:rPr>
        <w:t xml:space="preserve">Every row cites a real control. The architecture produces them; it doesn't paper over them.</w:t>
      </w:r>
    </w:p>
    <w:p>
      <w:pPr>
        <w:pStyle w:val="Heading1"/>
      </w:pPr>
      <w:r>
        <w:t xml:space="preserve">Abstract</w:t>
      </w:r>
    </w:p>
    <w:p>
      <w:r>
        <w:rPr>
          <w:b/>
          <w:bCs/>
        </w:rPr>
        <w:t xml:space="preserve">Version A — full (558 characters).</w:t>
      </w:r>
      <w:r>
        <w:t xml:space="preserve"> Use where length is unconstrained.</w:t>
      </w:r>
    </w:p>
    <w:p>
      <w:pPr>
        <w:pBdr>
          <w:left w:val="single" w:color="0E7490" w:sz="18" w:space="14"/>
        </w:pBdr>
        <w:spacing w:after="200" w:before="120"/>
        <w:ind w:left="360"/>
      </w:pPr>
      <w:r>
        <w:t xml:space="preserve">ZeroPort gives a company a private network with no listening port on the internet — nothing to scan, flood, or exploit. A threshold-signed Nostr directory handles identity, policy, and revocation, so no single admin can betray the network; Tor onion services rendezvous peers with no public address; WireGuard then carries traffic at native speed. Access is leased, so it expires if unrenewed; every flow is attributed to a cryptographic identity and written to a tamper-proof, publicly anchored log. Your security team gains visibility instead of losing it.</w:t>
      </w:r>
    </w:p>
    <w:p>
      <w:r>
        <w:rPr>
          <w:b/>
          <w:bCs/>
        </w:rPr>
        <w:t xml:space="preserve">Version B — fits a 500-character limit (497 characters).</w:t>
      </w:r>
      <w:r>
        <w:t xml:space="preserve"> Matches the original submission's constraint; keeps all four claims.</w:t>
      </w:r>
    </w:p>
    <w:p>
      <w:pPr>
        <w:pBdr>
          <w:left w:val="single" w:color="0E7490" w:sz="18" w:space="14"/>
        </w:pBdr>
        <w:spacing w:after="200" w:before="120"/>
        <w:ind w:left="360"/>
      </w:pPr>
      <w:r>
        <w:t xml:space="preserve">ZeroPort gives a company a private network with no listening port on the internet — nothing to scan, flood or exploit. A threshold-signed Nostr directory handles identity, policy and revocation, so no single admin can betray it; Tor onion rendezvous connects peers with no public address; WireGuard carries traffic at full speed. Access is leased and expires on its own, and every flow is bound to a cryptographic identity in a tamper-proof log. Your security team gains visibility, not blindness.</w:t>
      </w:r>
    </w:p>
    <w:p>
      <w:pPr>
        <w:pStyle w:val="Heading1"/>
      </w:pPr>
      <w:r>
        <w:t xml:space="preserve">The demo — six proofs in six minutes</w:t>
      </w:r>
    </w:p>
    <w:p>
      <w:pPr>
        <w:spacing w:after="200"/>
      </w:pPr>
      <w:r>
        <w:rPr>
          <w:i/>
          <w:iCs/>
          <w:color w:val="5A6B7C"/>
        </w:rPr>
        <w:t xml:space="preserve">Judges remember what they see move. Two beats are the "wow": the live latency drop (proof 2) and access dying by itself (proof 4).</w:t>
      </w:r>
    </w:p>
    <w:tbl>
      <w:tblPr>
        <w:tblW w:type="dxa" w:w="9360"/>
        <w:tblBorders>
          <w:top w:val="single" w:color="D6DEE7" w:sz="4"/>
          <w:left w:val="single" w:color="D6DEE7" w:sz="4"/>
          <w:bottom w:val="single" w:color="D6DEE7" w:sz="4"/>
          <w:right w:val="single" w:color="D6DEE7" w:sz="4"/>
          <w:insideH w:val="single" w:color="D6DEE7" w:sz="4"/>
          <w:insideV w:val="single" w:color="D6DEE7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5460"/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What the judge sees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nmap</w:t>
            </w:r>
            <w:r>
              <w:t xml:space="preserve"> the company's public IP, then connect anyway</w:t>
            </w:r>
          </w:p>
        </w:tc>
        <w:tc>
          <w:tcPr>
            <w:tcW w:type="dxa" w:w="54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Scan returns </w:t>
            </w:r>
            <w:r>
              <w:rPr>
                <w:b/>
                <w:bCs/>
              </w:rPr>
              <w:t xml:space="preserve">nothing</w:t>
            </w:r>
            <w:r>
              <w:t xml:space="preserve"> — no open ports. The connection still </w:t>
            </w:r>
            <w:r>
              <w:rPr>
                <w:b/>
                <w:bCs/>
              </w:rPr>
              <w:t xml:space="preserve">works.</w:t>
            </w:r>
            <w:r>
              <w:t xml:space="preserve"> The core claim, proven in ten seconds.</w:t>
            </w:r>
          </w:p>
        </w:tc>
      </w:tr>
      <w:tr>
        <w:tc>
          <w:tcPr>
            <w:tcW w:type="dxa" w:w="7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2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Watch the path upgrade </w:t>
            </w:r>
            <w:r>
              <w:rPr>
                <w:b/>
                <w:bCs/>
              </w:rPr>
              <w:t xml:space="preserve">onion → direct</w:t>
            </w:r>
          </w:p>
        </w:tc>
        <w:tc>
          <w:tcPr>
            <w:tcW w:type="dxa" w:w="546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A live latency counter </w:t>
            </w:r>
            <w:r>
              <w:rPr>
                <w:b/>
                <w:bCs/>
              </w:rPr>
              <w:t xml:space="preserve">drops</w:t>
            </w:r>
            <w:r>
              <w:t xml:space="preserve"> (e.g., 380 ms → 8 ms) the instant WireGuard takes over. The whole speed thesis in one number.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One admin tries to enroll a rogue node </w:t>
            </w:r>
            <w:r>
              <w:rPr>
                <w:i/>
                <w:iCs/>
              </w:rPr>
              <w:t xml:space="preserve">alone</w:t>
            </w:r>
          </w:p>
        </w:tc>
        <w:tc>
          <w:tcPr>
            <w:tcW w:type="dxa" w:w="54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Refused</w:t>
            </w:r>
            <w:r>
              <w:t xml:space="preserve"> — enrollment needs 2-of-3. Then a second officer co-signs and it succeeds. </w:t>
            </w:r>
            <w:r>
              <w:rPr>
                <w:i/>
                <w:iCs/>
              </w:rPr>
              <w:t xml:space="preserve">No single admin can betray you.</w:t>
            </w:r>
          </w:p>
        </w:tc>
      </w:tr>
      <w:tr>
        <w:tc>
          <w:tcPr>
            <w:tcW w:type="dxa" w:w="7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2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Take a node offline / cut the control plane</w:t>
            </w:r>
          </w:p>
        </w:tc>
        <w:tc>
          <w:tcPr>
            <w:tcW w:type="dxa" w:w="546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Its lease </w:t>
            </w:r>
            <w:r>
              <w:rPr>
                <w:b/>
                <w:bCs/>
              </w:rPr>
              <w:t xml:space="preserve">expires and access dies on its own</w:t>
            </w:r>
            <w:r>
              <w:t xml:space="preserve"> — nobody pressed revoke. Fail-closed, proven.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Unenrolled node attempts access, then revoke a real node</w:t>
            </w:r>
          </w:p>
        </w:tc>
        <w:tc>
          <w:tcPr>
            <w:tcW w:type="dxa" w:w="54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First is </w:t>
            </w:r>
            <w:r>
              <w:rPr>
                <w:b/>
                <w:bCs/>
              </w:rPr>
              <w:t xml:space="preserve">refused and logged</w:t>
            </w:r>
            <w:r>
              <w:t xml:space="preserve">; the revoked node </w:t>
            </w:r>
            <w:r>
              <w:rPr>
                <w:b/>
                <w:bCs/>
              </w:rPr>
              <w:t xml:space="preserve">dies in seconds.</w:t>
            </w:r>
          </w:p>
        </w:tc>
      </w:tr>
      <w:tr>
        <w:tc>
          <w:tcPr>
            <w:tcW w:type="dxa" w:w="7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2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Tamper the audit log — edit one line, </w:t>
            </w:r>
            <w:r>
              <w:rPr>
                <w:i/>
                <w:iCs/>
              </w:rPr>
              <w:t xml:space="preserve">and</w:t>
            </w:r>
            <w:r>
              <w:t xml:space="preserve"> swap the whole file</w:t>
            </w:r>
          </w:p>
        </w:tc>
        <w:tc>
          <w:tcPr>
            <w:tcW w:type="dxa" w:w="546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t xml:space="preserve">The verifier </w:t>
            </w:r>
            <w:r>
              <w:rPr>
                <w:b/>
                <w:bCs/>
              </w:rPr>
              <w:t xml:space="preserve">flags both</w:t>
            </w:r>
            <w:r>
              <w:t xml:space="preserve">: the edit breaks the chain, the file swap fails against the public anchor.</w:t>
            </w:r>
          </w:p>
        </w:tc>
      </w:tr>
    </w:tbl>
    <w:p>
      <w:pPr>
        <w:pStyle w:val="Heading1"/>
      </w:pPr>
      <w:r>
        <w:t xml:space="preserve">Still not solved — we say it before you ask</w:t>
      </w:r>
    </w:p>
    <w:p>
      <w:r>
        <w:t xml:space="preserve">Judges reward honesty. Here is what ZeroPort does </w:t>
      </w:r>
      <w:r>
        <w:rPr>
          <w:b/>
          <w:bCs/>
        </w:rPr>
        <w:t xml:space="preserve">not</w:t>
      </w:r>
      <w:r>
        <w:t xml:space="preserve"> fix, each with its mitigation: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compromised endpoint is still compromised.</w:t>
      </w:r>
      <w:r>
        <w:t xml:space="preserve"> But its blast radius is now bounded by per-port policy, short lease TTLs, and auto-quarantine. </w:t>
      </w:r>
      <w:r>
        <w:rPr>
          <w:i/>
          <w:iCs/>
        </w:rPr>
        <w:t xml:space="preserve">Mitigated, not solved.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Metadata resistance is weaker than pure-Tor</w:t>
      </w:r>
      <w:r>
        <w:t xml:space="preserve"> for Tier-0 flows, because direct tunnels expose peer IPs. But it's now a </w:t>
      </w:r>
      <w:r>
        <w:rPr>
          <w:b/>
          <w:bCs/>
        </w:rPr>
        <w:t xml:space="preserve">per-flow choice</w:t>
      </w:r>
      <w:r>
        <w:t xml:space="preserve"> (Tier 1 stays dark) — a trade we made deliberately and can defend.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whole system trusts the agent's correctness.</w:t>
      </w:r>
      <w:r>
        <w:t xml:space="preserve"> So we scope the agent small, keep it memory-safe, ship signed reproducible builds, and make it default-deny — small enough to audit is the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Threshold quorum adds coordination overhead.</w:t>
      </w:r>
      <w:r>
        <w:t xml:space="preserve"> Mitigated by console UX and the "revoke is easier than enroll" asymmetry, so the safety-critical action is never the slow one.</w:t>
      </w:r>
    </w:p>
    <w:p>
      <w:pPr>
        <w:pStyle w:val="Heading1"/>
      </w:pPr>
      <w:r>
        <w:t xml:space="preserve">MVP roadmap</w:t>
      </w:r>
    </w:p>
    <w:p>
      <w:r>
        <w:rPr>
          <w:b/>
          <w:bCs/>
        </w:rPr>
        <w:t xml:space="preserve">Phase 1 — prove the concept.</w:t>
      </w:r>
      <w:r>
        <w:t xml:space="preserve"> Two VMs, no inbound firewall rules. Agent generates Nostr + WireGuard keys, publishes an encrypted peer record, discovers the peer, connects over the onion service, upgrades to a direct WireGuard tunnel. </w:t>
      </w:r>
      <w:r>
        <w:rPr>
          <w:i/>
          <w:iCs/>
        </w:rPr>
        <w:t xml:space="preserve">Show the latency drop live</w:t>
      </w:r>
      <w:r>
        <w:t xml:space="preserve"> — that one moment demonstrates the whole thesis.</w:t>
      </w:r>
    </w:p>
    <w:p>
      <w:r>
        <w:rPr>
          <w:b/>
          <w:bCs/>
        </w:rPr>
        <w:t xml:space="preserve">Phase 2 — the security layer.</w:t>
      </w:r>
      <w:r>
        <w:t xml:space="preserve"> Threshold-signed roster with quorum enrollment and revocation. Per-peer port policy. Onion client authorization. Leases with auto-expiry. Hash-chained + anchored flow log with a verifier that detects both a tampered entry and a swapped file. The fourth-plane console over the top.</w:t>
      </w:r>
    </w:p>
    <w:p>
      <w:r>
        <w:rPr>
          <w:b/>
          <w:bCs/>
        </w:rPr>
        <w:t xml:space="preserve">Phase 3 — federation.</w:t>
      </w:r>
      <w:r>
        <w:t xml:space="preserve"> Second company, second relay, cross-signed rosters, one service selectively shared across the boundary — with the same identity-attributed logging on both sides.</w:t>
      </w:r>
    </w:p>
    <w:p>
      <w:pPr>
        <w:pBdr>
          <w:top w:val="single" w:color="D6DEE7" w:sz="6" w:space="14"/>
        </w:pBdr>
        <w:spacing w:before="360"/>
        <w:jc w:val="center"/>
      </w:pPr>
      <w:r>
        <w:rPr>
          <w:i/>
          <w:iCs/>
          <w:color w:val="1B3A5C"/>
        </w:rPr>
        <w:t xml:space="preserve">ZeroPort 2.0 — internal &amp; partner access with nothing to scan, everything attributed, and no single point of betrayal.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5A6B7C"/>
        <w:sz w:val="17"/>
        <w:szCs w:val="17"/>
      </w:rPr>
      <w:t xml:space="preserve">ZeroPort 2.0   ·   </w:t>
    </w:r>
    <w:r>
      <w:rPr>
        <w:color w:val="5A6B7C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A6B7C"/>
        <w:sz w:val="17"/>
        <w:szCs w:val="17"/>
      </w:rPr>
      <w:t xml:space="preserve"> / </w:t>
    </w:r>
    <w:r>
      <w:rPr>
        <w:color w:val="5A6B7C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7" w:sz="6" w:space="6"/>
      </w:pBdr>
      <w:spacing w:after="180" w:before="400"/>
    </w:pPr>
    <w:rPr>
      <w:rFonts w:ascii="Calibri Light" w:cs="Calibri Light" w:eastAsia="Calibri Light" w:hAnsi="Calibri Light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E74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ZeroPort 2.0 — Pitch</dc:title>
  <dc:creator>ZeroPort</dc:creator>
  <dc:description>Zero ports. Zero trust. Zero blind spots.</dc:description>
  <cp:lastModifiedBy>Un-named</cp:lastModifiedBy>
  <cp:revision>1</cp:revision>
  <dcterms:created xsi:type="dcterms:W3CDTF">2026-07-24T04:47:38.315Z</dcterms:created>
  <dcterms:modified xsi:type="dcterms:W3CDTF">2026-07-24T04:47:38.316Z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