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8A39" w14:textId="77777777" w:rsidR="00D9347D" w:rsidRDefault="00D9347D" w:rsidP="00D9347D">
      <w:pPr>
        <w:rPr>
          <w:rFonts w:hint="eastAsia"/>
          <w:b/>
          <w:bCs/>
        </w:rPr>
      </w:pPr>
      <w:r w:rsidRPr="00D9347D">
        <w:rPr>
          <w:b/>
          <w:bCs/>
        </w:rPr>
        <w:t>全民发钱政策有效性研究：基于通胀影响的数学建模与实证分析</w:t>
      </w:r>
    </w:p>
    <w:p w14:paraId="79ED0453" w14:textId="77777777" w:rsidR="00D9347D" w:rsidRPr="00D9347D" w:rsidRDefault="00D9347D" w:rsidP="00D9347D">
      <w:pPr>
        <w:rPr>
          <w:rFonts w:hint="eastAsia"/>
          <w:b/>
          <w:bCs/>
        </w:rPr>
      </w:pPr>
    </w:p>
    <w:p w14:paraId="714BE8A8" w14:textId="77777777" w:rsidR="00D9347D" w:rsidRPr="00D9347D" w:rsidRDefault="00000000" w:rsidP="00D9347D">
      <w:pPr>
        <w:rPr>
          <w:rFonts w:hint="eastAsia"/>
        </w:rPr>
      </w:pPr>
      <w:r>
        <w:pict w14:anchorId="6E4317FE">
          <v:rect id="_x0000_i1025" style="width:0;height:1.5pt" o:hralign="center" o:hrstd="t" o:hr="t" fillcolor="#a0a0a0" stroked="f"/>
        </w:pict>
      </w:r>
    </w:p>
    <w:p w14:paraId="08295CBC" w14:textId="77777777" w:rsidR="00D9347D" w:rsidRPr="00D9347D" w:rsidRDefault="00D9347D" w:rsidP="00D9347D">
      <w:pPr>
        <w:rPr>
          <w:rFonts w:hint="eastAsia"/>
          <w:b/>
          <w:bCs/>
        </w:rPr>
      </w:pPr>
      <w:r w:rsidRPr="00D9347D">
        <w:rPr>
          <w:b/>
          <w:bCs/>
        </w:rPr>
        <w:t>摘要</w:t>
      </w:r>
    </w:p>
    <w:p w14:paraId="35D75AC2" w14:textId="77777777" w:rsidR="00D9347D" w:rsidRPr="00D9347D" w:rsidRDefault="00D9347D" w:rsidP="00D9347D">
      <w:pPr>
        <w:rPr>
          <w:rFonts w:hint="eastAsia"/>
        </w:rPr>
      </w:pPr>
      <w:r w:rsidRPr="00D9347D">
        <w:t>    本文针对"全民发钱引起通胀等于没发"的观点进行理论与实证反驳。通过构建货币分配数学模型，本研究证明了在短期内，即使考虑通胀因素，全民发钱政策仍能实现财富从富人向穷人的有效转移。基于新加坡等国的实证数据分析表明，合理设计的现金转移政策不仅未引发严重通胀，反而有效提升了低收入群体的实际购买力。结合中国高负债、高储蓄率的国情特点，本文提出了优化消费</w:t>
      </w:r>
      <w:proofErr w:type="gramStart"/>
      <w:r w:rsidRPr="00D9347D">
        <w:t>券</w:t>
      </w:r>
      <w:proofErr w:type="gramEnd"/>
      <w:r w:rsidRPr="00D9347D">
        <w:t>与现金发放组合的政策建议，为当前中国提</w:t>
      </w:r>
      <w:proofErr w:type="gramStart"/>
      <w:r w:rsidRPr="00D9347D">
        <w:t>振消费</w:t>
      </w:r>
      <w:proofErr w:type="gramEnd"/>
      <w:r w:rsidRPr="00D9347D">
        <w:t>提供理论支撑和实践指导。</w:t>
      </w:r>
    </w:p>
    <w:p w14:paraId="21C1A2BD" w14:textId="77777777" w:rsidR="00D9347D" w:rsidRPr="00D9347D" w:rsidRDefault="00D9347D" w:rsidP="00D9347D">
      <w:pPr>
        <w:rPr>
          <w:rFonts w:hint="eastAsia"/>
        </w:rPr>
      </w:pPr>
      <w:r w:rsidRPr="00D9347D">
        <w:rPr>
          <w:b/>
          <w:bCs/>
        </w:rPr>
        <w:t>关键词：</w:t>
      </w:r>
      <w:r w:rsidRPr="00D9347D">
        <w:t xml:space="preserve"> 全民发钱；通货膨胀；财富再分配；消费刺激；数学建模</w:t>
      </w:r>
    </w:p>
    <w:p w14:paraId="1C8CF378" w14:textId="77777777" w:rsidR="00D9347D" w:rsidRPr="00D9347D" w:rsidRDefault="00000000" w:rsidP="00D9347D">
      <w:pPr>
        <w:rPr>
          <w:rFonts w:hint="eastAsia"/>
        </w:rPr>
      </w:pPr>
      <w:r>
        <w:pict w14:anchorId="1EFC6675">
          <v:rect id="_x0000_i1026" style="width:0;height:1.5pt" o:hralign="center" o:hrstd="t" o:hr="t" fillcolor="#a0a0a0" stroked="f"/>
        </w:pict>
      </w:r>
    </w:p>
    <w:p w14:paraId="66650F05" w14:textId="77777777" w:rsidR="00D9347D" w:rsidRPr="00D9347D" w:rsidRDefault="00D9347D" w:rsidP="00D9347D">
      <w:pPr>
        <w:rPr>
          <w:rFonts w:hint="eastAsia"/>
          <w:b/>
          <w:bCs/>
        </w:rPr>
      </w:pPr>
      <w:r w:rsidRPr="00D9347D">
        <w:rPr>
          <w:b/>
          <w:bCs/>
        </w:rPr>
        <w:t>1. 引言</w:t>
      </w:r>
    </w:p>
    <w:p w14:paraId="4DFE1725" w14:textId="77777777" w:rsidR="00D9347D" w:rsidRPr="00D9347D" w:rsidRDefault="00D9347D" w:rsidP="00D9347D">
      <w:pPr>
        <w:rPr>
          <w:rFonts w:hint="eastAsia"/>
        </w:rPr>
      </w:pPr>
      <w:r w:rsidRPr="00D9347D">
        <w:t>    在全球经济面临增长乏力、收入不平等加剧的背景下，全民发钱（Universal Basic Income, UBI）政策重新成为学术界和政策制定者关注的焦点。然而，关于全民发钱政策有效性的争议从未停止，其中</w:t>
      </w:r>
      <w:proofErr w:type="gramStart"/>
      <w:r w:rsidRPr="00D9347D">
        <w:t>最</w:t>
      </w:r>
      <w:proofErr w:type="gramEnd"/>
      <w:r w:rsidRPr="00D9347D">
        <w:t>核心的质疑之一是"发钱引起通胀等于没发"的观点。这一观点认为，政府向全民发放现金会导致通胀上升，从而抵消现金发放的积极效应。</w:t>
      </w:r>
    </w:p>
    <w:p w14:paraId="27CAC899" w14:textId="77777777" w:rsidR="00D9347D" w:rsidRPr="00D9347D" w:rsidRDefault="00D9347D" w:rsidP="00D9347D">
      <w:pPr>
        <w:rPr>
          <w:rFonts w:hint="eastAsia"/>
        </w:rPr>
      </w:pPr>
      <w:r w:rsidRPr="00D9347D">
        <w:t>    本文旨在通过严格的数学建模和实证分析，系统性地反驳这一观点。我们将证明，在合理的政策设计下，全民发钱不仅不会被通胀完全抵消，反而能够实现有效的财富再分配，提升低收入群体的实际福利水平。</w:t>
      </w:r>
    </w:p>
    <w:p w14:paraId="297E6D7A" w14:textId="77777777" w:rsidR="00D9347D" w:rsidRPr="00D9347D" w:rsidRDefault="00D9347D" w:rsidP="00D9347D">
      <w:pPr>
        <w:rPr>
          <w:rFonts w:hint="eastAsia"/>
          <w:b/>
          <w:bCs/>
        </w:rPr>
      </w:pPr>
      <w:r w:rsidRPr="00D9347D">
        <w:rPr>
          <w:b/>
          <w:bCs/>
        </w:rPr>
        <w:t>2. 文献综述</w:t>
      </w:r>
    </w:p>
    <w:p w14:paraId="723A9744" w14:textId="77777777" w:rsidR="00D9347D" w:rsidRPr="00D9347D" w:rsidRDefault="00D9347D" w:rsidP="00D9347D">
      <w:pPr>
        <w:rPr>
          <w:rFonts w:hint="eastAsia"/>
        </w:rPr>
      </w:pPr>
      <w:r w:rsidRPr="00D9347D">
        <w:t>    关于全民发钱与通胀关系的研究可以追溯到弗里德曼的货币数量理论。近期研究表明，全民发钱与通胀的关系比传统理论预期更为复杂。Miller (2021) 通过对全球现金转移项目的系统性回顾发现，大多数情况下现金转移并未引发显著通胀¹。</w:t>
      </w:r>
    </w:p>
    <w:p w14:paraId="4CCA0383" w14:textId="77777777" w:rsidR="00D9347D" w:rsidRPr="00D9347D" w:rsidRDefault="00D9347D" w:rsidP="00D9347D">
      <w:pPr>
        <w:rPr>
          <w:rFonts w:hint="eastAsia"/>
        </w:rPr>
      </w:pPr>
      <w:r w:rsidRPr="00D9347D">
        <w:t>    实证研究显示，尽管进行了详细搜索，研究者并未发现任何关于劳动供给显著减少的证据，这与反对者担心的"懒惰效应"形成鲜明对比。</w:t>
      </w:r>
    </w:p>
    <w:p w14:paraId="7CF5A382" w14:textId="77777777" w:rsidR="00D9347D" w:rsidRPr="00D9347D" w:rsidRDefault="00D9347D" w:rsidP="00D9347D">
      <w:pPr>
        <w:rPr>
          <w:rFonts w:hint="eastAsia"/>
        </w:rPr>
      </w:pPr>
      <w:r w:rsidRPr="00D9347D">
        <w:t>    在政策实践方面，新加坡政府在应对通胀压力时采取了积极的现金发放政策。新加坡在2024财年推出了19亿新元的现金发放、消费</w:t>
      </w:r>
      <w:proofErr w:type="gramStart"/>
      <w:r w:rsidRPr="00D9347D">
        <w:t>券</w:t>
      </w:r>
      <w:proofErr w:type="gramEnd"/>
      <w:r w:rsidRPr="00D9347D">
        <w:t>和退税措施，作为缓解通胀影响的努力的一部分²。</w:t>
      </w:r>
    </w:p>
    <w:p w14:paraId="768EBA25" w14:textId="77777777" w:rsidR="00D9347D" w:rsidRPr="00D9347D" w:rsidRDefault="00D9347D" w:rsidP="00D9347D">
      <w:pPr>
        <w:rPr>
          <w:rFonts w:hint="eastAsia"/>
          <w:b/>
          <w:bCs/>
        </w:rPr>
      </w:pPr>
      <w:r w:rsidRPr="00D9347D">
        <w:rPr>
          <w:b/>
          <w:bCs/>
        </w:rPr>
        <w:t>3. 理论模型构建</w:t>
      </w:r>
    </w:p>
    <w:p w14:paraId="5C880A76" w14:textId="77777777" w:rsidR="00D9347D" w:rsidRPr="00D9347D" w:rsidRDefault="00D9347D" w:rsidP="00D9347D">
      <w:pPr>
        <w:rPr>
          <w:rFonts w:hint="eastAsia"/>
          <w:b/>
          <w:bCs/>
        </w:rPr>
      </w:pPr>
      <w:r w:rsidRPr="00D9347D">
        <w:rPr>
          <w:b/>
          <w:bCs/>
        </w:rPr>
        <w:t>3.1 基本假设</w:t>
      </w:r>
    </w:p>
    <w:p w14:paraId="6A0635CB" w14:textId="77777777" w:rsidR="00D9347D" w:rsidRPr="00D9347D" w:rsidRDefault="00D9347D" w:rsidP="00D9347D">
      <w:pPr>
        <w:rPr>
          <w:rFonts w:hint="eastAsia"/>
        </w:rPr>
      </w:pPr>
      <w:r w:rsidRPr="00D9347D">
        <w:t>    为了构建严格的数学模型，我们设定以下假设条件：</w:t>
      </w:r>
    </w:p>
    <w:p w14:paraId="0B4AA04A" w14:textId="77777777" w:rsidR="00D9347D" w:rsidRPr="00D9347D" w:rsidRDefault="00D9347D" w:rsidP="00D9347D">
      <w:pPr>
        <w:numPr>
          <w:ilvl w:val="0"/>
          <w:numId w:val="2"/>
        </w:numPr>
        <w:rPr>
          <w:rFonts w:hint="eastAsia"/>
        </w:rPr>
      </w:pPr>
      <w:r w:rsidRPr="00D9347D">
        <w:t>短期内社会总资产保持不变</w:t>
      </w:r>
    </w:p>
    <w:p w14:paraId="48F3EDCE" w14:textId="77777777" w:rsidR="00D9347D" w:rsidRPr="00D9347D" w:rsidRDefault="00D9347D" w:rsidP="00D9347D">
      <w:pPr>
        <w:numPr>
          <w:ilvl w:val="0"/>
          <w:numId w:val="2"/>
        </w:numPr>
        <w:rPr>
          <w:rFonts w:hint="eastAsia"/>
        </w:rPr>
      </w:pPr>
      <w:r w:rsidRPr="00D9347D">
        <w:t>流通货币仅在固定机构、富人和穷人三个主体间分配</w:t>
      </w:r>
    </w:p>
    <w:p w14:paraId="50F6D725" w14:textId="77777777" w:rsidR="00D9347D" w:rsidRPr="00D9347D" w:rsidRDefault="00D9347D" w:rsidP="00D9347D">
      <w:pPr>
        <w:numPr>
          <w:ilvl w:val="0"/>
          <w:numId w:val="2"/>
        </w:numPr>
        <w:rPr>
          <w:rFonts w:hint="eastAsia"/>
        </w:rPr>
      </w:pPr>
      <w:r w:rsidRPr="00D9347D">
        <w:t>富人和穷人的人数比例保持稳定</w:t>
      </w:r>
    </w:p>
    <w:p w14:paraId="28A88215" w14:textId="77777777" w:rsidR="00D9347D" w:rsidRPr="00D9347D" w:rsidRDefault="00D9347D" w:rsidP="00D9347D">
      <w:pPr>
        <w:numPr>
          <w:ilvl w:val="0"/>
          <w:numId w:val="2"/>
        </w:numPr>
        <w:rPr>
          <w:rFonts w:hint="eastAsia"/>
        </w:rPr>
      </w:pPr>
      <w:r w:rsidRPr="00D9347D">
        <w:t>价格水平与货币供应量正相关</w:t>
      </w:r>
    </w:p>
    <w:p w14:paraId="639318B9" w14:textId="77777777" w:rsidR="00D9347D" w:rsidRPr="00D9347D" w:rsidRDefault="00D9347D" w:rsidP="00D9347D">
      <w:pPr>
        <w:rPr>
          <w:rFonts w:hint="eastAsia"/>
          <w:b/>
          <w:bCs/>
        </w:rPr>
      </w:pPr>
      <w:r w:rsidRPr="00D9347D">
        <w:rPr>
          <w:b/>
          <w:bCs/>
        </w:rPr>
        <w:t>3.2 符号定义</w:t>
      </w:r>
    </w:p>
    <w:p w14:paraId="1D285AC9" w14:textId="77777777" w:rsidR="00D9347D" w:rsidRPr="00D9347D" w:rsidRDefault="00D9347D" w:rsidP="00D9347D">
      <w:pPr>
        <w:rPr>
          <w:rFonts w:hint="eastAsia"/>
        </w:rPr>
      </w:pPr>
      <w:r w:rsidRPr="00D9347D">
        <w:t>    设定以下符号：</w:t>
      </w:r>
    </w:p>
    <w:p w14:paraId="302F81E0" w14:textId="77777777" w:rsidR="00D9347D" w:rsidRPr="00D9347D" w:rsidRDefault="00D9347D" w:rsidP="00D9347D">
      <w:pPr>
        <w:numPr>
          <w:ilvl w:val="0"/>
          <w:numId w:val="3"/>
        </w:numPr>
        <w:rPr>
          <w:rFonts w:hint="eastAsia"/>
        </w:rPr>
      </w:pPr>
      <w:r w:rsidRPr="00D9347D">
        <w:t>M</w:t>
      </w:r>
      <w:r w:rsidRPr="00D9347D">
        <w:rPr>
          <w:rFonts w:ascii="Cambria Math" w:hAnsi="Cambria Math" w:cs="Cambria Math"/>
        </w:rPr>
        <w:t>₀</w:t>
      </w:r>
      <w:r w:rsidRPr="00D9347D">
        <w:t>：政策实施前的总货币供应量</w:t>
      </w:r>
    </w:p>
    <w:p w14:paraId="29963256" w14:textId="77777777" w:rsidR="00D9347D" w:rsidRPr="00D9347D" w:rsidRDefault="00D9347D" w:rsidP="00D9347D">
      <w:pPr>
        <w:numPr>
          <w:ilvl w:val="0"/>
          <w:numId w:val="3"/>
        </w:numPr>
        <w:rPr>
          <w:rFonts w:hint="eastAsia"/>
        </w:rPr>
      </w:pPr>
      <w:r w:rsidRPr="00D9347D">
        <w:t>M</w:t>
      </w:r>
      <w:r w:rsidRPr="00D9347D">
        <w:rPr>
          <w:rFonts w:ascii="Cambria Math" w:hAnsi="Cambria Math" w:cs="Cambria Math"/>
        </w:rPr>
        <w:t>₁</w:t>
      </w:r>
      <w:r w:rsidRPr="00D9347D">
        <w:t>：政策实施后的总货币供应量</w:t>
      </w:r>
    </w:p>
    <w:p w14:paraId="0215DD6B" w14:textId="77777777" w:rsidR="00D9347D" w:rsidRPr="00D9347D" w:rsidRDefault="00D9347D" w:rsidP="00D9347D">
      <w:pPr>
        <w:numPr>
          <w:ilvl w:val="0"/>
          <w:numId w:val="3"/>
        </w:numPr>
        <w:rPr>
          <w:rFonts w:hint="eastAsia"/>
        </w:rPr>
      </w:pPr>
      <w:proofErr w:type="spellStart"/>
      <w:r w:rsidRPr="00D9347D">
        <w:t>W</w:t>
      </w:r>
      <w:r w:rsidRPr="00D9347D">
        <w:rPr>
          <w:rFonts w:ascii="Cambria Math" w:hAnsi="Cambria Math" w:cs="Cambria Math"/>
        </w:rPr>
        <w:t>₀ʳ</w:t>
      </w:r>
      <w:proofErr w:type="spellEnd"/>
      <w:r w:rsidRPr="00D9347D">
        <w:t>：富人初始持有货币总量</w:t>
      </w:r>
    </w:p>
    <w:p w14:paraId="1BDC12FC" w14:textId="77777777" w:rsidR="00D9347D" w:rsidRPr="00D9347D" w:rsidRDefault="00D9347D" w:rsidP="00D9347D">
      <w:pPr>
        <w:numPr>
          <w:ilvl w:val="0"/>
          <w:numId w:val="3"/>
        </w:numPr>
        <w:rPr>
          <w:rFonts w:hint="eastAsia"/>
        </w:rPr>
      </w:pPr>
      <w:r w:rsidRPr="00D9347D">
        <w:t>W</w:t>
      </w:r>
      <w:r w:rsidRPr="00D9347D">
        <w:rPr>
          <w:rFonts w:ascii="Cambria Math" w:hAnsi="Cambria Math" w:cs="Cambria Math"/>
        </w:rPr>
        <w:t>₀</w:t>
      </w:r>
      <w:r w:rsidRPr="00D9347D">
        <w:rPr>
          <w:rFonts w:ascii="Times New Roman" w:hAnsi="Times New Roman" w:cs="Times New Roman"/>
        </w:rPr>
        <w:t>ᵖ</w:t>
      </w:r>
      <w:r w:rsidRPr="00D9347D">
        <w:t>：穷人初始持有货币总量</w:t>
      </w:r>
    </w:p>
    <w:p w14:paraId="64D12178" w14:textId="77777777" w:rsidR="00D9347D" w:rsidRPr="00D9347D" w:rsidRDefault="00D9347D" w:rsidP="00D9347D">
      <w:pPr>
        <w:numPr>
          <w:ilvl w:val="0"/>
          <w:numId w:val="3"/>
        </w:numPr>
        <w:rPr>
          <w:rFonts w:hint="eastAsia"/>
        </w:rPr>
      </w:pPr>
      <w:r w:rsidRPr="00D9347D">
        <w:t>W</w:t>
      </w:r>
      <w:r w:rsidRPr="00D9347D">
        <w:rPr>
          <w:rFonts w:ascii="Cambria Math" w:hAnsi="Cambria Math" w:cs="Cambria Math"/>
        </w:rPr>
        <w:t>₁</w:t>
      </w:r>
      <w:r w:rsidRPr="00D9347D">
        <w:rPr>
          <w:rFonts w:ascii="Times New Roman" w:hAnsi="Times New Roman" w:cs="Times New Roman"/>
        </w:rPr>
        <w:t>ᵖ</w:t>
      </w:r>
      <w:r w:rsidRPr="00D9347D">
        <w:t>：穷人政策后持有货币总量</w:t>
      </w:r>
    </w:p>
    <w:p w14:paraId="45FDD3DB" w14:textId="77777777" w:rsidR="00D9347D" w:rsidRPr="00D9347D" w:rsidRDefault="00D9347D" w:rsidP="00D9347D">
      <w:pPr>
        <w:numPr>
          <w:ilvl w:val="0"/>
          <w:numId w:val="3"/>
        </w:numPr>
        <w:rPr>
          <w:rFonts w:hint="eastAsia"/>
        </w:rPr>
      </w:pPr>
      <w:r w:rsidRPr="00D9347D">
        <w:t>ΔM：政府发放的现金总量</w:t>
      </w:r>
    </w:p>
    <w:p w14:paraId="35B55B8A" w14:textId="77777777" w:rsidR="00D9347D" w:rsidRPr="00D9347D" w:rsidRDefault="00D9347D" w:rsidP="00D9347D">
      <w:pPr>
        <w:numPr>
          <w:ilvl w:val="0"/>
          <w:numId w:val="3"/>
        </w:numPr>
        <w:rPr>
          <w:rFonts w:hint="eastAsia"/>
        </w:rPr>
      </w:pPr>
      <w:r w:rsidRPr="00D9347D">
        <w:lastRenderedPageBreak/>
        <w:t>α：富人人数占总人数比例</w:t>
      </w:r>
    </w:p>
    <w:p w14:paraId="098594F4" w14:textId="77777777" w:rsidR="00D9347D" w:rsidRPr="00D9347D" w:rsidRDefault="00D9347D" w:rsidP="00D9347D">
      <w:pPr>
        <w:numPr>
          <w:ilvl w:val="0"/>
          <w:numId w:val="3"/>
        </w:numPr>
        <w:rPr>
          <w:rFonts w:hint="eastAsia"/>
        </w:rPr>
      </w:pPr>
      <w:r w:rsidRPr="00D9347D">
        <w:t>β：穷人人数占总人数比例，其中 α + β = 1</w:t>
      </w:r>
    </w:p>
    <w:p w14:paraId="64B0039E" w14:textId="77777777" w:rsidR="00D9347D" w:rsidRPr="00D9347D" w:rsidRDefault="00D9347D" w:rsidP="00D9347D">
      <w:pPr>
        <w:rPr>
          <w:rFonts w:hint="eastAsia"/>
          <w:b/>
          <w:bCs/>
        </w:rPr>
      </w:pPr>
      <w:r w:rsidRPr="00D9347D">
        <w:rPr>
          <w:b/>
          <w:bCs/>
        </w:rPr>
        <w:t>3.3 核心数学推导</w:t>
      </w:r>
    </w:p>
    <w:p w14:paraId="4F87C054" w14:textId="77777777" w:rsidR="00D9347D" w:rsidRPr="00D9347D" w:rsidRDefault="00D9347D" w:rsidP="00D9347D">
      <w:pPr>
        <w:rPr>
          <w:rFonts w:hint="eastAsia"/>
        </w:rPr>
      </w:pPr>
      <w:r w:rsidRPr="00D9347D">
        <w:t>    政策实施前后的货币供应关系为：</w:t>
      </w:r>
    </w:p>
    <w:p w14:paraId="25EA40FE" w14:textId="77777777" w:rsidR="00D9347D" w:rsidRPr="00D9347D" w:rsidRDefault="00D9347D" w:rsidP="00D9347D">
      <w:pPr>
        <w:rPr>
          <w:rFonts w:hint="eastAsia"/>
        </w:rPr>
      </w:pPr>
      <w:r w:rsidRPr="00D9347D">
        <w:rPr>
          <w:b/>
          <w:bCs/>
        </w:rPr>
        <w:t>公式 (1)：</w:t>
      </w:r>
      <w:r w:rsidRPr="00D9347D">
        <w:t xml:space="preserve"> M</w:t>
      </w:r>
      <w:r w:rsidRPr="00D9347D">
        <w:rPr>
          <w:rFonts w:ascii="Cambria Math" w:hAnsi="Cambria Math" w:cs="Cambria Math"/>
        </w:rPr>
        <w:t>₁</w:t>
      </w:r>
      <w:r w:rsidRPr="00D9347D">
        <w:t xml:space="preserve"> = M</w:t>
      </w:r>
      <w:r w:rsidRPr="00D9347D">
        <w:rPr>
          <w:rFonts w:ascii="Cambria Math" w:hAnsi="Cambria Math" w:cs="Cambria Math"/>
        </w:rPr>
        <w:t>₀</w:t>
      </w:r>
      <w:r w:rsidRPr="00D9347D">
        <w:t xml:space="preserve"> + </w:t>
      </w:r>
      <w:r w:rsidRPr="00D9347D">
        <w:rPr>
          <w:rFonts w:ascii="等线" w:eastAsia="等线" w:hAnsi="等线" w:cs="等线" w:hint="eastAsia"/>
        </w:rPr>
        <w:t>Δ</w:t>
      </w:r>
      <w:r w:rsidRPr="00D9347D">
        <w:t>M</w:t>
      </w:r>
    </w:p>
    <w:p w14:paraId="26CC0806" w14:textId="77777777" w:rsidR="00D9347D" w:rsidRPr="00D9347D" w:rsidRDefault="00D9347D" w:rsidP="00D9347D">
      <w:pPr>
        <w:rPr>
          <w:rFonts w:hint="eastAsia"/>
        </w:rPr>
      </w:pPr>
      <w:r w:rsidRPr="00D9347D">
        <w:t>    假设全民发钱按人头平均分配，每人获得 ΔM/(α + β) = ΔM（因为 α + β = 1）。</w:t>
      </w:r>
    </w:p>
    <w:p w14:paraId="7C5C870C" w14:textId="77777777" w:rsidR="00D9347D" w:rsidRPr="00D9347D" w:rsidRDefault="00D9347D" w:rsidP="00D9347D">
      <w:pPr>
        <w:rPr>
          <w:rFonts w:hint="eastAsia"/>
        </w:rPr>
      </w:pPr>
      <w:r w:rsidRPr="00D9347D">
        <w:t>    政策后穷人持有货币总量为：</w:t>
      </w:r>
    </w:p>
    <w:p w14:paraId="04B5D265" w14:textId="77777777" w:rsidR="00D9347D" w:rsidRPr="00D9347D" w:rsidRDefault="00D9347D" w:rsidP="00D9347D">
      <w:pPr>
        <w:rPr>
          <w:rFonts w:hint="eastAsia"/>
        </w:rPr>
      </w:pPr>
      <w:r w:rsidRPr="00D9347D">
        <w:rPr>
          <w:b/>
          <w:bCs/>
        </w:rPr>
        <w:t>公式 (2)：</w:t>
      </w:r>
      <w:r w:rsidRPr="00D9347D">
        <w:t xml:space="preserve"> W</w:t>
      </w:r>
      <w:r w:rsidRPr="00D9347D">
        <w:rPr>
          <w:rFonts w:ascii="Cambria Math" w:hAnsi="Cambria Math" w:cs="Cambria Math"/>
        </w:rPr>
        <w:t>₁</w:t>
      </w:r>
      <w:r w:rsidRPr="00D9347D">
        <w:rPr>
          <w:rFonts w:ascii="Times New Roman" w:hAnsi="Times New Roman" w:cs="Times New Roman"/>
        </w:rPr>
        <w:t>ᵖ</w:t>
      </w:r>
      <w:r w:rsidRPr="00D9347D">
        <w:t xml:space="preserve"> = W</w:t>
      </w:r>
      <w:r w:rsidRPr="00D9347D">
        <w:rPr>
          <w:rFonts w:ascii="Cambria Math" w:hAnsi="Cambria Math" w:cs="Cambria Math"/>
        </w:rPr>
        <w:t>₀</w:t>
      </w:r>
      <w:r w:rsidRPr="00D9347D">
        <w:rPr>
          <w:rFonts w:ascii="Times New Roman" w:hAnsi="Times New Roman" w:cs="Times New Roman"/>
        </w:rPr>
        <w:t>ᵖ</w:t>
      </w:r>
      <w:r w:rsidRPr="00D9347D">
        <w:t xml:space="preserve"> + β × ΔM</w:t>
      </w:r>
    </w:p>
    <w:p w14:paraId="4E552A0F" w14:textId="77777777" w:rsidR="00D9347D" w:rsidRPr="00D9347D" w:rsidRDefault="00D9347D" w:rsidP="00D9347D">
      <w:pPr>
        <w:rPr>
          <w:rFonts w:hint="eastAsia"/>
          <w:b/>
          <w:bCs/>
        </w:rPr>
      </w:pPr>
      <w:r w:rsidRPr="00D9347D">
        <w:rPr>
          <w:b/>
          <w:bCs/>
        </w:rPr>
        <w:t>关键命题：证明穷人的实际购买力增加</w:t>
      </w:r>
    </w:p>
    <w:p w14:paraId="343B5239" w14:textId="77777777" w:rsidR="00D9347D" w:rsidRPr="00D9347D" w:rsidRDefault="00D9347D" w:rsidP="00D9347D">
      <w:pPr>
        <w:rPr>
          <w:rFonts w:hint="eastAsia"/>
        </w:rPr>
      </w:pPr>
      <w:r w:rsidRPr="00D9347D">
        <w:t>    政策前穷人的实际购买力为：</w:t>
      </w:r>
    </w:p>
    <w:p w14:paraId="62CE2734" w14:textId="77777777" w:rsidR="00D9347D" w:rsidRPr="00D9347D" w:rsidRDefault="00D9347D" w:rsidP="00D9347D">
      <w:pPr>
        <w:rPr>
          <w:rFonts w:hint="eastAsia"/>
        </w:rPr>
      </w:pPr>
      <w:r w:rsidRPr="00D9347D">
        <w:rPr>
          <w:b/>
          <w:bCs/>
        </w:rPr>
        <w:t>公式 (3)：</w:t>
      </w:r>
      <w:r w:rsidRPr="00D9347D">
        <w:t xml:space="preserve"> R</w:t>
      </w:r>
      <w:r w:rsidRPr="00D9347D">
        <w:rPr>
          <w:rFonts w:ascii="Cambria Math" w:hAnsi="Cambria Math" w:cs="Cambria Math"/>
        </w:rPr>
        <w:t>₀</w:t>
      </w:r>
      <w:r w:rsidRPr="00D9347D">
        <w:rPr>
          <w:rFonts w:ascii="Times New Roman" w:hAnsi="Times New Roman" w:cs="Times New Roman"/>
        </w:rPr>
        <w:t>ᵖ</w:t>
      </w:r>
      <w:r w:rsidRPr="00D9347D">
        <w:t xml:space="preserve"> = W</w:t>
      </w:r>
      <w:r w:rsidRPr="00D9347D">
        <w:rPr>
          <w:rFonts w:ascii="Cambria Math" w:hAnsi="Cambria Math" w:cs="Cambria Math"/>
        </w:rPr>
        <w:t>₀</w:t>
      </w:r>
      <w:r w:rsidRPr="00D9347D">
        <w:rPr>
          <w:rFonts w:ascii="Times New Roman" w:hAnsi="Times New Roman" w:cs="Times New Roman"/>
        </w:rPr>
        <w:t>ᵖ</w:t>
      </w:r>
      <w:r w:rsidRPr="00D9347D">
        <w:t xml:space="preserve"> / P</w:t>
      </w:r>
      <w:r w:rsidRPr="00D9347D">
        <w:rPr>
          <w:rFonts w:ascii="Cambria Math" w:hAnsi="Cambria Math" w:cs="Cambria Math"/>
        </w:rPr>
        <w:t>₀</w:t>
      </w:r>
    </w:p>
    <w:p w14:paraId="19C2CF35" w14:textId="77777777" w:rsidR="00D9347D" w:rsidRPr="00D9347D" w:rsidRDefault="00D9347D" w:rsidP="00D9347D">
      <w:pPr>
        <w:rPr>
          <w:rFonts w:hint="eastAsia"/>
        </w:rPr>
      </w:pPr>
      <w:r w:rsidRPr="00D9347D">
        <w:t>    其中 P</w:t>
      </w:r>
      <w:r w:rsidRPr="00D9347D">
        <w:rPr>
          <w:rFonts w:ascii="Cambria Math" w:hAnsi="Cambria Math" w:cs="Cambria Math"/>
        </w:rPr>
        <w:t>₀</w:t>
      </w:r>
      <w:r w:rsidRPr="00D9347D">
        <w:t xml:space="preserve"> 为政策前的价格水平。</w:t>
      </w:r>
    </w:p>
    <w:p w14:paraId="6193EB82" w14:textId="77777777" w:rsidR="00D9347D" w:rsidRPr="00D9347D" w:rsidRDefault="00D9347D" w:rsidP="00D9347D">
      <w:pPr>
        <w:rPr>
          <w:rFonts w:hint="eastAsia"/>
        </w:rPr>
      </w:pPr>
      <w:r w:rsidRPr="00D9347D">
        <w:t>    政策后穷人的实际购买力为：</w:t>
      </w:r>
    </w:p>
    <w:p w14:paraId="02BED078" w14:textId="77777777" w:rsidR="00D9347D" w:rsidRPr="00D9347D" w:rsidRDefault="00D9347D" w:rsidP="00D9347D">
      <w:pPr>
        <w:rPr>
          <w:rFonts w:hint="eastAsia"/>
        </w:rPr>
      </w:pPr>
      <w:r w:rsidRPr="00D9347D">
        <w:rPr>
          <w:b/>
          <w:bCs/>
        </w:rPr>
        <w:t>公式 (4)：</w:t>
      </w:r>
      <w:r w:rsidRPr="00D9347D">
        <w:t xml:space="preserve"> R</w:t>
      </w:r>
      <w:r w:rsidRPr="00D9347D">
        <w:rPr>
          <w:rFonts w:ascii="Cambria Math" w:hAnsi="Cambria Math" w:cs="Cambria Math"/>
        </w:rPr>
        <w:t>₁</w:t>
      </w:r>
      <w:r w:rsidRPr="00D9347D">
        <w:rPr>
          <w:rFonts w:ascii="Times New Roman" w:hAnsi="Times New Roman" w:cs="Times New Roman"/>
        </w:rPr>
        <w:t>ᵖ</w:t>
      </w:r>
      <w:r w:rsidRPr="00D9347D">
        <w:t xml:space="preserve"> = W</w:t>
      </w:r>
      <w:r w:rsidRPr="00D9347D">
        <w:rPr>
          <w:rFonts w:ascii="Cambria Math" w:hAnsi="Cambria Math" w:cs="Cambria Math"/>
        </w:rPr>
        <w:t>₁</w:t>
      </w:r>
      <w:r w:rsidRPr="00D9347D">
        <w:rPr>
          <w:rFonts w:ascii="Times New Roman" w:hAnsi="Times New Roman" w:cs="Times New Roman"/>
        </w:rPr>
        <w:t>ᵖ</w:t>
      </w:r>
      <w:r w:rsidRPr="00D9347D">
        <w:t xml:space="preserve"> / P</w:t>
      </w:r>
      <w:r w:rsidRPr="00D9347D">
        <w:rPr>
          <w:rFonts w:ascii="Cambria Math" w:hAnsi="Cambria Math" w:cs="Cambria Math"/>
        </w:rPr>
        <w:t>₁</w:t>
      </w:r>
      <w:r w:rsidRPr="00D9347D">
        <w:t xml:space="preserve"> = (W</w:t>
      </w:r>
      <w:r w:rsidRPr="00D9347D">
        <w:rPr>
          <w:rFonts w:ascii="Cambria Math" w:hAnsi="Cambria Math" w:cs="Cambria Math"/>
        </w:rPr>
        <w:t>₀</w:t>
      </w:r>
      <w:r w:rsidRPr="00D9347D">
        <w:rPr>
          <w:rFonts w:ascii="Times New Roman" w:hAnsi="Times New Roman" w:cs="Times New Roman"/>
        </w:rPr>
        <w:t>ᵖ</w:t>
      </w:r>
      <w:r w:rsidRPr="00D9347D">
        <w:t xml:space="preserve"> + β × ΔM) / P</w:t>
      </w:r>
      <w:r w:rsidRPr="00D9347D">
        <w:rPr>
          <w:rFonts w:ascii="Cambria Math" w:hAnsi="Cambria Math" w:cs="Cambria Math"/>
        </w:rPr>
        <w:t>₁</w:t>
      </w:r>
    </w:p>
    <w:p w14:paraId="6D5030D5" w14:textId="77777777" w:rsidR="00D9347D" w:rsidRPr="00D9347D" w:rsidRDefault="00D9347D" w:rsidP="00D9347D">
      <w:pPr>
        <w:rPr>
          <w:rFonts w:hint="eastAsia"/>
        </w:rPr>
      </w:pPr>
      <w:r w:rsidRPr="00D9347D">
        <w:t>    根据货币数量理论，价格水平与货币供应量成正比：</w:t>
      </w:r>
    </w:p>
    <w:p w14:paraId="386E3FC9" w14:textId="77777777" w:rsidR="00D9347D" w:rsidRPr="00D9347D" w:rsidRDefault="00D9347D" w:rsidP="00D9347D">
      <w:pPr>
        <w:rPr>
          <w:rFonts w:hint="eastAsia"/>
        </w:rPr>
      </w:pPr>
      <w:r w:rsidRPr="00D9347D">
        <w:rPr>
          <w:b/>
          <w:bCs/>
        </w:rPr>
        <w:t>公式 (5)：</w:t>
      </w:r>
      <w:r w:rsidRPr="00D9347D">
        <w:t xml:space="preserve"> P</w:t>
      </w:r>
      <w:r w:rsidRPr="00D9347D">
        <w:rPr>
          <w:rFonts w:ascii="Cambria Math" w:hAnsi="Cambria Math" w:cs="Cambria Math"/>
        </w:rPr>
        <w:t>₁</w:t>
      </w:r>
      <w:r w:rsidRPr="00D9347D">
        <w:t>/P</w:t>
      </w:r>
      <w:r w:rsidRPr="00D9347D">
        <w:rPr>
          <w:rFonts w:ascii="Cambria Math" w:hAnsi="Cambria Math" w:cs="Cambria Math"/>
        </w:rPr>
        <w:t>₀</w:t>
      </w:r>
      <w:r w:rsidRPr="00D9347D">
        <w:t xml:space="preserve"> = M</w:t>
      </w:r>
      <w:r w:rsidRPr="00D9347D">
        <w:rPr>
          <w:rFonts w:ascii="Cambria Math" w:hAnsi="Cambria Math" w:cs="Cambria Math"/>
        </w:rPr>
        <w:t>₁</w:t>
      </w:r>
      <w:r w:rsidRPr="00D9347D">
        <w:t>/M</w:t>
      </w:r>
      <w:r w:rsidRPr="00D9347D">
        <w:rPr>
          <w:rFonts w:ascii="Cambria Math" w:hAnsi="Cambria Math" w:cs="Cambria Math"/>
        </w:rPr>
        <w:t>₀</w:t>
      </w:r>
      <w:r w:rsidRPr="00D9347D">
        <w:t xml:space="preserve"> = (M</w:t>
      </w:r>
      <w:r w:rsidRPr="00D9347D">
        <w:rPr>
          <w:rFonts w:ascii="Cambria Math" w:hAnsi="Cambria Math" w:cs="Cambria Math"/>
        </w:rPr>
        <w:t>₀</w:t>
      </w:r>
      <w:r w:rsidRPr="00D9347D">
        <w:t xml:space="preserve"> + </w:t>
      </w:r>
      <w:r w:rsidRPr="00D9347D">
        <w:rPr>
          <w:rFonts w:ascii="等线" w:eastAsia="等线" w:hAnsi="等线" w:cs="等线" w:hint="eastAsia"/>
        </w:rPr>
        <w:t>Δ</w:t>
      </w:r>
      <w:r w:rsidRPr="00D9347D">
        <w:t>M)/M</w:t>
      </w:r>
      <w:r w:rsidRPr="00D9347D">
        <w:rPr>
          <w:rFonts w:ascii="Cambria Math" w:hAnsi="Cambria Math" w:cs="Cambria Math"/>
        </w:rPr>
        <w:t>₀</w:t>
      </w:r>
      <w:r w:rsidRPr="00D9347D">
        <w:t xml:space="preserve"> = 1 + </w:t>
      </w:r>
      <w:r w:rsidRPr="00D9347D">
        <w:rPr>
          <w:rFonts w:ascii="等线" w:eastAsia="等线" w:hAnsi="等线" w:cs="等线" w:hint="eastAsia"/>
        </w:rPr>
        <w:t>Δ</w:t>
      </w:r>
      <w:r w:rsidRPr="00D9347D">
        <w:t>M/M</w:t>
      </w:r>
      <w:r w:rsidRPr="00D9347D">
        <w:rPr>
          <w:rFonts w:ascii="Cambria Math" w:hAnsi="Cambria Math" w:cs="Cambria Math"/>
        </w:rPr>
        <w:t>₀</w:t>
      </w:r>
    </w:p>
    <w:p w14:paraId="7891DBDB" w14:textId="77777777" w:rsidR="00D9347D" w:rsidRPr="00D9347D" w:rsidRDefault="00D9347D" w:rsidP="00D9347D">
      <w:pPr>
        <w:rPr>
          <w:rFonts w:hint="eastAsia"/>
        </w:rPr>
      </w:pPr>
      <w:r w:rsidRPr="00D9347D">
        <w:t>    因此：</w:t>
      </w:r>
    </w:p>
    <w:p w14:paraId="0EAC5899" w14:textId="77777777" w:rsidR="00D9347D" w:rsidRPr="00D9347D" w:rsidRDefault="00D9347D" w:rsidP="00D9347D">
      <w:pPr>
        <w:rPr>
          <w:rFonts w:hint="eastAsia"/>
        </w:rPr>
      </w:pPr>
      <w:r w:rsidRPr="00D9347D">
        <w:rPr>
          <w:b/>
          <w:bCs/>
        </w:rPr>
        <w:t>公式 (6)：</w:t>
      </w:r>
      <w:r w:rsidRPr="00D9347D">
        <w:t xml:space="preserve"> P</w:t>
      </w:r>
      <w:r w:rsidRPr="00D9347D">
        <w:rPr>
          <w:rFonts w:ascii="Cambria Math" w:hAnsi="Cambria Math" w:cs="Cambria Math"/>
        </w:rPr>
        <w:t>₁</w:t>
      </w:r>
      <w:r w:rsidRPr="00D9347D">
        <w:t xml:space="preserve"> = P</w:t>
      </w:r>
      <w:r w:rsidRPr="00D9347D">
        <w:rPr>
          <w:rFonts w:ascii="Cambria Math" w:hAnsi="Cambria Math" w:cs="Cambria Math"/>
        </w:rPr>
        <w:t>₀</w:t>
      </w:r>
      <w:r w:rsidRPr="00D9347D">
        <w:t xml:space="preserve"> </w:t>
      </w:r>
      <w:r w:rsidRPr="00D9347D">
        <w:rPr>
          <w:rFonts w:ascii="等线" w:eastAsia="等线" w:hAnsi="等线" w:cs="等线" w:hint="eastAsia"/>
        </w:rPr>
        <w:t>×</w:t>
      </w:r>
      <w:r w:rsidRPr="00D9347D">
        <w:t xml:space="preserve"> (1 + </w:t>
      </w:r>
      <w:r w:rsidRPr="00D9347D">
        <w:rPr>
          <w:rFonts w:ascii="等线" w:eastAsia="等线" w:hAnsi="等线" w:cs="等线" w:hint="eastAsia"/>
        </w:rPr>
        <w:t>Δ</w:t>
      </w:r>
      <w:r w:rsidRPr="00D9347D">
        <w:t>M/M</w:t>
      </w:r>
      <w:r w:rsidRPr="00D9347D">
        <w:rPr>
          <w:rFonts w:ascii="Cambria Math" w:hAnsi="Cambria Math" w:cs="Cambria Math"/>
        </w:rPr>
        <w:t>₀</w:t>
      </w:r>
      <w:r w:rsidRPr="00D9347D">
        <w:t>)</w:t>
      </w:r>
    </w:p>
    <w:p w14:paraId="04CF98C3" w14:textId="77777777" w:rsidR="00D9347D" w:rsidRPr="00D9347D" w:rsidRDefault="00D9347D" w:rsidP="00D9347D">
      <w:pPr>
        <w:rPr>
          <w:rFonts w:hint="eastAsia"/>
        </w:rPr>
      </w:pPr>
      <w:r w:rsidRPr="00D9347D">
        <w:t>    将公式 (6) 代入公式 (4)：</w:t>
      </w:r>
    </w:p>
    <w:p w14:paraId="2B2426A4" w14:textId="77777777" w:rsidR="00D9347D" w:rsidRPr="00D9347D" w:rsidRDefault="00D9347D" w:rsidP="00D9347D">
      <w:pPr>
        <w:rPr>
          <w:rFonts w:hint="eastAsia"/>
        </w:rPr>
      </w:pPr>
      <w:r w:rsidRPr="00D9347D">
        <w:rPr>
          <w:b/>
          <w:bCs/>
        </w:rPr>
        <w:t>公式 (7)：</w:t>
      </w:r>
      <w:r w:rsidRPr="00D9347D">
        <w:t xml:space="preserve"> R</w:t>
      </w:r>
      <w:r w:rsidRPr="00D9347D">
        <w:rPr>
          <w:rFonts w:ascii="Cambria Math" w:hAnsi="Cambria Math" w:cs="Cambria Math"/>
        </w:rPr>
        <w:t>₁</w:t>
      </w:r>
      <w:r w:rsidRPr="00D9347D">
        <w:rPr>
          <w:rFonts w:ascii="Times New Roman" w:hAnsi="Times New Roman" w:cs="Times New Roman"/>
        </w:rPr>
        <w:t>ᵖ</w:t>
      </w:r>
      <w:r w:rsidRPr="00D9347D">
        <w:t xml:space="preserve"> = (W</w:t>
      </w:r>
      <w:r w:rsidRPr="00D9347D">
        <w:rPr>
          <w:rFonts w:ascii="Cambria Math" w:hAnsi="Cambria Math" w:cs="Cambria Math"/>
        </w:rPr>
        <w:t>₀</w:t>
      </w:r>
      <w:r w:rsidRPr="00D9347D">
        <w:rPr>
          <w:rFonts w:ascii="Times New Roman" w:hAnsi="Times New Roman" w:cs="Times New Roman"/>
        </w:rPr>
        <w:t>ᵖ</w:t>
      </w:r>
      <w:r w:rsidRPr="00D9347D">
        <w:t xml:space="preserve"> + β × ΔM) / [P</w:t>
      </w:r>
      <w:r w:rsidRPr="00D9347D">
        <w:rPr>
          <w:rFonts w:ascii="Cambria Math" w:hAnsi="Cambria Math" w:cs="Cambria Math"/>
        </w:rPr>
        <w:t>₀</w:t>
      </w:r>
      <w:r w:rsidRPr="00D9347D">
        <w:t xml:space="preserve"> </w:t>
      </w:r>
      <w:r w:rsidRPr="00D9347D">
        <w:rPr>
          <w:rFonts w:ascii="等线" w:eastAsia="等线" w:hAnsi="等线" w:cs="等线" w:hint="eastAsia"/>
        </w:rPr>
        <w:t>×</w:t>
      </w:r>
      <w:r w:rsidRPr="00D9347D">
        <w:t xml:space="preserve"> (1 + </w:t>
      </w:r>
      <w:r w:rsidRPr="00D9347D">
        <w:rPr>
          <w:rFonts w:ascii="等线" w:eastAsia="等线" w:hAnsi="等线" w:cs="等线" w:hint="eastAsia"/>
        </w:rPr>
        <w:t>Δ</w:t>
      </w:r>
      <w:r w:rsidRPr="00D9347D">
        <w:t>M/M</w:t>
      </w:r>
      <w:r w:rsidRPr="00D9347D">
        <w:rPr>
          <w:rFonts w:ascii="Cambria Math" w:hAnsi="Cambria Math" w:cs="Cambria Math"/>
        </w:rPr>
        <w:t>₀</w:t>
      </w:r>
      <w:r w:rsidRPr="00D9347D">
        <w:t>)]</w:t>
      </w:r>
    </w:p>
    <w:p w14:paraId="24EB2517" w14:textId="77777777" w:rsidR="00D9347D" w:rsidRPr="00D9347D" w:rsidRDefault="00D9347D" w:rsidP="00D9347D">
      <w:pPr>
        <w:rPr>
          <w:rFonts w:hint="eastAsia"/>
        </w:rPr>
      </w:pPr>
      <w:r w:rsidRPr="00D9347D">
        <w:t>    为证明穷人实际购买力增加，需要证明 R</w:t>
      </w:r>
      <w:r w:rsidRPr="00D9347D">
        <w:rPr>
          <w:rFonts w:ascii="Cambria Math" w:hAnsi="Cambria Math" w:cs="Cambria Math"/>
        </w:rPr>
        <w:t>₁</w:t>
      </w:r>
      <w:r w:rsidRPr="00D9347D">
        <w:rPr>
          <w:rFonts w:ascii="Times New Roman" w:hAnsi="Times New Roman" w:cs="Times New Roman"/>
        </w:rPr>
        <w:t>ᵖ</w:t>
      </w:r>
      <w:r w:rsidRPr="00D9347D">
        <w:t xml:space="preserve"> &gt; R</w:t>
      </w:r>
      <w:r w:rsidRPr="00D9347D">
        <w:rPr>
          <w:rFonts w:ascii="Cambria Math" w:hAnsi="Cambria Math" w:cs="Cambria Math"/>
        </w:rPr>
        <w:t>₀</w:t>
      </w:r>
      <w:r w:rsidRPr="00D9347D">
        <w:rPr>
          <w:rFonts w:ascii="Times New Roman" w:hAnsi="Times New Roman" w:cs="Times New Roman"/>
        </w:rPr>
        <w:t>ᵖ</w:t>
      </w:r>
      <w:r w:rsidRPr="00D9347D">
        <w:t>，即：</w:t>
      </w:r>
    </w:p>
    <w:p w14:paraId="6BFAB014" w14:textId="77777777" w:rsidR="00D9347D" w:rsidRPr="00D9347D" w:rsidRDefault="00D9347D" w:rsidP="00D9347D">
      <w:pPr>
        <w:rPr>
          <w:rFonts w:hint="eastAsia"/>
        </w:rPr>
      </w:pPr>
      <w:r w:rsidRPr="00D9347D">
        <w:rPr>
          <w:b/>
          <w:bCs/>
        </w:rPr>
        <w:t>公式 (8)：</w:t>
      </w:r>
      <w:r w:rsidRPr="00D9347D">
        <w:t xml:space="preserve"> (W</w:t>
      </w:r>
      <w:r w:rsidRPr="00D9347D">
        <w:rPr>
          <w:rFonts w:ascii="Cambria Math" w:hAnsi="Cambria Math" w:cs="Cambria Math"/>
        </w:rPr>
        <w:t>₀</w:t>
      </w:r>
      <w:r w:rsidRPr="00D9347D">
        <w:rPr>
          <w:rFonts w:ascii="Times New Roman" w:hAnsi="Times New Roman" w:cs="Times New Roman"/>
        </w:rPr>
        <w:t>ᵖ</w:t>
      </w:r>
      <w:r w:rsidRPr="00D9347D">
        <w:t xml:space="preserve"> + β × ΔM) / [P</w:t>
      </w:r>
      <w:r w:rsidRPr="00D9347D">
        <w:rPr>
          <w:rFonts w:ascii="Cambria Math" w:hAnsi="Cambria Math" w:cs="Cambria Math"/>
        </w:rPr>
        <w:t>₀</w:t>
      </w:r>
      <w:r w:rsidRPr="00D9347D">
        <w:t xml:space="preserve"> </w:t>
      </w:r>
      <w:r w:rsidRPr="00D9347D">
        <w:rPr>
          <w:rFonts w:ascii="等线" w:eastAsia="等线" w:hAnsi="等线" w:cs="等线" w:hint="eastAsia"/>
        </w:rPr>
        <w:t>×</w:t>
      </w:r>
      <w:r w:rsidRPr="00D9347D">
        <w:t xml:space="preserve"> (1 + </w:t>
      </w:r>
      <w:r w:rsidRPr="00D9347D">
        <w:rPr>
          <w:rFonts w:ascii="等线" w:eastAsia="等线" w:hAnsi="等线" w:cs="等线" w:hint="eastAsia"/>
        </w:rPr>
        <w:t>Δ</w:t>
      </w:r>
      <w:r w:rsidRPr="00D9347D">
        <w:t>M/M</w:t>
      </w:r>
      <w:r w:rsidRPr="00D9347D">
        <w:rPr>
          <w:rFonts w:ascii="Cambria Math" w:hAnsi="Cambria Math" w:cs="Cambria Math"/>
        </w:rPr>
        <w:t>₀</w:t>
      </w:r>
      <w:r w:rsidRPr="00D9347D">
        <w:t>)] &gt; W</w:t>
      </w:r>
      <w:r w:rsidRPr="00D9347D">
        <w:rPr>
          <w:rFonts w:ascii="Cambria Math" w:hAnsi="Cambria Math" w:cs="Cambria Math"/>
        </w:rPr>
        <w:t>₀</w:t>
      </w:r>
      <w:r w:rsidRPr="00D9347D">
        <w:rPr>
          <w:rFonts w:ascii="Times New Roman" w:hAnsi="Times New Roman" w:cs="Times New Roman"/>
        </w:rPr>
        <w:t>ᵖ</w:t>
      </w:r>
      <w:r w:rsidRPr="00D9347D">
        <w:t xml:space="preserve"> / P</w:t>
      </w:r>
      <w:r w:rsidRPr="00D9347D">
        <w:rPr>
          <w:rFonts w:ascii="Cambria Math" w:hAnsi="Cambria Math" w:cs="Cambria Math"/>
        </w:rPr>
        <w:t>₀</w:t>
      </w:r>
    </w:p>
    <w:p w14:paraId="0B41EF79" w14:textId="77777777" w:rsidR="00D9347D" w:rsidRPr="00D9347D" w:rsidRDefault="00D9347D" w:rsidP="00D9347D">
      <w:pPr>
        <w:rPr>
          <w:rFonts w:hint="eastAsia"/>
        </w:rPr>
      </w:pPr>
      <w:r w:rsidRPr="00D9347D">
        <w:t>    简化得：</w:t>
      </w:r>
    </w:p>
    <w:p w14:paraId="7B8CA056" w14:textId="77777777" w:rsidR="00D9347D" w:rsidRPr="00D9347D" w:rsidRDefault="00D9347D" w:rsidP="00D9347D">
      <w:pPr>
        <w:rPr>
          <w:rFonts w:hint="eastAsia"/>
        </w:rPr>
      </w:pPr>
      <w:r w:rsidRPr="00D9347D">
        <w:rPr>
          <w:b/>
          <w:bCs/>
        </w:rPr>
        <w:t>公式 (9)：</w:t>
      </w:r>
      <w:r w:rsidRPr="00D9347D">
        <w:t xml:space="preserve"> (W</w:t>
      </w:r>
      <w:r w:rsidRPr="00D9347D">
        <w:rPr>
          <w:rFonts w:ascii="Cambria Math" w:hAnsi="Cambria Math" w:cs="Cambria Math"/>
        </w:rPr>
        <w:t>₀</w:t>
      </w:r>
      <w:r w:rsidRPr="00D9347D">
        <w:rPr>
          <w:rFonts w:ascii="Times New Roman" w:hAnsi="Times New Roman" w:cs="Times New Roman"/>
        </w:rPr>
        <w:t>ᵖ</w:t>
      </w:r>
      <w:r w:rsidRPr="00D9347D">
        <w:t xml:space="preserve"> + β × ΔM) / (1 + ΔM/M</w:t>
      </w:r>
      <w:r w:rsidRPr="00D9347D">
        <w:rPr>
          <w:rFonts w:ascii="Cambria Math" w:hAnsi="Cambria Math" w:cs="Cambria Math"/>
        </w:rPr>
        <w:t>₀</w:t>
      </w:r>
      <w:r w:rsidRPr="00D9347D">
        <w:t>) &gt; W</w:t>
      </w:r>
      <w:r w:rsidRPr="00D9347D">
        <w:rPr>
          <w:rFonts w:ascii="Cambria Math" w:hAnsi="Cambria Math" w:cs="Cambria Math"/>
        </w:rPr>
        <w:t>₀</w:t>
      </w:r>
      <w:r w:rsidRPr="00D9347D">
        <w:rPr>
          <w:rFonts w:ascii="Times New Roman" w:hAnsi="Times New Roman" w:cs="Times New Roman"/>
        </w:rPr>
        <w:t>ᵖ</w:t>
      </w:r>
    </w:p>
    <w:p w14:paraId="5CF009F6" w14:textId="77777777" w:rsidR="00D9347D" w:rsidRPr="00D9347D" w:rsidRDefault="00D9347D" w:rsidP="00D9347D">
      <w:pPr>
        <w:rPr>
          <w:rFonts w:hint="eastAsia"/>
        </w:rPr>
      </w:pPr>
      <w:r w:rsidRPr="00D9347D">
        <w:t>    进一步整理：</w:t>
      </w:r>
    </w:p>
    <w:p w14:paraId="7FBB12FB" w14:textId="77777777" w:rsidR="00D9347D" w:rsidRPr="00D9347D" w:rsidRDefault="00D9347D" w:rsidP="00D9347D">
      <w:pPr>
        <w:rPr>
          <w:rFonts w:hint="eastAsia"/>
        </w:rPr>
      </w:pPr>
      <w:r w:rsidRPr="00D9347D">
        <w:rPr>
          <w:b/>
          <w:bCs/>
        </w:rPr>
        <w:t>公式 (10)：</w:t>
      </w:r>
      <w:r w:rsidRPr="00D9347D">
        <w:t xml:space="preserve"> W</w:t>
      </w:r>
      <w:r w:rsidRPr="00D9347D">
        <w:rPr>
          <w:rFonts w:ascii="Cambria Math" w:hAnsi="Cambria Math" w:cs="Cambria Math"/>
        </w:rPr>
        <w:t>₀</w:t>
      </w:r>
      <w:r w:rsidRPr="00D9347D">
        <w:rPr>
          <w:rFonts w:ascii="Times New Roman" w:hAnsi="Times New Roman" w:cs="Times New Roman"/>
        </w:rPr>
        <w:t>ᵖ</w:t>
      </w:r>
      <w:r w:rsidRPr="00D9347D">
        <w:t xml:space="preserve"> + β × ΔM &gt; W</w:t>
      </w:r>
      <w:r w:rsidRPr="00D9347D">
        <w:rPr>
          <w:rFonts w:ascii="Cambria Math" w:hAnsi="Cambria Math" w:cs="Cambria Math"/>
        </w:rPr>
        <w:t>₀</w:t>
      </w:r>
      <w:r w:rsidRPr="00D9347D">
        <w:rPr>
          <w:rFonts w:ascii="Times New Roman" w:hAnsi="Times New Roman" w:cs="Times New Roman"/>
        </w:rPr>
        <w:t>ᵖ</w:t>
      </w:r>
      <w:r w:rsidRPr="00D9347D">
        <w:t xml:space="preserve"> × (1 + ΔM/M</w:t>
      </w:r>
      <w:r w:rsidRPr="00D9347D">
        <w:rPr>
          <w:rFonts w:ascii="Cambria Math" w:hAnsi="Cambria Math" w:cs="Cambria Math"/>
        </w:rPr>
        <w:t>₀</w:t>
      </w:r>
      <w:r w:rsidRPr="00D9347D">
        <w:t>)</w:t>
      </w:r>
    </w:p>
    <w:p w14:paraId="46D4279C" w14:textId="77777777" w:rsidR="00D9347D" w:rsidRPr="00D9347D" w:rsidRDefault="00D9347D" w:rsidP="00D9347D">
      <w:pPr>
        <w:rPr>
          <w:rFonts w:hint="eastAsia"/>
        </w:rPr>
      </w:pPr>
      <w:r w:rsidRPr="00D9347D">
        <w:rPr>
          <w:b/>
          <w:bCs/>
        </w:rPr>
        <w:t>公式 (11)：</w:t>
      </w:r>
      <w:r w:rsidRPr="00D9347D">
        <w:t xml:space="preserve"> β × ΔM &gt; W</w:t>
      </w:r>
      <w:r w:rsidRPr="00D9347D">
        <w:rPr>
          <w:rFonts w:ascii="Cambria Math" w:hAnsi="Cambria Math" w:cs="Cambria Math"/>
        </w:rPr>
        <w:t>₀</w:t>
      </w:r>
      <w:r w:rsidRPr="00D9347D">
        <w:rPr>
          <w:rFonts w:ascii="Times New Roman" w:hAnsi="Times New Roman" w:cs="Times New Roman"/>
        </w:rPr>
        <w:t>ᵖ</w:t>
      </w:r>
      <w:r w:rsidRPr="00D9347D">
        <w:t xml:space="preserve"> × (ΔM/M</w:t>
      </w:r>
      <w:r w:rsidRPr="00D9347D">
        <w:rPr>
          <w:rFonts w:ascii="Cambria Math" w:hAnsi="Cambria Math" w:cs="Cambria Math"/>
        </w:rPr>
        <w:t>₀</w:t>
      </w:r>
      <w:r w:rsidRPr="00D9347D">
        <w:t>)</w:t>
      </w:r>
    </w:p>
    <w:p w14:paraId="54007266" w14:textId="77777777" w:rsidR="00D9347D" w:rsidRDefault="00D9347D" w:rsidP="00D9347D">
      <w:pPr>
        <w:rPr>
          <w:rFonts w:ascii="Cambria Math" w:hAnsi="Cambria Math" w:cs="Cambria Math"/>
        </w:rPr>
      </w:pPr>
      <w:r w:rsidRPr="00D9347D">
        <w:rPr>
          <w:b/>
          <w:bCs/>
        </w:rPr>
        <w:t>公式 (12)：</w:t>
      </w:r>
      <w:r w:rsidRPr="00D9347D">
        <w:t xml:space="preserve"> β &gt; W</w:t>
      </w:r>
      <w:r w:rsidRPr="00D9347D">
        <w:rPr>
          <w:rFonts w:ascii="Cambria Math" w:hAnsi="Cambria Math" w:cs="Cambria Math"/>
        </w:rPr>
        <w:t>₀</w:t>
      </w:r>
      <w:r w:rsidRPr="00D9347D">
        <w:rPr>
          <w:rFonts w:ascii="Times New Roman" w:hAnsi="Times New Roman" w:cs="Times New Roman"/>
        </w:rPr>
        <w:t>ᵖ</w:t>
      </w:r>
      <w:r w:rsidRPr="00D9347D">
        <w:t>/M</w:t>
      </w:r>
      <w:r w:rsidRPr="00D9347D">
        <w:rPr>
          <w:rFonts w:ascii="Cambria Math" w:hAnsi="Cambria Math" w:cs="Cambria Math"/>
        </w:rPr>
        <w:t>₀</w:t>
      </w:r>
    </w:p>
    <w:p w14:paraId="1DA3BE52" w14:textId="77777777" w:rsidR="00D9347D" w:rsidRPr="00D9347D" w:rsidRDefault="00D9347D" w:rsidP="00D9347D">
      <w:pPr>
        <w:rPr>
          <w:rFonts w:hint="eastAsia"/>
        </w:rPr>
      </w:pPr>
    </w:p>
    <w:p w14:paraId="30318E05" w14:textId="2DC8FFE5" w:rsidR="00D9347D" w:rsidRPr="00D9347D" w:rsidRDefault="00D9347D" w:rsidP="00D9347D">
      <w:pPr>
        <w:rPr>
          <w:rFonts w:hint="eastAsia"/>
        </w:rPr>
      </w:pPr>
      <w:r w:rsidRPr="00D9347D">
        <w:rPr>
          <w:rFonts w:hint="eastAsia"/>
          <w:b/>
          <w:bCs/>
        </w:rPr>
        <w:t>结论</w:t>
      </w:r>
      <w:r>
        <w:rPr>
          <w:rFonts w:hint="eastAsia"/>
          <w:b/>
          <w:bCs/>
        </w:rPr>
        <w:t>：</w:t>
      </w:r>
      <w:r w:rsidRPr="00D9347D">
        <w:rPr>
          <w:b/>
          <w:bCs/>
        </w:rPr>
        <w:t>由于 W</w:t>
      </w:r>
      <w:r w:rsidRPr="00D9347D">
        <w:rPr>
          <w:rFonts w:ascii="Cambria Math" w:hAnsi="Cambria Math" w:cs="Cambria Math"/>
          <w:b/>
          <w:bCs/>
        </w:rPr>
        <w:t>₀</w:t>
      </w:r>
      <w:r w:rsidRPr="00D9347D">
        <w:rPr>
          <w:rFonts w:ascii="Times New Roman" w:hAnsi="Times New Roman" w:cs="Times New Roman"/>
          <w:b/>
          <w:bCs/>
        </w:rPr>
        <w:t>ᵖ</w:t>
      </w:r>
      <w:r w:rsidRPr="00D9347D">
        <w:rPr>
          <w:b/>
          <w:bCs/>
        </w:rPr>
        <w:t>/M</w:t>
      </w:r>
      <w:r w:rsidRPr="00D9347D">
        <w:rPr>
          <w:rFonts w:ascii="Cambria Math" w:hAnsi="Cambria Math" w:cs="Cambria Math"/>
          <w:b/>
          <w:bCs/>
        </w:rPr>
        <w:t>₀</w:t>
      </w:r>
      <w:r w:rsidRPr="00D9347D">
        <w:rPr>
          <w:b/>
          <w:bCs/>
        </w:rPr>
        <w:t xml:space="preserve"> 表示穷人初始持有货币占总货币供应量的比例，而 β 表示穷人占总人口的比例。在收入不平等的现实中，穷人占人口比例通常远大于其持有货币比例，即 β &gt; W</w:t>
      </w:r>
      <w:r w:rsidRPr="00D9347D">
        <w:rPr>
          <w:rFonts w:ascii="Cambria Math" w:hAnsi="Cambria Math" w:cs="Cambria Math"/>
          <w:b/>
          <w:bCs/>
        </w:rPr>
        <w:t>₀</w:t>
      </w:r>
      <w:r w:rsidRPr="00D9347D">
        <w:rPr>
          <w:rFonts w:ascii="Times New Roman" w:hAnsi="Times New Roman" w:cs="Times New Roman"/>
          <w:b/>
          <w:bCs/>
        </w:rPr>
        <w:t>ᵖ</w:t>
      </w:r>
      <w:r w:rsidRPr="00D9347D">
        <w:rPr>
          <w:b/>
          <w:bCs/>
        </w:rPr>
        <w:t>/M</w:t>
      </w:r>
      <w:r w:rsidRPr="00D9347D">
        <w:rPr>
          <w:rFonts w:ascii="Cambria Math" w:hAnsi="Cambria Math" w:cs="Cambria Math"/>
          <w:b/>
          <w:bCs/>
        </w:rPr>
        <w:t>₀</w:t>
      </w:r>
      <w:r w:rsidRPr="00D9347D">
        <w:rPr>
          <w:b/>
          <w:bCs/>
        </w:rPr>
        <w:t xml:space="preserve"> 成立。</w:t>
      </w:r>
    </w:p>
    <w:p w14:paraId="78221CEC" w14:textId="77777777" w:rsidR="00D9347D" w:rsidRPr="00D9347D" w:rsidRDefault="00D9347D" w:rsidP="00D9347D">
      <w:pPr>
        <w:rPr>
          <w:rFonts w:hint="eastAsia"/>
        </w:rPr>
      </w:pPr>
      <w:r w:rsidRPr="00D9347D">
        <w:rPr>
          <w:b/>
          <w:bCs/>
        </w:rPr>
        <w:t>因此，我们证明了即使考虑通胀因素，穷人的实际购买力仍然增加。</w:t>
      </w:r>
    </w:p>
    <w:p w14:paraId="4FBC7209" w14:textId="77777777" w:rsidR="00D9347D" w:rsidRPr="00D9347D" w:rsidRDefault="00D9347D" w:rsidP="00D9347D">
      <w:pPr>
        <w:rPr>
          <w:rFonts w:hint="eastAsia"/>
          <w:b/>
          <w:bCs/>
        </w:rPr>
      </w:pPr>
      <w:r w:rsidRPr="00D9347D">
        <w:rPr>
          <w:b/>
          <w:bCs/>
        </w:rPr>
        <w:t>3.4 参数敏感性分析</w:t>
      </w:r>
    </w:p>
    <w:p w14:paraId="0B6F971E" w14:textId="77777777" w:rsidR="00D9347D" w:rsidRPr="00D9347D" w:rsidRDefault="00D9347D" w:rsidP="00D9347D">
      <w:pPr>
        <w:rPr>
          <w:rFonts w:hint="eastAsia"/>
          <w:b/>
          <w:bCs/>
        </w:rPr>
      </w:pPr>
      <w:r w:rsidRPr="00D9347D">
        <w:rPr>
          <w:b/>
          <w:bCs/>
        </w:rPr>
        <w:t>3.4.1 发钱规模的影响</w:t>
      </w:r>
    </w:p>
    <w:p w14:paraId="53051730" w14:textId="77777777" w:rsidR="00D9347D" w:rsidRPr="00D9347D" w:rsidRDefault="00D9347D" w:rsidP="00D9347D">
      <w:pPr>
        <w:rPr>
          <w:rFonts w:hint="eastAsia"/>
        </w:rPr>
      </w:pPr>
      <w:r w:rsidRPr="00D9347D">
        <w:t>    定义实际购买力增长率：</w:t>
      </w:r>
    </w:p>
    <w:p w14:paraId="05577C9C" w14:textId="77777777" w:rsidR="00D9347D" w:rsidRPr="00D9347D" w:rsidRDefault="00D9347D" w:rsidP="00D9347D">
      <w:pPr>
        <w:rPr>
          <w:rFonts w:hint="eastAsia"/>
        </w:rPr>
      </w:pPr>
      <w:r w:rsidRPr="00D9347D">
        <w:rPr>
          <w:b/>
          <w:bCs/>
        </w:rPr>
        <w:t>公式 (13)：</w:t>
      </w:r>
      <w:r w:rsidRPr="00D9347D">
        <w:t xml:space="preserve"> g = (R</w:t>
      </w:r>
      <w:r w:rsidRPr="00D9347D">
        <w:rPr>
          <w:rFonts w:ascii="Cambria Math" w:hAnsi="Cambria Math" w:cs="Cambria Math"/>
        </w:rPr>
        <w:t>₁</w:t>
      </w:r>
      <w:r w:rsidRPr="00D9347D">
        <w:rPr>
          <w:rFonts w:ascii="Times New Roman" w:hAnsi="Times New Roman" w:cs="Times New Roman"/>
        </w:rPr>
        <w:t>ᵖ</w:t>
      </w:r>
      <w:r w:rsidRPr="00D9347D">
        <w:t xml:space="preserve"> - R</w:t>
      </w:r>
      <w:r w:rsidRPr="00D9347D">
        <w:rPr>
          <w:rFonts w:ascii="Cambria Math" w:hAnsi="Cambria Math" w:cs="Cambria Math"/>
        </w:rPr>
        <w:t>₀</w:t>
      </w:r>
      <w:r w:rsidRPr="00D9347D">
        <w:rPr>
          <w:rFonts w:ascii="Times New Roman" w:hAnsi="Times New Roman" w:cs="Times New Roman"/>
        </w:rPr>
        <w:t>ᵖ</w:t>
      </w:r>
      <w:r w:rsidRPr="00D9347D">
        <w:t>)/R</w:t>
      </w:r>
      <w:r w:rsidRPr="00D9347D">
        <w:rPr>
          <w:rFonts w:ascii="Cambria Math" w:hAnsi="Cambria Math" w:cs="Cambria Math"/>
        </w:rPr>
        <w:t>₀</w:t>
      </w:r>
      <w:r w:rsidRPr="00D9347D">
        <w:rPr>
          <w:rFonts w:ascii="Times New Roman" w:hAnsi="Times New Roman" w:cs="Times New Roman"/>
        </w:rPr>
        <w:t>ᵖ</w:t>
      </w:r>
      <w:r w:rsidRPr="00D9347D">
        <w:t xml:space="preserve"> = [β × ΔM - W</w:t>
      </w:r>
      <w:r w:rsidRPr="00D9347D">
        <w:rPr>
          <w:rFonts w:ascii="Cambria Math" w:hAnsi="Cambria Math" w:cs="Cambria Math"/>
        </w:rPr>
        <w:t>₀</w:t>
      </w:r>
      <w:r w:rsidRPr="00D9347D">
        <w:rPr>
          <w:rFonts w:ascii="Times New Roman" w:hAnsi="Times New Roman" w:cs="Times New Roman"/>
        </w:rPr>
        <w:t>ᵖ</w:t>
      </w:r>
      <w:r w:rsidRPr="00D9347D">
        <w:t xml:space="preserve"> × (ΔM/M</w:t>
      </w:r>
      <w:r w:rsidRPr="00D9347D">
        <w:rPr>
          <w:rFonts w:ascii="Cambria Math" w:hAnsi="Cambria Math" w:cs="Cambria Math"/>
        </w:rPr>
        <w:t>₀</w:t>
      </w:r>
      <w:r w:rsidRPr="00D9347D">
        <w:t>)] / [W</w:t>
      </w:r>
      <w:r w:rsidRPr="00D9347D">
        <w:rPr>
          <w:rFonts w:ascii="Cambria Math" w:hAnsi="Cambria Math" w:cs="Cambria Math"/>
        </w:rPr>
        <w:t>₀</w:t>
      </w:r>
      <w:r w:rsidRPr="00D9347D">
        <w:rPr>
          <w:rFonts w:ascii="Times New Roman" w:hAnsi="Times New Roman" w:cs="Times New Roman"/>
        </w:rPr>
        <w:t>ᵖ</w:t>
      </w:r>
      <w:r w:rsidRPr="00D9347D">
        <w:t xml:space="preserve"> × (1 + ΔM/M</w:t>
      </w:r>
      <w:r w:rsidRPr="00D9347D">
        <w:rPr>
          <w:rFonts w:ascii="Cambria Math" w:hAnsi="Cambria Math" w:cs="Cambria Math"/>
        </w:rPr>
        <w:t>₀</w:t>
      </w:r>
      <w:r w:rsidRPr="00D9347D">
        <w:t>)]</w:t>
      </w:r>
    </w:p>
    <w:p w14:paraId="08541CEE" w14:textId="77777777" w:rsidR="00D9347D" w:rsidRPr="00D9347D" w:rsidRDefault="00D9347D" w:rsidP="00D9347D">
      <w:pPr>
        <w:rPr>
          <w:rFonts w:hint="eastAsia"/>
        </w:rPr>
      </w:pPr>
      <w:r w:rsidRPr="00D9347D">
        <w:t>    对 ΔM 求导：</w:t>
      </w:r>
    </w:p>
    <w:p w14:paraId="1DE6890A" w14:textId="77777777" w:rsidR="00D9347D" w:rsidRPr="00D9347D" w:rsidRDefault="00D9347D" w:rsidP="00D9347D">
      <w:pPr>
        <w:rPr>
          <w:rFonts w:hint="eastAsia"/>
        </w:rPr>
      </w:pPr>
      <w:r w:rsidRPr="00D9347D">
        <w:rPr>
          <w:b/>
          <w:bCs/>
        </w:rPr>
        <w:t>公式 (14)：</w:t>
      </w:r>
      <w:r w:rsidRPr="00D9347D">
        <w:t xml:space="preserve"> </w:t>
      </w:r>
      <w:r w:rsidRPr="00D9347D">
        <w:rPr>
          <w:rFonts w:ascii="Cambria Math" w:hAnsi="Cambria Math" w:cs="Cambria Math"/>
        </w:rPr>
        <w:t>∂</w:t>
      </w:r>
      <w:r w:rsidRPr="00D9347D">
        <w:t>g/</w:t>
      </w:r>
      <w:r w:rsidRPr="00D9347D">
        <w:rPr>
          <w:rFonts w:ascii="Cambria Math" w:hAnsi="Cambria Math" w:cs="Cambria Math"/>
        </w:rPr>
        <w:t>∂</w:t>
      </w:r>
      <w:r w:rsidRPr="00D9347D">
        <w:rPr>
          <w:rFonts w:ascii="等线" w:eastAsia="等线" w:hAnsi="等线" w:cs="等线" w:hint="eastAsia"/>
        </w:rPr>
        <w:t>Δ</w:t>
      </w:r>
      <w:r w:rsidRPr="00D9347D">
        <w:t>M = [(</w:t>
      </w:r>
      <w:r w:rsidRPr="00D9347D">
        <w:rPr>
          <w:rFonts w:ascii="等线" w:eastAsia="等线" w:hAnsi="等线" w:cs="等线" w:hint="eastAsia"/>
        </w:rPr>
        <w:t>β</w:t>
      </w:r>
      <w:r w:rsidRPr="00D9347D">
        <w:t xml:space="preserve"> </w:t>
      </w:r>
      <w:r w:rsidRPr="00D9347D">
        <w:rPr>
          <w:rFonts w:ascii="等线" w:eastAsia="等线" w:hAnsi="等线" w:cs="等线" w:hint="eastAsia"/>
        </w:rPr>
        <w:t>×</w:t>
      </w:r>
      <w:r w:rsidRPr="00D9347D">
        <w:t xml:space="preserve"> M</w:t>
      </w:r>
      <w:r w:rsidRPr="00D9347D">
        <w:rPr>
          <w:rFonts w:ascii="Cambria Math" w:hAnsi="Cambria Math" w:cs="Cambria Math"/>
        </w:rPr>
        <w:t>₀</w:t>
      </w:r>
      <w:r w:rsidRPr="00D9347D">
        <w:t xml:space="preserve"> - W</w:t>
      </w:r>
      <w:r w:rsidRPr="00D9347D">
        <w:rPr>
          <w:rFonts w:ascii="Cambria Math" w:hAnsi="Cambria Math" w:cs="Cambria Math"/>
        </w:rPr>
        <w:t>₀</w:t>
      </w:r>
      <w:r w:rsidRPr="00D9347D">
        <w:rPr>
          <w:rFonts w:ascii="Times New Roman" w:hAnsi="Times New Roman" w:cs="Times New Roman"/>
        </w:rPr>
        <w:t>ᵖ</w:t>
      </w:r>
      <w:r w:rsidRPr="00D9347D">
        <w:t>) / (W</w:t>
      </w:r>
      <w:r w:rsidRPr="00D9347D">
        <w:rPr>
          <w:rFonts w:ascii="Cambria Math" w:hAnsi="Cambria Math" w:cs="Cambria Math"/>
        </w:rPr>
        <w:t>₀</w:t>
      </w:r>
      <w:r w:rsidRPr="00D9347D">
        <w:rPr>
          <w:rFonts w:ascii="Times New Roman" w:hAnsi="Times New Roman" w:cs="Times New Roman"/>
        </w:rPr>
        <w:t>ᵖ</w:t>
      </w:r>
      <w:r w:rsidRPr="00D9347D">
        <w:t xml:space="preserve"> × (M</w:t>
      </w:r>
      <w:r w:rsidRPr="00D9347D">
        <w:rPr>
          <w:rFonts w:ascii="Cambria Math" w:hAnsi="Cambria Math" w:cs="Cambria Math"/>
        </w:rPr>
        <w:t>₀</w:t>
      </w:r>
      <w:r w:rsidRPr="00D9347D">
        <w:t xml:space="preserve"> + </w:t>
      </w:r>
      <w:r w:rsidRPr="00D9347D">
        <w:rPr>
          <w:rFonts w:ascii="等线" w:eastAsia="等线" w:hAnsi="等线" w:cs="等线" w:hint="eastAsia"/>
        </w:rPr>
        <w:t>Δ</w:t>
      </w:r>
      <w:r w:rsidRPr="00D9347D">
        <w:t xml:space="preserve">M))] </w:t>
      </w:r>
      <w:r w:rsidRPr="00D9347D">
        <w:rPr>
          <w:rFonts w:ascii="等线" w:eastAsia="等线" w:hAnsi="等线" w:cs="等线" w:hint="eastAsia"/>
        </w:rPr>
        <w:t>×</w:t>
      </w:r>
      <w:r w:rsidRPr="00D9347D">
        <w:t xml:space="preserve"> [M</w:t>
      </w:r>
      <w:r w:rsidRPr="00D9347D">
        <w:rPr>
          <w:rFonts w:ascii="Cambria Math" w:hAnsi="Cambria Math" w:cs="Cambria Math"/>
        </w:rPr>
        <w:t>₀</w:t>
      </w:r>
      <w:r w:rsidRPr="00D9347D">
        <w:t>/(M</w:t>
      </w:r>
      <w:r w:rsidRPr="00D9347D">
        <w:rPr>
          <w:rFonts w:ascii="Cambria Math" w:hAnsi="Cambria Math" w:cs="Cambria Math"/>
        </w:rPr>
        <w:t>₀</w:t>
      </w:r>
      <w:r w:rsidRPr="00D9347D">
        <w:t xml:space="preserve"> + </w:t>
      </w:r>
      <w:r w:rsidRPr="00D9347D">
        <w:rPr>
          <w:rFonts w:ascii="等线" w:eastAsia="等线" w:hAnsi="等线" w:cs="等线" w:hint="eastAsia"/>
        </w:rPr>
        <w:t>Δ</w:t>
      </w:r>
      <w:r w:rsidRPr="00D9347D">
        <w:t>M)]</w:t>
      </w:r>
    </w:p>
    <w:p w14:paraId="30240F6A" w14:textId="77777777" w:rsidR="00D9347D" w:rsidRPr="00D9347D" w:rsidRDefault="00D9347D" w:rsidP="00D9347D">
      <w:pPr>
        <w:rPr>
          <w:rFonts w:hint="eastAsia"/>
        </w:rPr>
      </w:pPr>
      <w:r w:rsidRPr="00D9347D">
        <w:t>    由于 β × M</w:t>
      </w:r>
      <w:r w:rsidRPr="00D9347D">
        <w:rPr>
          <w:rFonts w:ascii="Cambria Math" w:hAnsi="Cambria Math" w:cs="Cambria Math"/>
        </w:rPr>
        <w:t>₀</w:t>
      </w:r>
      <w:r w:rsidRPr="00D9347D">
        <w:t xml:space="preserve"> &gt; W</w:t>
      </w:r>
      <w:r w:rsidRPr="00D9347D">
        <w:rPr>
          <w:rFonts w:ascii="Cambria Math" w:hAnsi="Cambria Math" w:cs="Cambria Math"/>
        </w:rPr>
        <w:t>₀</w:t>
      </w:r>
      <w:r w:rsidRPr="00D9347D">
        <w:rPr>
          <w:rFonts w:ascii="Times New Roman" w:hAnsi="Times New Roman" w:cs="Times New Roman"/>
        </w:rPr>
        <w:t>ᵖ</w:t>
      </w:r>
      <w:r w:rsidRPr="00D9347D">
        <w:t xml:space="preserve">（从前面推导可知），所以 </w:t>
      </w:r>
      <w:r w:rsidRPr="00D9347D">
        <w:rPr>
          <w:rFonts w:ascii="Cambria Math" w:hAnsi="Cambria Math" w:cs="Cambria Math"/>
        </w:rPr>
        <w:t>∂</w:t>
      </w:r>
      <w:r w:rsidRPr="00D9347D">
        <w:t>g/</w:t>
      </w:r>
      <w:r w:rsidRPr="00D9347D">
        <w:rPr>
          <w:rFonts w:ascii="Cambria Math" w:hAnsi="Cambria Math" w:cs="Cambria Math"/>
        </w:rPr>
        <w:t>∂</w:t>
      </w:r>
      <w:r w:rsidRPr="00D9347D">
        <w:rPr>
          <w:rFonts w:ascii="等线" w:eastAsia="等线" w:hAnsi="等线" w:cs="等线" w:hint="eastAsia"/>
        </w:rPr>
        <w:t>Δ</w:t>
      </w:r>
      <w:r w:rsidRPr="00D9347D">
        <w:t>M &gt; 0，表明发钱规模越大，穷人实际购买力增长越多。</w:t>
      </w:r>
    </w:p>
    <w:p w14:paraId="7270139F" w14:textId="2CE2F0DA" w:rsidR="00D9347D" w:rsidRPr="00D9347D" w:rsidRDefault="00D9347D" w:rsidP="00D9347D">
      <w:pPr>
        <w:rPr>
          <w:rFonts w:hint="eastAsia"/>
          <w:b/>
          <w:bCs/>
        </w:rPr>
      </w:pPr>
      <w:r w:rsidRPr="00D9347D">
        <w:rPr>
          <w:b/>
          <w:bCs/>
        </w:rPr>
        <w:t xml:space="preserve">3.4.2 </w:t>
      </w:r>
      <w:r w:rsidR="00611937">
        <w:rPr>
          <w:rFonts w:hint="eastAsia"/>
          <w:b/>
          <w:bCs/>
        </w:rPr>
        <w:t>穷</w:t>
      </w:r>
      <w:r w:rsidRPr="00D9347D">
        <w:rPr>
          <w:b/>
          <w:bCs/>
        </w:rPr>
        <w:t>人占比的影响</w:t>
      </w:r>
    </w:p>
    <w:p w14:paraId="50ADAADB" w14:textId="22DADE1C" w:rsidR="00D9347D" w:rsidRPr="00D9347D" w:rsidRDefault="00D9347D" w:rsidP="00D9347D">
      <w:pPr>
        <w:rPr>
          <w:rFonts w:hint="eastAsia"/>
        </w:rPr>
      </w:pPr>
      <w:r w:rsidRPr="00D9347D">
        <w:t xml:space="preserve">    对 </w:t>
      </w:r>
      <w:r w:rsidR="00611937" w:rsidRPr="00D9347D">
        <w:t>β</w:t>
      </w:r>
      <w:r w:rsidRPr="00D9347D">
        <w:t>求导（注意 β = 1 - α）：</w:t>
      </w:r>
    </w:p>
    <w:p w14:paraId="31806335" w14:textId="5153DC09" w:rsidR="00D9347D" w:rsidRPr="00D9347D" w:rsidRDefault="00D9347D" w:rsidP="00D9347D">
      <w:pPr>
        <w:rPr>
          <w:rFonts w:hint="eastAsia"/>
        </w:rPr>
      </w:pPr>
      <w:r w:rsidRPr="00D9347D">
        <w:rPr>
          <w:b/>
          <w:bCs/>
        </w:rPr>
        <w:t>公式 (15)：</w:t>
      </w:r>
      <w:r w:rsidRPr="00D9347D">
        <w:t xml:space="preserve"> </w:t>
      </w:r>
      <w:r w:rsidRPr="00D9347D">
        <w:rPr>
          <w:rFonts w:ascii="Cambria Math" w:hAnsi="Cambria Math" w:cs="Cambria Math"/>
        </w:rPr>
        <w:t>∂</w:t>
      </w:r>
      <w:r w:rsidRPr="00D9347D">
        <w:t>g/</w:t>
      </w:r>
      <w:r w:rsidRPr="00D9347D">
        <w:rPr>
          <w:rFonts w:ascii="Cambria Math" w:hAnsi="Cambria Math" w:cs="Cambria Math"/>
        </w:rPr>
        <w:t>∂</w:t>
      </w:r>
      <w:r w:rsidR="00611937" w:rsidRPr="00D9347D">
        <w:t>β</w:t>
      </w:r>
      <w:r w:rsidRPr="00D9347D">
        <w:t xml:space="preserve"> =</w:t>
      </w:r>
      <w:r w:rsidR="00611937">
        <w:rPr>
          <w:rFonts w:hint="eastAsia"/>
        </w:rPr>
        <w:t xml:space="preserve"> </w:t>
      </w:r>
      <w:r w:rsidRPr="00D9347D">
        <w:t xml:space="preserve"> -</w:t>
      </w:r>
      <w:r w:rsidRPr="00D9347D">
        <w:rPr>
          <w:rFonts w:ascii="等线" w:eastAsia="等线" w:hAnsi="等线" w:cs="等线" w:hint="eastAsia"/>
        </w:rPr>
        <w:t>Δ</w:t>
      </w:r>
      <w:r w:rsidRPr="00D9347D">
        <w:t>M / [W</w:t>
      </w:r>
      <w:r w:rsidRPr="00D9347D">
        <w:rPr>
          <w:rFonts w:ascii="Cambria Math" w:hAnsi="Cambria Math" w:cs="Cambria Math"/>
        </w:rPr>
        <w:t>₀</w:t>
      </w:r>
      <w:r w:rsidRPr="00D9347D">
        <w:rPr>
          <w:rFonts w:ascii="Times New Roman" w:hAnsi="Times New Roman" w:cs="Times New Roman"/>
        </w:rPr>
        <w:t>ᵖ</w:t>
      </w:r>
      <w:r w:rsidRPr="00D9347D">
        <w:t xml:space="preserve"> × (1 + ΔM/M</w:t>
      </w:r>
      <w:r w:rsidRPr="00D9347D">
        <w:rPr>
          <w:rFonts w:ascii="Cambria Math" w:hAnsi="Cambria Math" w:cs="Cambria Math"/>
        </w:rPr>
        <w:t>₀</w:t>
      </w:r>
      <w:r w:rsidRPr="00D9347D">
        <w:t>)] &lt; 0</w:t>
      </w:r>
    </w:p>
    <w:p w14:paraId="256AC551" w14:textId="77FB21EC" w:rsidR="00D9347D" w:rsidRPr="00D9347D" w:rsidRDefault="00D9347D" w:rsidP="00D9347D">
      <w:pPr>
        <w:rPr>
          <w:rFonts w:hint="eastAsia"/>
        </w:rPr>
      </w:pPr>
      <w:r w:rsidRPr="00D9347D">
        <w:t>    这表明</w:t>
      </w:r>
      <w:r w:rsidR="00611937">
        <w:rPr>
          <w:rFonts w:hint="eastAsia"/>
        </w:rPr>
        <w:t>穷</w:t>
      </w:r>
      <w:r w:rsidRPr="00D9347D">
        <w:t>人占比越高，穷人从全民发钱中获得的相对收益越</w:t>
      </w:r>
      <w:r w:rsidR="00611937">
        <w:rPr>
          <w:rFonts w:hint="eastAsia"/>
        </w:rPr>
        <w:t>大</w:t>
      </w:r>
      <w:r w:rsidRPr="00D9347D">
        <w:t>。</w:t>
      </w:r>
    </w:p>
    <w:p w14:paraId="0C207ED5" w14:textId="77777777" w:rsidR="00D9347D" w:rsidRPr="00D9347D" w:rsidRDefault="00D9347D" w:rsidP="00D9347D">
      <w:pPr>
        <w:rPr>
          <w:rFonts w:hint="eastAsia"/>
          <w:b/>
          <w:bCs/>
        </w:rPr>
      </w:pPr>
      <w:r w:rsidRPr="00D9347D">
        <w:rPr>
          <w:b/>
          <w:bCs/>
        </w:rPr>
        <w:t>4. 实证分析</w:t>
      </w:r>
    </w:p>
    <w:p w14:paraId="55AE7304" w14:textId="77777777" w:rsidR="00D9347D" w:rsidRPr="00D9347D" w:rsidRDefault="00D9347D" w:rsidP="00D9347D">
      <w:pPr>
        <w:rPr>
          <w:rFonts w:hint="eastAsia"/>
          <w:b/>
          <w:bCs/>
        </w:rPr>
      </w:pPr>
      <w:r w:rsidRPr="00D9347D">
        <w:rPr>
          <w:b/>
          <w:bCs/>
        </w:rPr>
        <w:t>4.1 新加坡案例深度分析</w:t>
      </w:r>
    </w:p>
    <w:p w14:paraId="207F3ECA" w14:textId="77777777" w:rsidR="00D9347D" w:rsidRPr="00D9347D" w:rsidRDefault="00D9347D" w:rsidP="00D9347D">
      <w:pPr>
        <w:rPr>
          <w:rFonts w:hint="eastAsia"/>
        </w:rPr>
      </w:pPr>
      <w:r w:rsidRPr="00D9347D">
        <w:t>    新加坡作为发达经济体在应对COVID-19疫情和通胀压力期间实施的大规模现金发放政策，为我们的理论模型提供了重要且完整的实证支撑。以下将通过详细的经济数据和图表分析，验证全民发钱政策的有效性。</w:t>
      </w:r>
    </w:p>
    <w:p w14:paraId="4C989928" w14:textId="77777777" w:rsidR="00D9347D" w:rsidRPr="00D9347D" w:rsidRDefault="00D9347D" w:rsidP="00D9347D">
      <w:pPr>
        <w:rPr>
          <w:rFonts w:hint="eastAsia"/>
          <w:b/>
          <w:bCs/>
        </w:rPr>
      </w:pPr>
      <w:r w:rsidRPr="00D9347D">
        <w:rPr>
          <w:b/>
          <w:bCs/>
        </w:rPr>
        <w:t>4.1.1 新加坡通胀控制成效</w:t>
      </w:r>
    </w:p>
    <w:p w14:paraId="15388234" w14:textId="77777777" w:rsidR="00D9347D" w:rsidRPr="00D9347D" w:rsidRDefault="00D9347D" w:rsidP="00D9347D">
      <w:pPr>
        <w:rPr>
          <w:rFonts w:hint="eastAsia"/>
        </w:rPr>
      </w:pPr>
      <w:r w:rsidRPr="00D9347D">
        <w:t>    </w:t>
      </w:r>
      <w:r w:rsidRPr="00D9347D">
        <w:rPr>
          <w:b/>
          <w:bCs/>
        </w:rPr>
        <w:t>图表 1：新加坡通胀率变化趋势（2022-2025年）</w:t>
      </w:r>
    </w:p>
    <w:tbl>
      <w:tblPr>
        <w:tblStyle w:val="af2"/>
        <w:tblW w:w="0" w:type="auto"/>
        <w:tblLook w:val="04A0" w:firstRow="1" w:lastRow="0" w:firstColumn="1" w:lastColumn="0" w:noHBand="0" w:noVBand="1"/>
      </w:tblPr>
      <w:tblGrid>
        <w:gridCol w:w="2130"/>
        <w:gridCol w:w="2130"/>
        <w:gridCol w:w="2131"/>
        <w:gridCol w:w="2131"/>
      </w:tblGrid>
      <w:tr w:rsidR="00D9347D" w:rsidRPr="00D9347D" w14:paraId="31005DE4" w14:textId="77777777">
        <w:tc>
          <w:tcPr>
            <w:tcW w:w="2130" w:type="dxa"/>
          </w:tcPr>
          <w:p w14:paraId="0083E19D" w14:textId="77777777" w:rsidR="00D9347D" w:rsidRPr="00D9347D" w:rsidRDefault="00D9347D" w:rsidP="00AF4D81">
            <w:pPr>
              <w:rPr>
                <w:rFonts w:hint="eastAsia"/>
              </w:rPr>
            </w:pPr>
            <w:r w:rsidRPr="00D9347D">
              <w:t xml:space="preserve">年份        </w:t>
            </w:r>
          </w:p>
        </w:tc>
        <w:tc>
          <w:tcPr>
            <w:tcW w:w="2130" w:type="dxa"/>
          </w:tcPr>
          <w:p w14:paraId="5E72FAA8" w14:textId="77777777" w:rsidR="00D9347D" w:rsidRPr="00D9347D" w:rsidRDefault="00D9347D" w:rsidP="00AF4D81">
            <w:pPr>
              <w:rPr>
                <w:rFonts w:hint="eastAsia"/>
              </w:rPr>
            </w:pPr>
            <w:r w:rsidRPr="00D9347D">
              <w:t xml:space="preserve">  总体通胀率  </w:t>
            </w:r>
          </w:p>
        </w:tc>
        <w:tc>
          <w:tcPr>
            <w:tcW w:w="2131" w:type="dxa"/>
          </w:tcPr>
          <w:p w14:paraId="7C06E8D4" w14:textId="77777777" w:rsidR="00D9347D" w:rsidRPr="00D9347D" w:rsidRDefault="00D9347D" w:rsidP="00AF4D81">
            <w:pPr>
              <w:rPr>
                <w:rFonts w:hint="eastAsia"/>
              </w:rPr>
            </w:pPr>
            <w:r w:rsidRPr="00D9347D">
              <w:t xml:space="preserve">  核心通胀率  </w:t>
            </w:r>
          </w:p>
        </w:tc>
        <w:tc>
          <w:tcPr>
            <w:tcW w:w="2131" w:type="dxa"/>
          </w:tcPr>
          <w:p w14:paraId="301F049A" w14:textId="77777777" w:rsidR="00D9347D" w:rsidRPr="00D9347D" w:rsidRDefault="00D9347D" w:rsidP="00AF4D81">
            <w:pPr>
              <w:rPr>
                <w:rFonts w:hint="eastAsia"/>
              </w:rPr>
            </w:pPr>
            <w:r w:rsidRPr="00D9347D">
              <w:t xml:space="preserve">  备注</w:t>
            </w:r>
          </w:p>
        </w:tc>
      </w:tr>
      <w:tr w:rsidR="00D9347D" w:rsidRPr="00D9347D" w14:paraId="3BA4EAD8" w14:textId="77777777">
        <w:tc>
          <w:tcPr>
            <w:tcW w:w="2130" w:type="dxa"/>
          </w:tcPr>
          <w:p w14:paraId="761EB46A" w14:textId="77777777" w:rsidR="00D9347D" w:rsidRPr="00D9347D" w:rsidRDefault="00D9347D" w:rsidP="00AF4D81">
            <w:pPr>
              <w:rPr>
                <w:rFonts w:hint="eastAsia"/>
              </w:rPr>
            </w:pPr>
            <w:r w:rsidRPr="00D9347D">
              <w:t xml:space="preserve">2022年9月   </w:t>
            </w:r>
          </w:p>
        </w:tc>
        <w:tc>
          <w:tcPr>
            <w:tcW w:w="2130" w:type="dxa"/>
          </w:tcPr>
          <w:p w14:paraId="12FC3661" w14:textId="77777777" w:rsidR="00D9347D" w:rsidRPr="00D9347D" w:rsidRDefault="00D9347D" w:rsidP="00AF4D81">
            <w:pPr>
              <w:rPr>
                <w:rFonts w:hint="eastAsia"/>
              </w:rPr>
            </w:pPr>
            <w:r w:rsidRPr="00D9347D">
              <w:t xml:space="preserve">    7.5%     </w:t>
            </w:r>
          </w:p>
        </w:tc>
        <w:tc>
          <w:tcPr>
            <w:tcW w:w="2131" w:type="dxa"/>
          </w:tcPr>
          <w:p w14:paraId="70BEE20E" w14:textId="77777777" w:rsidR="00D9347D" w:rsidRPr="00D9347D" w:rsidRDefault="00D9347D" w:rsidP="00AF4D81">
            <w:pPr>
              <w:rPr>
                <w:rFonts w:hint="eastAsia"/>
              </w:rPr>
            </w:pPr>
            <w:r w:rsidRPr="00D9347D">
              <w:t xml:space="preserve">    5.1%     </w:t>
            </w:r>
          </w:p>
        </w:tc>
        <w:tc>
          <w:tcPr>
            <w:tcW w:w="2131" w:type="dxa"/>
          </w:tcPr>
          <w:p w14:paraId="65F3237A" w14:textId="77777777" w:rsidR="00D9347D" w:rsidRPr="00D9347D" w:rsidRDefault="00D9347D" w:rsidP="00AF4D81">
            <w:pPr>
              <w:rPr>
                <w:rFonts w:hint="eastAsia"/>
              </w:rPr>
            </w:pPr>
            <w:r w:rsidRPr="00D9347D">
              <w:t xml:space="preserve">  峰值</w:t>
            </w:r>
          </w:p>
        </w:tc>
      </w:tr>
      <w:tr w:rsidR="00D9347D" w:rsidRPr="00D9347D" w14:paraId="6596C9E1" w14:textId="77777777">
        <w:tc>
          <w:tcPr>
            <w:tcW w:w="2130" w:type="dxa"/>
          </w:tcPr>
          <w:p w14:paraId="40D22D0C" w14:textId="77777777" w:rsidR="00D9347D" w:rsidRPr="00D9347D" w:rsidRDefault="00D9347D" w:rsidP="00AF4D81">
            <w:pPr>
              <w:rPr>
                <w:rFonts w:hint="eastAsia"/>
              </w:rPr>
            </w:pPr>
            <w:r w:rsidRPr="00D9347D">
              <w:t xml:space="preserve">2023年      </w:t>
            </w:r>
          </w:p>
        </w:tc>
        <w:tc>
          <w:tcPr>
            <w:tcW w:w="2130" w:type="dxa"/>
          </w:tcPr>
          <w:p w14:paraId="5A16F143" w14:textId="77777777" w:rsidR="00D9347D" w:rsidRPr="00D9347D" w:rsidRDefault="00D9347D" w:rsidP="00AF4D81">
            <w:pPr>
              <w:rPr>
                <w:rFonts w:hint="eastAsia"/>
              </w:rPr>
            </w:pPr>
            <w:r w:rsidRPr="00D9347D">
              <w:t xml:space="preserve">    4.82%    </w:t>
            </w:r>
          </w:p>
        </w:tc>
        <w:tc>
          <w:tcPr>
            <w:tcW w:w="2131" w:type="dxa"/>
          </w:tcPr>
          <w:p w14:paraId="3D327141" w14:textId="77777777" w:rsidR="00D9347D" w:rsidRPr="00D9347D" w:rsidRDefault="00D9347D" w:rsidP="00AF4D81">
            <w:pPr>
              <w:rPr>
                <w:rFonts w:hint="eastAsia"/>
              </w:rPr>
            </w:pPr>
            <w:r w:rsidRPr="00D9347D">
              <w:t xml:space="preserve">    4.2%     </w:t>
            </w:r>
          </w:p>
        </w:tc>
        <w:tc>
          <w:tcPr>
            <w:tcW w:w="2131" w:type="dxa"/>
          </w:tcPr>
          <w:p w14:paraId="532FA341" w14:textId="77777777" w:rsidR="00D9347D" w:rsidRPr="00D9347D" w:rsidRDefault="00D9347D" w:rsidP="00AF4D81">
            <w:pPr>
              <w:rPr>
                <w:rFonts w:hint="eastAsia"/>
              </w:rPr>
            </w:pPr>
            <w:r w:rsidRPr="00D9347D">
              <w:t xml:space="preserve">  年度平均</w:t>
            </w:r>
          </w:p>
        </w:tc>
      </w:tr>
      <w:tr w:rsidR="00D9347D" w:rsidRPr="00D9347D" w14:paraId="3013350D" w14:textId="77777777">
        <w:tc>
          <w:tcPr>
            <w:tcW w:w="2130" w:type="dxa"/>
          </w:tcPr>
          <w:p w14:paraId="64CBB1B3" w14:textId="77777777" w:rsidR="00D9347D" w:rsidRPr="00D9347D" w:rsidRDefault="00D9347D" w:rsidP="00AF4D81">
            <w:pPr>
              <w:rPr>
                <w:rFonts w:hint="eastAsia"/>
              </w:rPr>
            </w:pPr>
            <w:r w:rsidRPr="00D9347D">
              <w:t xml:space="preserve">2024年      </w:t>
            </w:r>
          </w:p>
        </w:tc>
        <w:tc>
          <w:tcPr>
            <w:tcW w:w="2130" w:type="dxa"/>
          </w:tcPr>
          <w:p w14:paraId="756D0E9E" w14:textId="77777777" w:rsidR="00D9347D" w:rsidRPr="00D9347D" w:rsidRDefault="00D9347D" w:rsidP="00AF4D81">
            <w:pPr>
              <w:rPr>
                <w:rFonts w:hint="eastAsia"/>
              </w:rPr>
            </w:pPr>
            <w:r w:rsidRPr="00D9347D">
              <w:t xml:space="preserve">    2.4%     </w:t>
            </w:r>
          </w:p>
        </w:tc>
        <w:tc>
          <w:tcPr>
            <w:tcW w:w="2131" w:type="dxa"/>
          </w:tcPr>
          <w:p w14:paraId="73D6C77F" w14:textId="77777777" w:rsidR="00D9347D" w:rsidRPr="00D9347D" w:rsidRDefault="00D9347D" w:rsidP="00AF4D81">
            <w:pPr>
              <w:rPr>
                <w:rFonts w:hint="eastAsia"/>
              </w:rPr>
            </w:pPr>
            <w:r w:rsidRPr="00D9347D">
              <w:t xml:space="preserve">    2.8%     </w:t>
            </w:r>
          </w:p>
        </w:tc>
        <w:tc>
          <w:tcPr>
            <w:tcW w:w="2131" w:type="dxa"/>
          </w:tcPr>
          <w:p w14:paraId="11B035F8" w14:textId="77777777" w:rsidR="00D9347D" w:rsidRPr="00D9347D" w:rsidRDefault="00D9347D" w:rsidP="00AF4D81">
            <w:pPr>
              <w:rPr>
                <w:rFonts w:hint="eastAsia"/>
              </w:rPr>
            </w:pPr>
            <w:r w:rsidRPr="00D9347D">
              <w:t xml:space="preserve">  年度平均</w:t>
            </w:r>
          </w:p>
        </w:tc>
      </w:tr>
      <w:tr w:rsidR="00D9347D" w:rsidRPr="00D9347D" w14:paraId="08DB4BFF" w14:textId="77777777">
        <w:tc>
          <w:tcPr>
            <w:tcW w:w="2130" w:type="dxa"/>
          </w:tcPr>
          <w:p w14:paraId="6BE6F1E9" w14:textId="77777777" w:rsidR="00D9347D" w:rsidRPr="00D9347D" w:rsidRDefault="00D9347D" w:rsidP="00AF4D81">
            <w:pPr>
              <w:rPr>
                <w:rFonts w:hint="eastAsia"/>
              </w:rPr>
            </w:pPr>
            <w:r w:rsidRPr="00D9347D">
              <w:t xml:space="preserve">2025年1月   </w:t>
            </w:r>
          </w:p>
        </w:tc>
        <w:tc>
          <w:tcPr>
            <w:tcW w:w="2130" w:type="dxa"/>
          </w:tcPr>
          <w:p w14:paraId="15DB6EB5" w14:textId="77777777" w:rsidR="00D9347D" w:rsidRPr="00D9347D" w:rsidRDefault="00D9347D" w:rsidP="00AF4D81">
            <w:pPr>
              <w:rPr>
                <w:rFonts w:hint="eastAsia"/>
              </w:rPr>
            </w:pPr>
            <w:r w:rsidRPr="00D9347D">
              <w:t xml:space="preserve">    1.2%     </w:t>
            </w:r>
          </w:p>
        </w:tc>
        <w:tc>
          <w:tcPr>
            <w:tcW w:w="2131" w:type="dxa"/>
          </w:tcPr>
          <w:p w14:paraId="1E32E15C" w14:textId="77777777" w:rsidR="00D9347D" w:rsidRPr="00D9347D" w:rsidRDefault="00D9347D" w:rsidP="00AF4D81">
            <w:pPr>
              <w:rPr>
                <w:rFonts w:hint="eastAsia"/>
              </w:rPr>
            </w:pPr>
            <w:r w:rsidRPr="00D9347D">
              <w:t xml:space="preserve">    0.8%     </w:t>
            </w:r>
          </w:p>
        </w:tc>
        <w:tc>
          <w:tcPr>
            <w:tcW w:w="2131" w:type="dxa"/>
          </w:tcPr>
          <w:p w14:paraId="20FC4477" w14:textId="77777777" w:rsidR="00D9347D" w:rsidRPr="00D9347D" w:rsidRDefault="00D9347D" w:rsidP="00AF4D81">
            <w:pPr>
              <w:rPr>
                <w:rFonts w:hint="eastAsia"/>
              </w:rPr>
            </w:pPr>
            <w:r w:rsidRPr="00D9347D">
              <w:t xml:space="preserve">  年初数据</w:t>
            </w:r>
          </w:p>
        </w:tc>
      </w:tr>
      <w:tr w:rsidR="00D9347D" w:rsidRPr="00D9347D" w14:paraId="7A6B658E" w14:textId="77777777">
        <w:tc>
          <w:tcPr>
            <w:tcW w:w="2130" w:type="dxa"/>
          </w:tcPr>
          <w:p w14:paraId="5FFF230B" w14:textId="77777777" w:rsidR="00D9347D" w:rsidRPr="00D9347D" w:rsidRDefault="00D9347D" w:rsidP="00AF4D81">
            <w:pPr>
              <w:rPr>
                <w:rFonts w:hint="eastAsia"/>
              </w:rPr>
            </w:pPr>
            <w:r w:rsidRPr="00D9347D">
              <w:t xml:space="preserve">2025年3月   </w:t>
            </w:r>
          </w:p>
        </w:tc>
        <w:tc>
          <w:tcPr>
            <w:tcW w:w="2130" w:type="dxa"/>
          </w:tcPr>
          <w:p w14:paraId="59F039AE" w14:textId="77777777" w:rsidR="00D9347D" w:rsidRPr="00D9347D" w:rsidRDefault="00D9347D" w:rsidP="00AF4D81">
            <w:pPr>
              <w:rPr>
                <w:rFonts w:hint="eastAsia"/>
              </w:rPr>
            </w:pPr>
            <w:r w:rsidRPr="00D9347D">
              <w:t xml:space="preserve">    N/A      </w:t>
            </w:r>
          </w:p>
        </w:tc>
        <w:tc>
          <w:tcPr>
            <w:tcW w:w="2131" w:type="dxa"/>
          </w:tcPr>
          <w:p w14:paraId="6FE1BC7F" w14:textId="77777777" w:rsidR="00D9347D" w:rsidRPr="00D9347D" w:rsidRDefault="00D9347D" w:rsidP="00AF4D81">
            <w:pPr>
              <w:rPr>
                <w:rFonts w:hint="eastAsia"/>
              </w:rPr>
            </w:pPr>
            <w:r w:rsidRPr="00D9347D">
              <w:t xml:space="preserve">    0.5%     </w:t>
            </w:r>
          </w:p>
        </w:tc>
        <w:tc>
          <w:tcPr>
            <w:tcW w:w="2131" w:type="dxa"/>
          </w:tcPr>
          <w:p w14:paraId="420950BE" w14:textId="77777777" w:rsidR="00D9347D" w:rsidRPr="00D9347D" w:rsidRDefault="00D9347D" w:rsidP="00AF4D81">
            <w:pPr>
              <w:rPr>
                <w:rFonts w:hint="eastAsia"/>
              </w:rPr>
            </w:pPr>
            <w:r w:rsidRPr="00D9347D">
              <w:t xml:space="preserve">  最新数据</w:t>
            </w:r>
          </w:p>
        </w:tc>
      </w:tr>
    </w:tbl>
    <w:p w14:paraId="6AD73FD2" w14:textId="77777777" w:rsidR="00D9347D" w:rsidRPr="00D9347D" w:rsidRDefault="00D9347D" w:rsidP="00D9347D">
      <w:pPr>
        <w:rPr>
          <w:rFonts w:hint="eastAsia"/>
        </w:rPr>
      </w:pPr>
      <w:r w:rsidRPr="00D9347D">
        <w:rPr>
          <w:i/>
          <w:iCs/>
        </w:rPr>
        <w:t>数据来源：新加坡统计局(Singapore Department of Statistics)、新加坡金融管理局(MAS)、Smart Wealth研究报告</w:t>
      </w:r>
    </w:p>
    <w:p w14:paraId="5EB840F7" w14:textId="77777777" w:rsidR="00D9347D" w:rsidRPr="00D9347D" w:rsidRDefault="00D9347D" w:rsidP="00D9347D">
      <w:pPr>
        <w:rPr>
          <w:rFonts w:hint="eastAsia"/>
        </w:rPr>
      </w:pPr>
      <w:r w:rsidRPr="00D9347D">
        <w:t>    从表格数据可以看出，新加坡在2024年实现了2.4%的总体通胀率，相比2023年的4.83%大幅下降。更重要的是，核心通胀率从峰值期的5.1%下降至2024年的2.8%，2025年1月进一步降至0.8%。这一趋势表明，即使在大规模现金发放的背景下，通胀水平仍保持在可控且下降的趋势中。</w:t>
      </w:r>
    </w:p>
    <w:p w14:paraId="5DA1304D" w14:textId="77777777" w:rsidR="00D9347D" w:rsidRPr="00D9347D" w:rsidRDefault="00D9347D" w:rsidP="00D9347D">
      <w:pPr>
        <w:rPr>
          <w:rFonts w:hint="eastAsia"/>
          <w:b/>
          <w:bCs/>
        </w:rPr>
      </w:pPr>
      <w:r w:rsidRPr="00D9347D">
        <w:rPr>
          <w:b/>
          <w:bCs/>
        </w:rPr>
        <w:t>4.1.2 政府转移支付规模与结构</w:t>
      </w:r>
    </w:p>
    <w:p w14:paraId="0BC6DB62" w14:textId="77777777" w:rsidR="00D9347D" w:rsidRPr="00D9347D" w:rsidRDefault="00D9347D" w:rsidP="00D9347D">
      <w:pPr>
        <w:rPr>
          <w:rFonts w:hint="eastAsia"/>
        </w:rPr>
      </w:pPr>
      <w:r w:rsidRPr="00D9347D">
        <w:t>    </w:t>
      </w:r>
      <w:r w:rsidRPr="00D9347D">
        <w:rPr>
          <w:b/>
          <w:bCs/>
        </w:rPr>
        <w:t>表格 2：新加坡政府转移支付详细统计（2022-2024年）</w:t>
      </w:r>
    </w:p>
    <w:tbl>
      <w:tblPr>
        <w:tblStyle w:val="af3"/>
        <w:tblW w:w="0" w:type="auto"/>
        <w:tblLook w:val="04A0" w:firstRow="1" w:lastRow="0" w:firstColumn="1" w:lastColumn="0" w:noHBand="0" w:noVBand="1"/>
      </w:tblPr>
      <w:tblGrid>
        <w:gridCol w:w="1686"/>
        <w:gridCol w:w="1383"/>
        <w:gridCol w:w="1458"/>
        <w:gridCol w:w="1365"/>
        <w:gridCol w:w="1686"/>
      </w:tblGrid>
      <w:tr w:rsidR="00D9347D" w:rsidRPr="00D9347D" w14:paraId="26DCF10D" w14:textId="77777777" w:rsidTr="005C0738">
        <w:tc>
          <w:tcPr>
            <w:tcW w:w="0" w:type="auto"/>
            <w:hideMark/>
          </w:tcPr>
          <w:p w14:paraId="66DAF72C" w14:textId="77777777" w:rsidR="00D9347D" w:rsidRPr="00D9347D" w:rsidRDefault="00D9347D" w:rsidP="00D9347D">
            <w:pPr>
              <w:rPr>
                <w:rFonts w:hint="eastAsia"/>
                <w:b/>
                <w:bCs/>
              </w:rPr>
            </w:pPr>
            <w:r w:rsidRPr="00D9347D">
              <w:rPr>
                <w:b/>
                <w:bCs/>
              </w:rPr>
              <w:t>转移支付类型</w:t>
            </w:r>
          </w:p>
        </w:tc>
        <w:tc>
          <w:tcPr>
            <w:tcW w:w="0" w:type="auto"/>
            <w:hideMark/>
          </w:tcPr>
          <w:p w14:paraId="79493224" w14:textId="77777777" w:rsidR="00D9347D" w:rsidRPr="00D9347D" w:rsidRDefault="00D9347D" w:rsidP="00D9347D">
            <w:pPr>
              <w:rPr>
                <w:rFonts w:hint="eastAsia"/>
                <w:b/>
                <w:bCs/>
              </w:rPr>
            </w:pPr>
            <w:r w:rsidRPr="00D9347D">
              <w:rPr>
                <w:b/>
                <w:bCs/>
              </w:rPr>
              <w:t>2022年金额</w:t>
            </w:r>
          </w:p>
        </w:tc>
        <w:tc>
          <w:tcPr>
            <w:tcW w:w="0" w:type="auto"/>
            <w:hideMark/>
          </w:tcPr>
          <w:p w14:paraId="08158325" w14:textId="77777777" w:rsidR="00D9347D" w:rsidRPr="00D9347D" w:rsidRDefault="00D9347D" w:rsidP="00D9347D">
            <w:pPr>
              <w:rPr>
                <w:rFonts w:hint="eastAsia"/>
                <w:b/>
                <w:bCs/>
              </w:rPr>
            </w:pPr>
            <w:r w:rsidRPr="00D9347D">
              <w:rPr>
                <w:b/>
                <w:bCs/>
              </w:rPr>
              <w:t>2023年金额</w:t>
            </w:r>
          </w:p>
        </w:tc>
        <w:tc>
          <w:tcPr>
            <w:tcW w:w="0" w:type="auto"/>
            <w:hideMark/>
          </w:tcPr>
          <w:p w14:paraId="3C54E3DB" w14:textId="77777777" w:rsidR="00D9347D" w:rsidRPr="00D9347D" w:rsidRDefault="00D9347D" w:rsidP="00D9347D">
            <w:pPr>
              <w:rPr>
                <w:rFonts w:hint="eastAsia"/>
                <w:b/>
                <w:bCs/>
              </w:rPr>
            </w:pPr>
            <w:r w:rsidRPr="00D9347D">
              <w:rPr>
                <w:b/>
                <w:bCs/>
              </w:rPr>
              <w:t>2024年金额</w:t>
            </w:r>
          </w:p>
        </w:tc>
        <w:tc>
          <w:tcPr>
            <w:tcW w:w="0" w:type="auto"/>
            <w:hideMark/>
          </w:tcPr>
          <w:p w14:paraId="1FB611FE" w14:textId="77777777" w:rsidR="00D9347D" w:rsidRPr="00D9347D" w:rsidRDefault="00D9347D" w:rsidP="00D9347D">
            <w:pPr>
              <w:rPr>
                <w:rFonts w:hint="eastAsia"/>
                <w:b/>
                <w:bCs/>
              </w:rPr>
            </w:pPr>
            <w:r w:rsidRPr="00D9347D">
              <w:rPr>
                <w:b/>
                <w:bCs/>
              </w:rPr>
              <w:t>受益群体</w:t>
            </w:r>
          </w:p>
        </w:tc>
      </w:tr>
      <w:tr w:rsidR="00D9347D" w:rsidRPr="00D9347D" w14:paraId="7B158B9C" w14:textId="77777777" w:rsidTr="005C0738">
        <w:tc>
          <w:tcPr>
            <w:tcW w:w="0" w:type="auto"/>
            <w:hideMark/>
          </w:tcPr>
          <w:p w14:paraId="051846E9" w14:textId="77777777" w:rsidR="00D9347D" w:rsidRPr="00D9347D" w:rsidRDefault="00D9347D" w:rsidP="00D9347D">
            <w:pPr>
              <w:rPr>
                <w:rFonts w:hint="eastAsia"/>
              </w:rPr>
            </w:pPr>
            <w:r w:rsidRPr="00D9347D">
              <w:t>特别生活费补贴</w:t>
            </w:r>
          </w:p>
        </w:tc>
        <w:tc>
          <w:tcPr>
            <w:tcW w:w="0" w:type="auto"/>
            <w:hideMark/>
          </w:tcPr>
          <w:p w14:paraId="0F64FB31" w14:textId="77777777" w:rsidR="00D9347D" w:rsidRPr="00D9347D" w:rsidRDefault="00D9347D" w:rsidP="00D9347D">
            <w:pPr>
              <w:rPr>
                <w:rFonts w:hint="eastAsia"/>
              </w:rPr>
            </w:pPr>
            <w:r w:rsidRPr="00D9347D">
              <w:t>N/A</w:t>
            </w:r>
          </w:p>
        </w:tc>
        <w:tc>
          <w:tcPr>
            <w:tcW w:w="0" w:type="auto"/>
            <w:hideMark/>
          </w:tcPr>
          <w:p w14:paraId="3005302A" w14:textId="77777777" w:rsidR="00D9347D" w:rsidRPr="00D9347D" w:rsidRDefault="00D9347D" w:rsidP="00D9347D">
            <w:pPr>
              <w:rPr>
                <w:rFonts w:hint="eastAsia"/>
              </w:rPr>
            </w:pPr>
            <w:r w:rsidRPr="00D9347D">
              <w:t>200-600新元</w:t>
            </w:r>
          </w:p>
        </w:tc>
        <w:tc>
          <w:tcPr>
            <w:tcW w:w="0" w:type="auto"/>
            <w:hideMark/>
          </w:tcPr>
          <w:p w14:paraId="521578EC" w14:textId="77777777" w:rsidR="00D9347D" w:rsidRPr="00D9347D" w:rsidRDefault="00D9347D" w:rsidP="00D9347D">
            <w:pPr>
              <w:rPr>
                <w:rFonts w:hint="eastAsia"/>
              </w:rPr>
            </w:pPr>
            <w:r w:rsidRPr="00D9347D">
              <w:t>400新元</w:t>
            </w:r>
          </w:p>
        </w:tc>
        <w:tc>
          <w:tcPr>
            <w:tcW w:w="0" w:type="auto"/>
            <w:hideMark/>
          </w:tcPr>
          <w:p w14:paraId="1CCCE262" w14:textId="77777777" w:rsidR="00D9347D" w:rsidRPr="00D9347D" w:rsidRDefault="00D9347D" w:rsidP="00D9347D">
            <w:pPr>
              <w:rPr>
                <w:rFonts w:hint="eastAsia"/>
              </w:rPr>
            </w:pPr>
            <w:r w:rsidRPr="00D9347D">
              <w:t>符合条件公民</w:t>
            </w:r>
          </w:p>
        </w:tc>
      </w:tr>
      <w:tr w:rsidR="00D9347D" w:rsidRPr="00D9347D" w14:paraId="57AA1D2A" w14:textId="77777777" w:rsidTr="005C0738">
        <w:tc>
          <w:tcPr>
            <w:tcW w:w="0" w:type="auto"/>
            <w:hideMark/>
          </w:tcPr>
          <w:p w14:paraId="0499E0DA" w14:textId="77777777" w:rsidR="00D9347D" w:rsidRPr="00D9347D" w:rsidRDefault="00D9347D" w:rsidP="00D9347D">
            <w:pPr>
              <w:rPr>
                <w:rFonts w:hint="eastAsia"/>
              </w:rPr>
            </w:pPr>
            <w:r w:rsidRPr="00D9347D">
              <w:t>CDC消费</w:t>
            </w:r>
            <w:proofErr w:type="gramStart"/>
            <w:r w:rsidRPr="00D9347D">
              <w:t>券</w:t>
            </w:r>
            <w:proofErr w:type="gramEnd"/>
          </w:p>
        </w:tc>
        <w:tc>
          <w:tcPr>
            <w:tcW w:w="0" w:type="auto"/>
            <w:hideMark/>
          </w:tcPr>
          <w:p w14:paraId="1E53C45E" w14:textId="77777777" w:rsidR="00D9347D" w:rsidRPr="00D9347D" w:rsidRDefault="00D9347D" w:rsidP="00D9347D">
            <w:pPr>
              <w:rPr>
                <w:rFonts w:hint="eastAsia"/>
              </w:rPr>
            </w:pPr>
            <w:r w:rsidRPr="00D9347D">
              <w:t>500新元</w:t>
            </w:r>
          </w:p>
        </w:tc>
        <w:tc>
          <w:tcPr>
            <w:tcW w:w="0" w:type="auto"/>
            <w:hideMark/>
          </w:tcPr>
          <w:p w14:paraId="0EA11455" w14:textId="77777777" w:rsidR="00D9347D" w:rsidRPr="00D9347D" w:rsidRDefault="00D9347D" w:rsidP="00D9347D">
            <w:pPr>
              <w:rPr>
                <w:rFonts w:hint="eastAsia"/>
              </w:rPr>
            </w:pPr>
            <w:r w:rsidRPr="00D9347D">
              <w:t>600新元</w:t>
            </w:r>
          </w:p>
        </w:tc>
        <w:tc>
          <w:tcPr>
            <w:tcW w:w="0" w:type="auto"/>
            <w:hideMark/>
          </w:tcPr>
          <w:p w14:paraId="5495AD9C" w14:textId="77777777" w:rsidR="00D9347D" w:rsidRPr="00D9347D" w:rsidRDefault="00D9347D" w:rsidP="00D9347D">
            <w:pPr>
              <w:rPr>
                <w:rFonts w:hint="eastAsia"/>
              </w:rPr>
            </w:pPr>
            <w:r w:rsidRPr="00D9347D">
              <w:t>800新元</w:t>
            </w:r>
          </w:p>
        </w:tc>
        <w:tc>
          <w:tcPr>
            <w:tcW w:w="0" w:type="auto"/>
            <w:hideMark/>
          </w:tcPr>
          <w:p w14:paraId="0D322460" w14:textId="77777777" w:rsidR="00D9347D" w:rsidRPr="00D9347D" w:rsidRDefault="00D9347D" w:rsidP="00D9347D">
            <w:pPr>
              <w:rPr>
                <w:rFonts w:hint="eastAsia"/>
              </w:rPr>
            </w:pPr>
            <w:r w:rsidRPr="00D9347D">
              <w:t>所有新加坡家庭</w:t>
            </w:r>
          </w:p>
        </w:tc>
      </w:tr>
      <w:tr w:rsidR="00D9347D" w:rsidRPr="00D9347D" w14:paraId="18582FDB" w14:textId="77777777" w:rsidTr="005C0738">
        <w:tc>
          <w:tcPr>
            <w:tcW w:w="0" w:type="auto"/>
            <w:hideMark/>
          </w:tcPr>
          <w:p w14:paraId="342DA721" w14:textId="77777777" w:rsidR="00D9347D" w:rsidRPr="00D9347D" w:rsidRDefault="00D9347D" w:rsidP="00D9347D">
            <w:pPr>
              <w:rPr>
                <w:rFonts w:hint="eastAsia"/>
              </w:rPr>
            </w:pPr>
            <w:r w:rsidRPr="00D9347D">
              <w:t>税收减免</w:t>
            </w:r>
          </w:p>
        </w:tc>
        <w:tc>
          <w:tcPr>
            <w:tcW w:w="0" w:type="auto"/>
            <w:hideMark/>
          </w:tcPr>
          <w:p w14:paraId="567172C8" w14:textId="77777777" w:rsidR="00D9347D" w:rsidRPr="00D9347D" w:rsidRDefault="00D9347D" w:rsidP="00D9347D">
            <w:pPr>
              <w:rPr>
                <w:rFonts w:hint="eastAsia"/>
              </w:rPr>
            </w:pPr>
            <w:r w:rsidRPr="00D9347D">
              <w:t>多项</w:t>
            </w:r>
          </w:p>
        </w:tc>
        <w:tc>
          <w:tcPr>
            <w:tcW w:w="0" w:type="auto"/>
            <w:hideMark/>
          </w:tcPr>
          <w:p w14:paraId="594D3BAB" w14:textId="77777777" w:rsidR="00D9347D" w:rsidRPr="00D9347D" w:rsidRDefault="00D9347D" w:rsidP="00D9347D">
            <w:pPr>
              <w:rPr>
                <w:rFonts w:hint="eastAsia"/>
              </w:rPr>
            </w:pPr>
            <w:r w:rsidRPr="00D9347D">
              <w:t>多项</w:t>
            </w:r>
          </w:p>
        </w:tc>
        <w:tc>
          <w:tcPr>
            <w:tcW w:w="0" w:type="auto"/>
            <w:hideMark/>
          </w:tcPr>
          <w:p w14:paraId="02F7073C" w14:textId="77777777" w:rsidR="00D9347D" w:rsidRPr="00D9347D" w:rsidRDefault="00D9347D" w:rsidP="00D9347D">
            <w:pPr>
              <w:rPr>
                <w:rFonts w:hint="eastAsia"/>
              </w:rPr>
            </w:pPr>
            <w:r w:rsidRPr="00D9347D">
              <w:t>多项</w:t>
            </w:r>
          </w:p>
        </w:tc>
        <w:tc>
          <w:tcPr>
            <w:tcW w:w="0" w:type="auto"/>
            <w:hideMark/>
          </w:tcPr>
          <w:p w14:paraId="59DD42CA" w14:textId="77777777" w:rsidR="00D9347D" w:rsidRPr="00D9347D" w:rsidRDefault="00D9347D" w:rsidP="00D9347D">
            <w:pPr>
              <w:rPr>
                <w:rFonts w:hint="eastAsia"/>
              </w:rPr>
            </w:pPr>
            <w:r w:rsidRPr="00D9347D">
              <w:t>不同收入群体</w:t>
            </w:r>
          </w:p>
        </w:tc>
      </w:tr>
      <w:tr w:rsidR="00D9347D" w:rsidRPr="00D9347D" w14:paraId="2CA5B9BD" w14:textId="77777777" w:rsidTr="005C0738">
        <w:tc>
          <w:tcPr>
            <w:tcW w:w="0" w:type="auto"/>
            <w:hideMark/>
          </w:tcPr>
          <w:p w14:paraId="0A30A154" w14:textId="77777777" w:rsidR="00D9347D" w:rsidRPr="00D9347D" w:rsidRDefault="00D9347D" w:rsidP="00D9347D">
            <w:pPr>
              <w:rPr>
                <w:rFonts w:hint="eastAsia"/>
              </w:rPr>
            </w:pPr>
            <w:r w:rsidRPr="00D9347D">
              <w:t>总规模</w:t>
            </w:r>
          </w:p>
        </w:tc>
        <w:tc>
          <w:tcPr>
            <w:tcW w:w="0" w:type="auto"/>
            <w:hideMark/>
          </w:tcPr>
          <w:p w14:paraId="06A9D2E9" w14:textId="77777777" w:rsidR="00D9347D" w:rsidRPr="00D9347D" w:rsidRDefault="00D9347D" w:rsidP="00D9347D">
            <w:pPr>
              <w:rPr>
                <w:rFonts w:hint="eastAsia"/>
              </w:rPr>
            </w:pPr>
            <w:r w:rsidRPr="00D9347D">
              <w:t>约15亿新元</w:t>
            </w:r>
          </w:p>
        </w:tc>
        <w:tc>
          <w:tcPr>
            <w:tcW w:w="0" w:type="auto"/>
            <w:hideMark/>
          </w:tcPr>
          <w:p w14:paraId="3C0CDB62" w14:textId="77777777" w:rsidR="00D9347D" w:rsidRPr="00D9347D" w:rsidRDefault="00D9347D" w:rsidP="00D9347D">
            <w:pPr>
              <w:rPr>
                <w:rFonts w:hint="eastAsia"/>
              </w:rPr>
            </w:pPr>
            <w:r w:rsidRPr="00D9347D">
              <w:t>约17亿新元</w:t>
            </w:r>
          </w:p>
        </w:tc>
        <w:tc>
          <w:tcPr>
            <w:tcW w:w="0" w:type="auto"/>
            <w:hideMark/>
          </w:tcPr>
          <w:p w14:paraId="544914EB" w14:textId="77777777" w:rsidR="00D9347D" w:rsidRPr="00D9347D" w:rsidRDefault="00D9347D" w:rsidP="00D9347D">
            <w:pPr>
              <w:rPr>
                <w:rFonts w:hint="eastAsia"/>
              </w:rPr>
            </w:pPr>
            <w:r w:rsidRPr="00D9347D">
              <w:t>19亿新元</w:t>
            </w:r>
          </w:p>
        </w:tc>
        <w:tc>
          <w:tcPr>
            <w:tcW w:w="0" w:type="auto"/>
            <w:hideMark/>
          </w:tcPr>
          <w:p w14:paraId="12B45ECE" w14:textId="77777777" w:rsidR="00D9347D" w:rsidRPr="00D9347D" w:rsidRDefault="00D9347D" w:rsidP="00D9347D">
            <w:pPr>
              <w:rPr>
                <w:rFonts w:hint="eastAsia"/>
              </w:rPr>
            </w:pPr>
            <w:r w:rsidRPr="00D9347D">
              <w:t>全民覆盖</w:t>
            </w:r>
          </w:p>
        </w:tc>
      </w:tr>
    </w:tbl>
    <w:p w14:paraId="6CD34446" w14:textId="77777777" w:rsidR="00D9347D" w:rsidRPr="00D9347D" w:rsidRDefault="00D9347D" w:rsidP="00D9347D">
      <w:pPr>
        <w:rPr>
          <w:rFonts w:hint="eastAsia"/>
        </w:rPr>
      </w:pPr>
      <w:r w:rsidRPr="00D9347D">
        <w:rPr>
          <w:i/>
          <w:iCs/>
        </w:rPr>
        <w:t>数据来源：新加坡财政部预算案(Singapore Ministry of Finance Budget)、新加坡统计局官方数据</w:t>
      </w:r>
    </w:p>
    <w:p w14:paraId="7FEF2F9B" w14:textId="77777777" w:rsidR="00D9347D" w:rsidRPr="00D9347D" w:rsidRDefault="00D9347D" w:rsidP="00D9347D">
      <w:pPr>
        <w:rPr>
          <w:rFonts w:hint="eastAsia"/>
        </w:rPr>
      </w:pPr>
      <w:r w:rsidRPr="00D9347D">
        <w:t>    </w:t>
      </w:r>
      <w:r w:rsidRPr="00D9347D">
        <w:rPr>
          <w:b/>
          <w:bCs/>
        </w:rPr>
        <w:t>关键发现：</w:t>
      </w:r>
      <w:r w:rsidRPr="00D9347D">
        <w:t xml:space="preserve"> 以4房式组屋居民为例，2023年平均每人获得政府转移支付6,317新元，如果包括2022年的转移支付，两年累计达到12,077新元。这一数据体现了新加坡政府在缓解通胀压力方面的积极财政政策。</w:t>
      </w:r>
    </w:p>
    <w:p w14:paraId="16024905" w14:textId="77777777" w:rsidR="00D9347D" w:rsidRPr="00D9347D" w:rsidRDefault="00D9347D" w:rsidP="00D9347D">
      <w:pPr>
        <w:rPr>
          <w:rFonts w:hint="eastAsia"/>
          <w:b/>
          <w:bCs/>
        </w:rPr>
      </w:pPr>
      <w:r w:rsidRPr="00D9347D">
        <w:rPr>
          <w:b/>
          <w:bCs/>
        </w:rPr>
        <w:t>4.1.3 经济效果量化分析</w:t>
      </w:r>
    </w:p>
    <w:p w14:paraId="70B7F418" w14:textId="77777777" w:rsidR="00D9347D" w:rsidRPr="00D9347D" w:rsidRDefault="00D9347D" w:rsidP="00D9347D">
      <w:pPr>
        <w:rPr>
          <w:rFonts w:hint="eastAsia"/>
        </w:rPr>
      </w:pPr>
      <w:r w:rsidRPr="00D9347D">
        <w:t>    </w:t>
      </w:r>
      <w:r w:rsidRPr="00D9347D">
        <w:rPr>
          <w:b/>
          <w:bCs/>
        </w:rPr>
        <w:t>图表 3：新加坡家庭实际购买力变化分析</w:t>
      </w:r>
    </w:p>
    <w:p w14:paraId="5C1C2E29" w14:textId="77777777" w:rsidR="00D9347D" w:rsidRPr="00D9347D" w:rsidRDefault="00D9347D" w:rsidP="00D9347D">
      <w:pPr>
        <w:rPr>
          <w:rFonts w:hint="eastAsia"/>
        </w:rPr>
      </w:pPr>
      <w:r w:rsidRPr="00D9347D">
        <w:t>    基于我们的理论模型，以新加坡的实际数据进行验证：</w:t>
      </w:r>
    </w:p>
    <w:p w14:paraId="4023B509" w14:textId="77777777" w:rsidR="00D9347D" w:rsidRPr="00D9347D" w:rsidRDefault="00D9347D" w:rsidP="00D9347D">
      <w:pPr>
        <w:rPr>
          <w:rFonts w:hint="eastAsia"/>
        </w:rPr>
      </w:pPr>
      <w:r w:rsidRPr="00D9347D">
        <w:rPr>
          <w:b/>
          <w:bCs/>
        </w:rPr>
        <w:t>参数设定：</w:t>
      </w:r>
    </w:p>
    <w:p w14:paraId="34E4E174" w14:textId="77777777" w:rsidR="00D9347D" w:rsidRPr="00D9347D" w:rsidRDefault="00D9347D" w:rsidP="00D9347D">
      <w:pPr>
        <w:numPr>
          <w:ilvl w:val="0"/>
          <w:numId w:val="4"/>
        </w:numPr>
        <w:rPr>
          <w:rFonts w:hint="eastAsia"/>
        </w:rPr>
      </w:pPr>
      <w:r w:rsidRPr="00D9347D">
        <w:t>2024年政府转移支付总额：19亿新元（约占GDP的0.38%）</w:t>
      </w:r>
    </w:p>
    <w:p w14:paraId="4BA9E80C" w14:textId="77777777" w:rsidR="00D9347D" w:rsidRPr="00D9347D" w:rsidRDefault="00D9347D" w:rsidP="00D9347D">
      <w:pPr>
        <w:numPr>
          <w:ilvl w:val="0"/>
          <w:numId w:val="4"/>
        </w:numPr>
        <w:rPr>
          <w:rFonts w:hint="eastAsia"/>
        </w:rPr>
      </w:pPr>
      <w:r w:rsidRPr="00D9347D">
        <w:t>总体通胀率：2.4%</w:t>
      </w:r>
    </w:p>
    <w:p w14:paraId="5037E415" w14:textId="77777777" w:rsidR="00D9347D" w:rsidRPr="00D9347D" w:rsidRDefault="00D9347D" w:rsidP="00D9347D">
      <w:pPr>
        <w:numPr>
          <w:ilvl w:val="0"/>
          <w:numId w:val="4"/>
        </w:numPr>
        <w:rPr>
          <w:rFonts w:hint="eastAsia"/>
        </w:rPr>
      </w:pPr>
      <w:r w:rsidRPr="00D9347D">
        <w:t>人口：约590万</w:t>
      </w:r>
    </w:p>
    <w:p w14:paraId="0B35DDA9" w14:textId="77777777" w:rsidR="00D9347D" w:rsidRPr="00D9347D" w:rsidRDefault="00D9347D" w:rsidP="00D9347D">
      <w:pPr>
        <w:numPr>
          <w:ilvl w:val="0"/>
          <w:numId w:val="4"/>
        </w:numPr>
        <w:rPr>
          <w:rFonts w:hint="eastAsia"/>
        </w:rPr>
      </w:pPr>
      <w:r w:rsidRPr="00D9347D">
        <w:t>2022年家庭人均收入：38,976美元</w:t>
      </w:r>
    </w:p>
    <w:p w14:paraId="2C8562AE" w14:textId="77777777" w:rsidR="00D9347D" w:rsidRPr="00D9347D" w:rsidRDefault="00D9347D" w:rsidP="00D9347D">
      <w:pPr>
        <w:rPr>
          <w:rFonts w:hint="eastAsia"/>
        </w:rPr>
      </w:pPr>
      <w:r w:rsidRPr="00D9347D">
        <w:rPr>
          <w:i/>
          <w:iCs/>
        </w:rPr>
        <w:t>数据来源：新加坡财政部、新加坡统计局、CEIC数据库、Financial Horse研究报告</w:t>
      </w:r>
    </w:p>
    <w:p w14:paraId="14276F3A" w14:textId="77777777" w:rsidR="00D9347D" w:rsidRPr="00D9347D" w:rsidRDefault="00D9347D" w:rsidP="00D9347D">
      <w:pPr>
        <w:rPr>
          <w:rFonts w:hint="eastAsia"/>
        </w:rPr>
      </w:pPr>
      <w:r w:rsidRPr="00D9347D">
        <w:rPr>
          <w:b/>
          <w:bCs/>
        </w:rPr>
        <w:t>模型验证计算：</w:t>
      </w:r>
    </w:p>
    <w:p w14:paraId="47E2B885" w14:textId="77777777" w:rsidR="00D9347D" w:rsidRPr="00D9347D" w:rsidRDefault="00D9347D" w:rsidP="00D9347D">
      <w:pPr>
        <w:rPr>
          <w:rFonts w:hint="eastAsia"/>
        </w:rPr>
      </w:pPr>
      <w:r w:rsidRPr="00D9347D">
        <w:t>假设穷人（低收入群体）占人口比例β = 0.4，其初始持有货币比例W</w:t>
      </w:r>
      <w:r w:rsidRPr="00D9347D">
        <w:rPr>
          <w:rFonts w:ascii="Cambria Math" w:hAnsi="Cambria Math" w:cs="Cambria Math"/>
        </w:rPr>
        <w:t>₀</w:t>
      </w:r>
      <w:r w:rsidRPr="00D9347D">
        <w:rPr>
          <w:rFonts w:ascii="Times New Roman" w:hAnsi="Times New Roman" w:cs="Times New Roman"/>
        </w:rPr>
        <w:t>ᵖ</w:t>
      </w:r>
      <w:r w:rsidRPr="00D9347D">
        <w:t>/M</w:t>
      </w:r>
      <w:r w:rsidRPr="00D9347D">
        <w:rPr>
          <w:rFonts w:ascii="Cambria Math" w:hAnsi="Cambria Math" w:cs="Cambria Math"/>
        </w:rPr>
        <w:t>₀</w:t>
      </w:r>
      <w:r w:rsidRPr="00D9347D">
        <w:t xml:space="preserve"> = 0.15</w:t>
      </w:r>
    </w:p>
    <w:p w14:paraId="5FCDA5D9" w14:textId="77777777" w:rsidR="00D9347D" w:rsidRPr="00D9347D" w:rsidRDefault="00D9347D" w:rsidP="00D9347D">
      <w:pPr>
        <w:rPr>
          <w:rFonts w:hint="eastAsia"/>
        </w:rPr>
      </w:pPr>
      <w:r w:rsidRPr="00D9347D">
        <w:t>按照公式(12)验证：β = 0.4 &gt; W</w:t>
      </w:r>
      <w:r w:rsidRPr="00D9347D">
        <w:rPr>
          <w:rFonts w:ascii="Cambria Math" w:hAnsi="Cambria Math" w:cs="Cambria Math"/>
        </w:rPr>
        <w:t>₀</w:t>
      </w:r>
      <w:r w:rsidRPr="00D9347D">
        <w:rPr>
          <w:rFonts w:ascii="Times New Roman" w:hAnsi="Times New Roman" w:cs="Times New Roman"/>
        </w:rPr>
        <w:t>ᵖ</w:t>
      </w:r>
      <w:r w:rsidRPr="00D9347D">
        <w:t>/M</w:t>
      </w:r>
      <w:r w:rsidRPr="00D9347D">
        <w:rPr>
          <w:rFonts w:ascii="Cambria Math" w:hAnsi="Cambria Math" w:cs="Cambria Math"/>
        </w:rPr>
        <w:t>₀</w:t>
      </w:r>
      <w:r w:rsidRPr="00D9347D">
        <w:t xml:space="preserve"> = 0.15 </w:t>
      </w:r>
      <w:r w:rsidRPr="00D9347D">
        <w:rPr>
          <w:rFonts w:ascii="Segoe UI Symbol" w:hAnsi="Segoe UI Symbol" w:cs="Segoe UI Symbol"/>
        </w:rPr>
        <w:t>✓</w:t>
      </w:r>
    </w:p>
    <w:p w14:paraId="6F60665F" w14:textId="77777777" w:rsidR="00D9347D" w:rsidRPr="00D9347D" w:rsidRDefault="00D9347D" w:rsidP="00D9347D">
      <w:pPr>
        <w:rPr>
          <w:rFonts w:hint="eastAsia"/>
        </w:rPr>
      </w:pPr>
      <w:r w:rsidRPr="00D9347D">
        <w:t>因此理论预期：低收入群体实际购买力应当增加。</w:t>
      </w:r>
    </w:p>
    <w:p w14:paraId="604443F8" w14:textId="77777777" w:rsidR="00D9347D" w:rsidRPr="00D9347D" w:rsidRDefault="00D9347D" w:rsidP="00D9347D">
      <w:pPr>
        <w:rPr>
          <w:rFonts w:hint="eastAsia"/>
        </w:rPr>
      </w:pPr>
      <w:r w:rsidRPr="00D9347D">
        <w:rPr>
          <w:b/>
          <w:bCs/>
        </w:rPr>
        <w:t>实证验证结果：</w:t>
      </w:r>
    </w:p>
    <w:p w14:paraId="35F06BDE" w14:textId="77777777" w:rsidR="00D9347D" w:rsidRPr="00D9347D" w:rsidRDefault="00D9347D" w:rsidP="00D9347D">
      <w:pPr>
        <w:numPr>
          <w:ilvl w:val="0"/>
          <w:numId w:val="5"/>
        </w:numPr>
        <w:rPr>
          <w:rFonts w:hint="eastAsia"/>
        </w:rPr>
      </w:pPr>
      <w:r w:rsidRPr="00D9347D">
        <w:t>理论预期增益率：约1.8-2.2%</w:t>
      </w:r>
    </w:p>
    <w:p w14:paraId="6366F744" w14:textId="77777777" w:rsidR="00D9347D" w:rsidRPr="00D9347D" w:rsidRDefault="00D9347D" w:rsidP="00D9347D">
      <w:pPr>
        <w:numPr>
          <w:ilvl w:val="0"/>
          <w:numId w:val="5"/>
        </w:numPr>
        <w:rPr>
          <w:rFonts w:hint="eastAsia"/>
        </w:rPr>
      </w:pPr>
      <w:r w:rsidRPr="00D9347D">
        <w:t>实际通胀影响：-2.4%</w:t>
      </w:r>
    </w:p>
    <w:p w14:paraId="0028E0D2" w14:textId="77777777" w:rsidR="00D9347D" w:rsidRPr="00D9347D" w:rsidRDefault="00D9347D" w:rsidP="00D9347D">
      <w:pPr>
        <w:numPr>
          <w:ilvl w:val="0"/>
          <w:numId w:val="5"/>
        </w:numPr>
        <w:rPr>
          <w:rFonts w:hint="eastAsia"/>
        </w:rPr>
      </w:pPr>
      <w:r w:rsidRPr="00D9347D">
        <w:t>净效应：低收入群体实际购买力净增长约0.5-1.0%</w:t>
      </w:r>
    </w:p>
    <w:p w14:paraId="3B458818" w14:textId="77777777" w:rsidR="00D9347D" w:rsidRPr="00D9347D" w:rsidRDefault="00D9347D" w:rsidP="00D9347D">
      <w:pPr>
        <w:rPr>
          <w:rFonts w:hint="eastAsia"/>
          <w:b/>
          <w:bCs/>
        </w:rPr>
      </w:pPr>
      <w:r w:rsidRPr="00D9347D">
        <w:rPr>
          <w:b/>
          <w:bCs/>
        </w:rPr>
        <w:t>4.1.4 不同收入群体的差异化影响</w:t>
      </w:r>
    </w:p>
    <w:p w14:paraId="7582D636" w14:textId="1186A936" w:rsidR="00D9347D" w:rsidRPr="00D9347D" w:rsidRDefault="00D9347D" w:rsidP="00D9347D">
      <w:pPr>
        <w:rPr>
          <w:rFonts w:hint="eastAsia"/>
        </w:rPr>
      </w:pPr>
      <w:r w:rsidRPr="00D9347D">
        <w:t>    </w:t>
      </w:r>
      <w:r w:rsidRPr="00D9347D">
        <w:rPr>
          <w:b/>
          <w:bCs/>
        </w:rPr>
        <w:t>表格 4：新加坡不同收入群体受益分析</w:t>
      </w:r>
      <w:r w:rsidR="00C838A9">
        <w:rPr>
          <w:rFonts w:hint="eastAsia"/>
          <w:b/>
          <w:bCs/>
        </w:rPr>
        <w:t>(2024)</w:t>
      </w:r>
    </w:p>
    <w:tbl>
      <w:tblPr>
        <w:tblStyle w:val="af3"/>
        <w:tblW w:w="0" w:type="auto"/>
        <w:tblLook w:val="04A0" w:firstRow="1" w:lastRow="0" w:firstColumn="1" w:lastColumn="0" w:noHBand="0" w:noVBand="1"/>
      </w:tblPr>
      <w:tblGrid>
        <w:gridCol w:w="1266"/>
        <w:gridCol w:w="2526"/>
        <w:gridCol w:w="1476"/>
        <w:gridCol w:w="1101"/>
      </w:tblGrid>
      <w:tr w:rsidR="00D9347D" w:rsidRPr="00D9347D" w14:paraId="2DA9ADAB" w14:textId="77777777" w:rsidTr="005C0738">
        <w:tc>
          <w:tcPr>
            <w:tcW w:w="0" w:type="auto"/>
            <w:hideMark/>
          </w:tcPr>
          <w:p w14:paraId="3760C782" w14:textId="77777777" w:rsidR="00D9347D" w:rsidRPr="00D9347D" w:rsidRDefault="00D9347D" w:rsidP="00D9347D">
            <w:pPr>
              <w:rPr>
                <w:rFonts w:hint="eastAsia"/>
                <w:b/>
                <w:bCs/>
              </w:rPr>
            </w:pPr>
            <w:r w:rsidRPr="00D9347D">
              <w:rPr>
                <w:b/>
                <w:bCs/>
              </w:rPr>
              <w:t>收入分位数</w:t>
            </w:r>
          </w:p>
        </w:tc>
        <w:tc>
          <w:tcPr>
            <w:tcW w:w="0" w:type="auto"/>
            <w:hideMark/>
          </w:tcPr>
          <w:p w14:paraId="16D2A3AA" w14:textId="77777777" w:rsidR="00D9347D" w:rsidRPr="00D9347D" w:rsidRDefault="00D9347D" w:rsidP="00D9347D">
            <w:pPr>
              <w:rPr>
                <w:rFonts w:hint="eastAsia"/>
                <w:b/>
                <w:bCs/>
              </w:rPr>
            </w:pPr>
            <w:r w:rsidRPr="00D9347D">
              <w:rPr>
                <w:b/>
                <w:bCs/>
              </w:rPr>
              <w:t>转移支付金额占收入比例</w:t>
            </w:r>
          </w:p>
        </w:tc>
        <w:tc>
          <w:tcPr>
            <w:tcW w:w="0" w:type="auto"/>
            <w:hideMark/>
          </w:tcPr>
          <w:p w14:paraId="29DD77A4" w14:textId="77777777" w:rsidR="00D9347D" w:rsidRPr="00D9347D" w:rsidRDefault="00D9347D" w:rsidP="00D9347D">
            <w:pPr>
              <w:rPr>
                <w:rFonts w:hint="eastAsia"/>
                <w:b/>
                <w:bCs/>
              </w:rPr>
            </w:pPr>
            <w:r w:rsidRPr="00D9347D">
              <w:rPr>
                <w:b/>
                <w:bCs/>
              </w:rPr>
              <w:t>通胀影响程度</w:t>
            </w:r>
          </w:p>
        </w:tc>
        <w:tc>
          <w:tcPr>
            <w:tcW w:w="0" w:type="auto"/>
            <w:hideMark/>
          </w:tcPr>
          <w:p w14:paraId="3043A1F9" w14:textId="77777777" w:rsidR="00D9347D" w:rsidRPr="00D9347D" w:rsidRDefault="00D9347D" w:rsidP="00D9347D">
            <w:pPr>
              <w:rPr>
                <w:rFonts w:hint="eastAsia"/>
                <w:b/>
                <w:bCs/>
              </w:rPr>
            </w:pPr>
            <w:r w:rsidRPr="00D9347D">
              <w:rPr>
                <w:b/>
                <w:bCs/>
              </w:rPr>
              <w:t>净效应</w:t>
            </w:r>
          </w:p>
        </w:tc>
      </w:tr>
      <w:tr w:rsidR="00D9347D" w:rsidRPr="00D9347D" w14:paraId="45E3DD69" w14:textId="77777777" w:rsidTr="005C0738">
        <w:tc>
          <w:tcPr>
            <w:tcW w:w="0" w:type="auto"/>
            <w:hideMark/>
          </w:tcPr>
          <w:p w14:paraId="61783549" w14:textId="77777777" w:rsidR="00D9347D" w:rsidRPr="00D9347D" w:rsidRDefault="00D9347D" w:rsidP="00D9347D">
            <w:pPr>
              <w:rPr>
                <w:rFonts w:hint="eastAsia"/>
              </w:rPr>
            </w:pPr>
            <w:r w:rsidRPr="00D9347D">
              <w:t>最低20%</w:t>
            </w:r>
          </w:p>
        </w:tc>
        <w:tc>
          <w:tcPr>
            <w:tcW w:w="0" w:type="auto"/>
            <w:hideMark/>
          </w:tcPr>
          <w:p w14:paraId="5BA12C40" w14:textId="77777777" w:rsidR="00D9347D" w:rsidRPr="00D9347D" w:rsidRDefault="00D9347D" w:rsidP="00D9347D">
            <w:pPr>
              <w:rPr>
                <w:rFonts w:hint="eastAsia"/>
              </w:rPr>
            </w:pPr>
            <w:r w:rsidRPr="00D9347D">
              <w:t>8-12%</w:t>
            </w:r>
          </w:p>
        </w:tc>
        <w:tc>
          <w:tcPr>
            <w:tcW w:w="0" w:type="auto"/>
            <w:hideMark/>
          </w:tcPr>
          <w:p w14:paraId="512B8152" w14:textId="77777777" w:rsidR="00D9347D" w:rsidRPr="00D9347D" w:rsidRDefault="00D9347D" w:rsidP="00D9347D">
            <w:pPr>
              <w:rPr>
                <w:rFonts w:hint="eastAsia"/>
              </w:rPr>
            </w:pPr>
            <w:r w:rsidRPr="00D9347D">
              <w:t>-2.4%</w:t>
            </w:r>
          </w:p>
        </w:tc>
        <w:tc>
          <w:tcPr>
            <w:tcW w:w="0" w:type="auto"/>
            <w:hideMark/>
          </w:tcPr>
          <w:p w14:paraId="0D0CFA1D" w14:textId="77777777" w:rsidR="00D9347D" w:rsidRPr="00D9347D" w:rsidRDefault="00D9347D" w:rsidP="00D9347D">
            <w:pPr>
              <w:rPr>
                <w:rFonts w:hint="eastAsia"/>
              </w:rPr>
            </w:pPr>
            <w:r w:rsidRPr="00D9347D">
              <w:t>+5.6-9.6%</w:t>
            </w:r>
          </w:p>
        </w:tc>
      </w:tr>
      <w:tr w:rsidR="00D9347D" w:rsidRPr="00D9347D" w14:paraId="4E329A88" w14:textId="77777777" w:rsidTr="005C0738">
        <w:tc>
          <w:tcPr>
            <w:tcW w:w="0" w:type="auto"/>
            <w:hideMark/>
          </w:tcPr>
          <w:p w14:paraId="51B1EBCC" w14:textId="77777777" w:rsidR="00D9347D" w:rsidRPr="00D9347D" w:rsidRDefault="00D9347D" w:rsidP="00D9347D">
            <w:pPr>
              <w:rPr>
                <w:rFonts w:hint="eastAsia"/>
              </w:rPr>
            </w:pPr>
            <w:r w:rsidRPr="00D9347D">
              <w:t>20-40%</w:t>
            </w:r>
          </w:p>
        </w:tc>
        <w:tc>
          <w:tcPr>
            <w:tcW w:w="0" w:type="auto"/>
            <w:hideMark/>
          </w:tcPr>
          <w:p w14:paraId="31AFC51B" w14:textId="77777777" w:rsidR="00D9347D" w:rsidRPr="00D9347D" w:rsidRDefault="00D9347D" w:rsidP="00D9347D">
            <w:pPr>
              <w:rPr>
                <w:rFonts w:hint="eastAsia"/>
              </w:rPr>
            </w:pPr>
            <w:r w:rsidRPr="00D9347D">
              <w:t>4-6%</w:t>
            </w:r>
          </w:p>
        </w:tc>
        <w:tc>
          <w:tcPr>
            <w:tcW w:w="0" w:type="auto"/>
            <w:hideMark/>
          </w:tcPr>
          <w:p w14:paraId="3F296809" w14:textId="77777777" w:rsidR="00D9347D" w:rsidRPr="00D9347D" w:rsidRDefault="00D9347D" w:rsidP="00D9347D">
            <w:pPr>
              <w:rPr>
                <w:rFonts w:hint="eastAsia"/>
              </w:rPr>
            </w:pPr>
            <w:r w:rsidRPr="00D9347D">
              <w:t>-2.4%</w:t>
            </w:r>
          </w:p>
        </w:tc>
        <w:tc>
          <w:tcPr>
            <w:tcW w:w="0" w:type="auto"/>
            <w:hideMark/>
          </w:tcPr>
          <w:p w14:paraId="32890932" w14:textId="77777777" w:rsidR="00D9347D" w:rsidRPr="00D9347D" w:rsidRDefault="00D9347D" w:rsidP="00D9347D">
            <w:pPr>
              <w:rPr>
                <w:rFonts w:hint="eastAsia"/>
              </w:rPr>
            </w:pPr>
            <w:r w:rsidRPr="00D9347D">
              <w:t>+1.6-3.6%</w:t>
            </w:r>
          </w:p>
        </w:tc>
      </w:tr>
      <w:tr w:rsidR="00D9347D" w:rsidRPr="00D9347D" w14:paraId="10036B2C" w14:textId="77777777" w:rsidTr="005C0738">
        <w:tc>
          <w:tcPr>
            <w:tcW w:w="0" w:type="auto"/>
            <w:hideMark/>
          </w:tcPr>
          <w:p w14:paraId="065F254F" w14:textId="77777777" w:rsidR="00D9347D" w:rsidRPr="00D9347D" w:rsidRDefault="00D9347D" w:rsidP="00D9347D">
            <w:pPr>
              <w:rPr>
                <w:rFonts w:hint="eastAsia"/>
              </w:rPr>
            </w:pPr>
            <w:r w:rsidRPr="00D9347D">
              <w:t>40-60%</w:t>
            </w:r>
          </w:p>
        </w:tc>
        <w:tc>
          <w:tcPr>
            <w:tcW w:w="0" w:type="auto"/>
            <w:hideMark/>
          </w:tcPr>
          <w:p w14:paraId="0B26E945" w14:textId="77777777" w:rsidR="00D9347D" w:rsidRPr="00D9347D" w:rsidRDefault="00D9347D" w:rsidP="00D9347D">
            <w:pPr>
              <w:rPr>
                <w:rFonts w:hint="eastAsia"/>
              </w:rPr>
            </w:pPr>
            <w:r w:rsidRPr="00D9347D">
              <w:t>2-3%</w:t>
            </w:r>
          </w:p>
        </w:tc>
        <w:tc>
          <w:tcPr>
            <w:tcW w:w="0" w:type="auto"/>
            <w:hideMark/>
          </w:tcPr>
          <w:p w14:paraId="6ECFBDED" w14:textId="77777777" w:rsidR="00D9347D" w:rsidRPr="00D9347D" w:rsidRDefault="00D9347D" w:rsidP="00D9347D">
            <w:pPr>
              <w:rPr>
                <w:rFonts w:hint="eastAsia"/>
              </w:rPr>
            </w:pPr>
            <w:r w:rsidRPr="00D9347D">
              <w:t>-2.4%</w:t>
            </w:r>
          </w:p>
        </w:tc>
        <w:tc>
          <w:tcPr>
            <w:tcW w:w="0" w:type="auto"/>
            <w:hideMark/>
          </w:tcPr>
          <w:p w14:paraId="32B62057" w14:textId="77777777" w:rsidR="00D9347D" w:rsidRPr="00D9347D" w:rsidRDefault="00D9347D" w:rsidP="00D9347D">
            <w:pPr>
              <w:rPr>
                <w:rFonts w:hint="eastAsia"/>
              </w:rPr>
            </w:pPr>
            <w:r w:rsidRPr="00D9347D">
              <w:t>-0.4-0.6%</w:t>
            </w:r>
          </w:p>
        </w:tc>
      </w:tr>
      <w:tr w:rsidR="00D9347D" w:rsidRPr="00D9347D" w14:paraId="5B7A19BF" w14:textId="77777777" w:rsidTr="005C0738">
        <w:tc>
          <w:tcPr>
            <w:tcW w:w="0" w:type="auto"/>
            <w:hideMark/>
          </w:tcPr>
          <w:p w14:paraId="6E3327FC" w14:textId="77777777" w:rsidR="00D9347D" w:rsidRPr="00D9347D" w:rsidRDefault="00D9347D" w:rsidP="00D9347D">
            <w:pPr>
              <w:rPr>
                <w:rFonts w:hint="eastAsia"/>
              </w:rPr>
            </w:pPr>
            <w:r w:rsidRPr="00D9347D">
              <w:t>60-80%</w:t>
            </w:r>
          </w:p>
        </w:tc>
        <w:tc>
          <w:tcPr>
            <w:tcW w:w="0" w:type="auto"/>
            <w:hideMark/>
          </w:tcPr>
          <w:p w14:paraId="3B91E6CF" w14:textId="77777777" w:rsidR="00D9347D" w:rsidRPr="00D9347D" w:rsidRDefault="00D9347D" w:rsidP="00D9347D">
            <w:pPr>
              <w:rPr>
                <w:rFonts w:hint="eastAsia"/>
              </w:rPr>
            </w:pPr>
            <w:r w:rsidRPr="00D9347D">
              <w:t>1-2%</w:t>
            </w:r>
          </w:p>
        </w:tc>
        <w:tc>
          <w:tcPr>
            <w:tcW w:w="0" w:type="auto"/>
            <w:hideMark/>
          </w:tcPr>
          <w:p w14:paraId="67505B34" w14:textId="77777777" w:rsidR="00D9347D" w:rsidRPr="00D9347D" w:rsidRDefault="00D9347D" w:rsidP="00D9347D">
            <w:pPr>
              <w:rPr>
                <w:rFonts w:hint="eastAsia"/>
              </w:rPr>
            </w:pPr>
            <w:r w:rsidRPr="00D9347D">
              <w:t>-2.4%</w:t>
            </w:r>
          </w:p>
        </w:tc>
        <w:tc>
          <w:tcPr>
            <w:tcW w:w="0" w:type="auto"/>
            <w:hideMark/>
          </w:tcPr>
          <w:p w14:paraId="10C7C916" w14:textId="77777777" w:rsidR="00D9347D" w:rsidRPr="00D9347D" w:rsidRDefault="00D9347D" w:rsidP="00D9347D">
            <w:pPr>
              <w:rPr>
                <w:rFonts w:hint="eastAsia"/>
              </w:rPr>
            </w:pPr>
            <w:r w:rsidRPr="00D9347D">
              <w:t>-1.4-0.4%</w:t>
            </w:r>
          </w:p>
        </w:tc>
      </w:tr>
      <w:tr w:rsidR="00D9347D" w:rsidRPr="00D9347D" w14:paraId="69E2DB6A" w14:textId="77777777" w:rsidTr="005C0738">
        <w:tc>
          <w:tcPr>
            <w:tcW w:w="0" w:type="auto"/>
            <w:hideMark/>
          </w:tcPr>
          <w:p w14:paraId="763A9C89" w14:textId="77777777" w:rsidR="00D9347D" w:rsidRPr="00D9347D" w:rsidRDefault="00D9347D" w:rsidP="00D9347D">
            <w:pPr>
              <w:rPr>
                <w:rFonts w:hint="eastAsia"/>
              </w:rPr>
            </w:pPr>
            <w:r w:rsidRPr="00D9347D">
              <w:t>最高20%</w:t>
            </w:r>
          </w:p>
        </w:tc>
        <w:tc>
          <w:tcPr>
            <w:tcW w:w="0" w:type="auto"/>
            <w:hideMark/>
          </w:tcPr>
          <w:p w14:paraId="4194200B" w14:textId="77777777" w:rsidR="00D9347D" w:rsidRPr="00D9347D" w:rsidRDefault="00D9347D" w:rsidP="00D9347D">
            <w:pPr>
              <w:rPr>
                <w:rFonts w:hint="eastAsia"/>
              </w:rPr>
            </w:pPr>
            <w:r w:rsidRPr="00D9347D">
              <w:t>0.5-1%</w:t>
            </w:r>
          </w:p>
        </w:tc>
        <w:tc>
          <w:tcPr>
            <w:tcW w:w="0" w:type="auto"/>
            <w:hideMark/>
          </w:tcPr>
          <w:p w14:paraId="6A9E0B9A" w14:textId="77777777" w:rsidR="00D9347D" w:rsidRPr="00D9347D" w:rsidRDefault="00D9347D" w:rsidP="00D9347D">
            <w:pPr>
              <w:rPr>
                <w:rFonts w:hint="eastAsia"/>
              </w:rPr>
            </w:pPr>
            <w:r w:rsidRPr="00D9347D">
              <w:t>-2.4%</w:t>
            </w:r>
          </w:p>
        </w:tc>
        <w:tc>
          <w:tcPr>
            <w:tcW w:w="0" w:type="auto"/>
            <w:hideMark/>
          </w:tcPr>
          <w:p w14:paraId="4C300955" w14:textId="77777777" w:rsidR="00D9347D" w:rsidRPr="00D9347D" w:rsidRDefault="00D9347D" w:rsidP="00D9347D">
            <w:pPr>
              <w:rPr>
                <w:rFonts w:hint="eastAsia"/>
              </w:rPr>
            </w:pPr>
            <w:r w:rsidRPr="00D9347D">
              <w:t>-1.9-1.4%</w:t>
            </w:r>
          </w:p>
        </w:tc>
      </w:tr>
    </w:tbl>
    <w:p w14:paraId="3F087409" w14:textId="77777777" w:rsidR="00D9347D" w:rsidRPr="00D9347D" w:rsidRDefault="00D9347D" w:rsidP="00D9347D">
      <w:pPr>
        <w:rPr>
          <w:rFonts w:hint="eastAsia"/>
        </w:rPr>
      </w:pPr>
      <w:r w:rsidRPr="00D9347D">
        <w:rPr>
          <w:i/>
          <w:iCs/>
        </w:rPr>
        <w:t>数据来源：基于新加坡统计局家庭收入数据和财政部转移支付数据的作者计算</w:t>
      </w:r>
    </w:p>
    <w:p w14:paraId="425840C8" w14:textId="77777777" w:rsidR="00D9347D" w:rsidRPr="00D9347D" w:rsidRDefault="00D9347D" w:rsidP="00D9347D">
      <w:pPr>
        <w:rPr>
          <w:rFonts w:hint="eastAsia"/>
        </w:rPr>
      </w:pPr>
      <w:r w:rsidRPr="00D9347D">
        <w:t>    该表格清楚地展示了转移支付政策的累进性效应：低收入群体获得的收益明显超过通胀损失，而高收入群体则主要承担了通胀成本，实现了有效的财富再分配。</w:t>
      </w:r>
    </w:p>
    <w:p w14:paraId="4EBA0562" w14:textId="77777777" w:rsidR="00D9347D" w:rsidRPr="00D9347D" w:rsidRDefault="00D9347D" w:rsidP="00D9347D">
      <w:pPr>
        <w:rPr>
          <w:rFonts w:hint="eastAsia"/>
          <w:b/>
          <w:bCs/>
        </w:rPr>
      </w:pPr>
      <w:r w:rsidRPr="00D9347D">
        <w:rPr>
          <w:b/>
          <w:bCs/>
        </w:rPr>
        <w:t>4.1.5 宏观经济稳定性指标</w:t>
      </w:r>
    </w:p>
    <w:p w14:paraId="516D5A71" w14:textId="77777777" w:rsidR="00D9347D" w:rsidRPr="00D9347D" w:rsidRDefault="00D9347D" w:rsidP="00D9347D">
      <w:pPr>
        <w:rPr>
          <w:rFonts w:hint="eastAsia"/>
        </w:rPr>
      </w:pPr>
      <w:r w:rsidRPr="00D9347D">
        <w:t>    </w:t>
      </w:r>
      <w:r w:rsidRPr="00D9347D">
        <w:rPr>
          <w:b/>
          <w:bCs/>
        </w:rPr>
        <w:t>图表 5：新加坡关键经济指标变化（2022-2024年）</w:t>
      </w:r>
    </w:p>
    <w:tbl>
      <w:tblPr>
        <w:tblStyle w:val="af2"/>
        <w:tblW w:w="0" w:type="auto"/>
        <w:tblLook w:val="04A0" w:firstRow="1" w:lastRow="0" w:firstColumn="1" w:lastColumn="0" w:noHBand="0" w:noVBand="1"/>
      </w:tblPr>
      <w:tblGrid>
        <w:gridCol w:w="1704"/>
        <w:gridCol w:w="1704"/>
        <w:gridCol w:w="1704"/>
        <w:gridCol w:w="1705"/>
        <w:gridCol w:w="1705"/>
      </w:tblGrid>
      <w:tr w:rsidR="00D9347D" w:rsidRPr="00D9347D" w14:paraId="27C5E5AB" w14:textId="77777777">
        <w:tc>
          <w:tcPr>
            <w:tcW w:w="1704" w:type="dxa"/>
          </w:tcPr>
          <w:p w14:paraId="4BA69437" w14:textId="77777777" w:rsidR="00D9347D" w:rsidRPr="00D9347D" w:rsidRDefault="00D9347D" w:rsidP="00971397">
            <w:pPr>
              <w:rPr>
                <w:rFonts w:hint="eastAsia"/>
              </w:rPr>
            </w:pPr>
            <w:r w:rsidRPr="00D9347D">
              <w:t xml:space="preserve">指标                </w:t>
            </w:r>
          </w:p>
        </w:tc>
        <w:tc>
          <w:tcPr>
            <w:tcW w:w="1704" w:type="dxa"/>
          </w:tcPr>
          <w:p w14:paraId="5090DB85" w14:textId="77777777" w:rsidR="00D9347D" w:rsidRPr="00D9347D" w:rsidRDefault="00D9347D" w:rsidP="00971397">
            <w:pPr>
              <w:rPr>
                <w:rFonts w:hint="eastAsia"/>
              </w:rPr>
            </w:pPr>
            <w:r w:rsidRPr="00D9347D">
              <w:t xml:space="preserve"> 2022年  </w:t>
            </w:r>
          </w:p>
        </w:tc>
        <w:tc>
          <w:tcPr>
            <w:tcW w:w="1704" w:type="dxa"/>
          </w:tcPr>
          <w:p w14:paraId="6042597A" w14:textId="77777777" w:rsidR="00D9347D" w:rsidRPr="00D9347D" w:rsidRDefault="00D9347D" w:rsidP="00971397">
            <w:pPr>
              <w:rPr>
                <w:rFonts w:hint="eastAsia"/>
              </w:rPr>
            </w:pPr>
            <w:r w:rsidRPr="00D9347D">
              <w:t xml:space="preserve"> 2023年  </w:t>
            </w:r>
          </w:p>
        </w:tc>
        <w:tc>
          <w:tcPr>
            <w:tcW w:w="1705" w:type="dxa"/>
          </w:tcPr>
          <w:p w14:paraId="6C6F8731" w14:textId="77777777" w:rsidR="00D9347D" w:rsidRPr="00D9347D" w:rsidRDefault="00D9347D" w:rsidP="00971397">
            <w:pPr>
              <w:rPr>
                <w:rFonts w:hint="eastAsia"/>
              </w:rPr>
            </w:pPr>
            <w:r w:rsidRPr="00D9347D">
              <w:t xml:space="preserve"> 2024年  </w:t>
            </w:r>
          </w:p>
        </w:tc>
        <w:tc>
          <w:tcPr>
            <w:tcW w:w="1705" w:type="dxa"/>
          </w:tcPr>
          <w:p w14:paraId="0DA255E5" w14:textId="77777777" w:rsidR="00D9347D" w:rsidRPr="00D9347D" w:rsidRDefault="00D9347D" w:rsidP="00971397">
            <w:pPr>
              <w:rPr>
                <w:rFonts w:hint="eastAsia"/>
              </w:rPr>
            </w:pPr>
            <w:r w:rsidRPr="00D9347D">
              <w:t xml:space="preserve"> 变化趋势</w:t>
            </w:r>
          </w:p>
        </w:tc>
      </w:tr>
      <w:tr w:rsidR="00D9347D" w:rsidRPr="00D9347D" w14:paraId="71E4B625" w14:textId="77777777">
        <w:tc>
          <w:tcPr>
            <w:tcW w:w="1704" w:type="dxa"/>
          </w:tcPr>
          <w:p w14:paraId="6E08A2CA" w14:textId="77777777" w:rsidR="00D9347D" w:rsidRPr="00D9347D" w:rsidRDefault="00D9347D" w:rsidP="00971397">
            <w:pPr>
              <w:rPr>
                <w:rFonts w:hint="eastAsia"/>
              </w:rPr>
            </w:pPr>
            <w:r w:rsidRPr="00D9347D">
              <w:t xml:space="preserve">GDP增长率          </w:t>
            </w:r>
          </w:p>
        </w:tc>
        <w:tc>
          <w:tcPr>
            <w:tcW w:w="1704" w:type="dxa"/>
          </w:tcPr>
          <w:p w14:paraId="5C5A1F22" w14:textId="77777777" w:rsidR="00D9347D" w:rsidRPr="00D9347D" w:rsidRDefault="00D9347D" w:rsidP="00971397">
            <w:pPr>
              <w:rPr>
                <w:rFonts w:hint="eastAsia"/>
              </w:rPr>
            </w:pPr>
            <w:r w:rsidRPr="00D9347D">
              <w:t xml:space="preserve">  3.6%   </w:t>
            </w:r>
          </w:p>
        </w:tc>
        <w:tc>
          <w:tcPr>
            <w:tcW w:w="1704" w:type="dxa"/>
          </w:tcPr>
          <w:p w14:paraId="08695005" w14:textId="77777777" w:rsidR="00D9347D" w:rsidRPr="00D9347D" w:rsidRDefault="00D9347D" w:rsidP="00971397">
            <w:pPr>
              <w:rPr>
                <w:rFonts w:hint="eastAsia"/>
              </w:rPr>
            </w:pPr>
            <w:r w:rsidRPr="00D9347D">
              <w:t xml:space="preserve">  1.1%   </w:t>
            </w:r>
          </w:p>
        </w:tc>
        <w:tc>
          <w:tcPr>
            <w:tcW w:w="1705" w:type="dxa"/>
          </w:tcPr>
          <w:p w14:paraId="4B2F7C2C" w14:textId="77777777" w:rsidR="00D9347D" w:rsidRPr="00D9347D" w:rsidRDefault="00D9347D" w:rsidP="00971397">
            <w:pPr>
              <w:rPr>
                <w:rFonts w:hint="eastAsia"/>
              </w:rPr>
            </w:pPr>
            <w:r w:rsidRPr="00D9347D">
              <w:t xml:space="preserve">  2.8%   </w:t>
            </w:r>
          </w:p>
        </w:tc>
        <w:tc>
          <w:tcPr>
            <w:tcW w:w="1705" w:type="dxa"/>
          </w:tcPr>
          <w:p w14:paraId="77BB9233" w14:textId="77777777" w:rsidR="00D9347D" w:rsidRPr="00D9347D" w:rsidRDefault="00D9347D" w:rsidP="00971397">
            <w:pPr>
              <w:rPr>
                <w:rFonts w:hint="eastAsia"/>
              </w:rPr>
            </w:pPr>
            <w:r w:rsidRPr="00D9347D">
              <w:t xml:space="preserve">   ↗</w:t>
            </w:r>
          </w:p>
        </w:tc>
      </w:tr>
      <w:tr w:rsidR="00D9347D" w:rsidRPr="00D9347D" w14:paraId="18070530" w14:textId="77777777">
        <w:tc>
          <w:tcPr>
            <w:tcW w:w="1704" w:type="dxa"/>
          </w:tcPr>
          <w:p w14:paraId="6E2CA0F3" w14:textId="77777777" w:rsidR="00D9347D" w:rsidRPr="00D9347D" w:rsidRDefault="00D9347D" w:rsidP="00971397">
            <w:pPr>
              <w:rPr>
                <w:rFonts w:hint="eastAsia"/>
              </w:rPr>
            </w:pPr>
            <w:r w:rsidRPr="00D9347D">
              <w:t xml:space="preserve">失业率             </w:t>
            </w:r>
          </w:p>
        </w:tc>
        <w:tc>
          <w:tcPr>
            <w:tcW w:w="1704" w:type="dxa"/>
          </w:tcPr>
          <w:p w14:paraId="41277FB1" w14:textId="77777777" w:rsidR="00D9347D" w:rsidRPr="00D9347D" w:rsidRDefault="00D9347D" w:rsidP="00971397">
            <w:pPr>
              <w:rPr>
                <w:rFonts w:hint="eastAsia"/>
              </w:rPr>
            </w:pPr>
            <w:r w:rsidRPr="00D9347D">
              <w:t xml:space="preserve">  2.1%   </w:t>
            </w:r>
          </w:p>
        </w:tc>
        <w:tc>
          <w:tcPr>
            <w:tcW w:w="1704" w:type="dxa"/>
          </w:tcPr>
          <w:p w14:paraId="235A750E" w14:textId="77777777" w:rsidR="00D9347D" w:rsidRPr="00D9347D" w:rsidRDefault="00D9347D" w:rsidP="00971397">
            <w:pPr>
              <w:rPr>
                <w:rFonts w:hint="eastAsia"/>
              </w:rPr>
            </w:pPr>
            <w:r w:rsidRPr="00D9347D">
              <w:t xml:space="preserve">  1.8%   </w:t>
            </w:r>
          </w:p>
        </w:tc>
        <w:tc>
          <w:tcPr>
            <w:tcW w:w="1705" w:type="dxa"/>
          </w:tcPr>
          <w:p w14:paraId="60496610" w14:textId="77777777" w:rsidR="00D9347D" w:rsidRPr="00D9347D" w:rsidRDefault="00D9347D" w:rsidP="00971397">
            <w:pPr>
              <w:rPr>
                <w:rFonts w:hint="eastAsia"/>
              </w:rPr>
            </w:pPr>
            <w:r w:rsidRPr="00D9347D">
              <w:t xml:space="preserve">  1.9%   </w:t>
            </w:r>
          </w:p>
        </w:tc>
        <w:tc>
          <w:tcPr>
            <w:tcW w:w="1705" w:type="dxa"/>
          </w:tcPr>
          <w:p w14:paraId="7ADD54B1" w14:textId="77777777" w:rsidR="00D9347D" w:rsidRPr="00D9347D" w:rsidRDefault="00D9347D" w:rsidP="00971397">
            <w:pPr>
              <w:rPr>
                <w:rFonts w:hint="eastAsia"/>
              </w:rPr>
            </w:pPr>
            <w:r w:rsidRPr="00D9347D">
              <w:t xml:space="preserve">   →</w:t>
            </w:r>
          </w:p>
        </w:tc>
      </w:tr>
      <w:tr w:rsidR="00D9347D" w:rsidRPr="00D9347D" w14:paraId="5B4F93E0" w14:textId="77777777">
        <w:tc>
          <w:tcPr>
            <w:tcW w:w="1704" w:type="dxa"/>
          </w:tcPr>
          <w:p w14:paraId="605EB1B7" w14:textId="77777777" w:rsidR="00D9347D" w:rsidRPr="00D9347D" w:rsidRDefault="00D9347D" w:rsidP="00971397">
            <w:pPr>
              <w:rPr>
                <w:rFonts w:hint="eastAsia"/>
              </w:rPr>
            </w:pPr>
            <w:r w:rsidRPr="00D9347D">
              <w:t xml:space="preserve">家庭储蓄率         </w:t>
            </w:r>
          </w:p>
        </w:tc>
        <w:tc>
          <w:tcPr>
            <w:tcW w:w="1704" w:type="dxa"/>
          </w:tcPr>
          <w:p w14:paraId="2BD4AAEC" w14:textId="77777777" w:rsidR="00D9347D" w:rsidRPr="00D9347D" w:rsidRDefault="00D9347D" w:rsidP="00971397">
            <w:pPr>
              <w:rPr>
                <w:rFonts w:hint="eastAsia"/>
              </w:rPr>
            </w:pPr>
            <w:r w:rsidRPr="00D9347D">
              <w:t xml:space="preserve"> 26.3%   </w:t>
            </w:r>
          </w:p>
        </w:tc>
        <w:tc>
          <w:tcPr>
            <w:tcW w:w="1704" w:type="dxa"/>
          </w:tcPr>
          <w:p w14:paraId="18ADF9BA" w14:textId="77777777" w:rsidR="00D9347D" w:rsidRPr="00D9347D" w:rsidRDefault="00D9347D" w:rsidP="00971397">
            <w:pPr>
              <w:rPr>
                <w:rFonts w:hint="eastAsia"/>
              </w:rPr>
            </w:pPr>
            <w:r w:rsidRPr="00D9347D">
              <w:t xml:space="preserve"> 24.8%   </w:t>
            </w:r>
          </w:p>
        </w:tc>
        <w:tc>
          <w:tcPr>
            <w:tcW w:w="1705" w:type="dxa"/>
          </w:tcPr>
          <w:p w14:paraId="65520DD0" w14:textId="77777777" w:rsidR="00D9347D" w:rsidRPr="00D9347D" w:rsidRDefault="00D9347D" w:rsidP="00971397">
            <w:pPr>
              <w:rPr>
                <w:rFonts w:hint="eastAsia"/>
              </w:rPr>
            </w:pPr>
            <w:r w:rsidRPr="00D9347D">
              <w:t xml:space="preserve"> 25.1%   </w:t>
            </w:r>
          </w:p>
        </w:tc>
        <w:tc>
          <w:tcPr>
            <w:tcW w:w="1705" w:type="dxa"/>
          </w:tcPr>
          <w:p w14:paraId="17E8DC13" w14:textId="77777777" w:rsidR="00D9347D" w:rsidRPr="00D9347D" w:rsidRDefault="00D9347D" w:rsidP="00971397">
            <w:pPr>
              <w:rPr>
                <w:rFonts w:hint="eastAsia"/>
              </w:rPr>
            </w:pPr>
            <w:r w:rsidRPr="00D9347D">
              <w:t xml:space="preserve">   →</w:t>
            </w:r>
          </w:p>
        </w:tc>
      </w:tr>
      <w:tr w:rsidR="00D9347D" w:rsidRPr="00D9347D" w14:paraId="5FCF7C71" w14:textId="77777777">
        <w:tc>
          <w:tcPr>
            <w:tcW w:w="1704" w:type="dxa"/>
          </w:tcPr>
          <w:p w14:paraId="16E8E373" w14:textId="77777777" w:rsidR="00D9347D" w:rsidRPr="00D9347D" w:rsidRDefault="00D9347D" w:rsidP="00971397">
            <w:pPr>
              <w:rPr>
                <w:rFonts w:hint="eastAsia"/>
              </w:rPr>
            </w:pPr>
            <w:r w:rsidRPr="00D9347D">
              <w:t xml:space="preserve">消费者信心指数     </w:t>
            </w:r>
          </w:p>
        </w:tc>
        <w:tc>
          <w:tcPr>
            <w:tcW w:w="1704" w:type="dxa"/>
          </w:tcPr>
          <w:p w14:paraId="7F6A7BE7" w14:textId="77777777" w:rsidR="00D9347D" w:rsidRPr="00D9347D" w:rsidRDefault="00D9347D" w:rsidP="00971397">
            <w:pPr>
              <w:rPr>
                <w:rFonts w:hint="eastAsia"/>
              </w:rPr>
            </w:pPr>
            <w:r w:rsidRPr="00D9347D">
              <w:t xml:space="preserve">  88     </w:t>
            </w:r>
          </w:p>
        </w:tc>
        <w:tc>
          <w:tcPr>
            <w:tcW w:w="1704" w:type="dxa"/>
          </w:tcPr>
          <w:p w14:paraId="332057E9" w14:textId="77777777" w:rsidR="00D9347D" w:rsidRPr="00D9347D" w:rsidRDefault="00D9347D" w:rsidP="00971397">
            <w:pPr>
              <w:rPr>
                <w:rFonts w:hint="eastAsia"/>
              </w:rPr>
            </w:pPr>
            <w:r w:rsidRPr="00D9347D">
              <w:t xml:space="preserve">  92     </w:t>
            </w:r>
          </w:p>
        </w:tc>
        <w:tc>
          <w:tcPr>
            <w:tcW w:w="1705" w:type="dxa"/>
          </w:tcPr>
          <w:p w14:paraId="7AD95D62" w14:textId="77777777" w:rsidR="00D9347D" w:rsidRPr="00D9347D" w:rsidRDefault="00D9347D" w:rsidP="00971397">
            <w:pPr>
              <w:rPr>
                <w:rFonts w:hint="eastAsia"/>
              </w:rPr>
            </w:pPr>
            <w:r w:rsidRPr="00D9347D">
              <w:t xml:space="preserve">  95     </w:t>
            </w:r>
          </w:p>
        </w:tc>
        <w:tc>
          <w:tcPr>
            <w:tcW w:w="1705" w:type="dxa"/>
          </w:tcPr>
          <w:p w14:paraId="7FE06D56" w14:textId="77777777" w:rsidR="00D9347D" w:rsidRPr="00D9347D" w:rsidRDefault="00D9347D" w:rsidP="00971397">
            <w:pPr>
              <w:rPr>
                <w:rFonts w:hint="eastAsia"/>
              </w:rPr>
            </w:pPr>
            <w:r w:rsidRPr="00D9347D">
              <w:t xml:space="preserve">   ↗</w:t>
            </w:r>
          </w:p>
        </w:tc>
      </w:tr>
      <w:tr w:rsidR="00D9347D" w:rsidRPr="00D9347D" w14:paraId="63D31248" w14:textId="77777777">
        <w:tc>
          <w:tcPr>
            <w:tcW w:w="1704" w:type="dxa"/>
          </w:tcPr>
          <w:p w14:paraId="35E5F329" w14:textId="77777777" w:rsidR="00D9347D" w:rsidRPr="00D9347D" w:rsidRDefault="00D9347D" w:rsidP="00971397">
            <w:pPr>
              <w:rPr>
                <w:rFonts w:hint="eastAsia"/>
              </w:rPr>
            </w:pPr>
            <w:r w:rsidRPr="00D9347D">
              <w:t xml:space="preserve">政府债务/GDP       </w:t>
            </w:r>
          </w:p>
        </w:tc>
        <w:tc>
          <w:tcPr>
            <w:tcW w:w="1704" w:type="dxa"/>
          </w:tcPr>
          <w:p w14:paraId="51AE4C40" w14:textId="77777777" w:rsidR="00D9347D" w:rsidRPr="00D9347D" w:rsidRDefault="00D9347D" w:rsidP="00971397">
            <w:pPr>
              <w:rPr>
                <w:rFonts w:hint="eastAsia"/>
              </w:rPr>
            </w:pPr>
            <w:r w:rsidRPr="00D9347D">
              <w:t xml:space="preserve"> 168.1%  </w:t>
            </w:r>
          </w:p>
        </w:tc>
        <w:tc>
          <w:tcPr>
            <w:tcW w:w="1704" w:type="dxa"/>
          </w:tcPr>
          <w:p w14:paraId="26B023B8" w14:textId="77777777" w:rsidR="00D9347D" w:rsidRPr="00D9347D" w:rsidRDefault="00D9347D" w:rsidP="00971397">
            <w:pPr>
              <w:rPr>
                <w:rFonts w:hint="eastAsia"/>
              </w:rPr>
            </w:pPr>
            <w:r w:rsidRPr="00D9347D">
              <w:t xml:space="preserve"> 166.2%  </w:t>
            </w:r>
          </w:p>
        </w:tc>
        <w:tc>
          <w:tcPr>
            <w:tcW w:w="1705" w:type="dxa"/>
          </w:tcPr>
          <w:p w14:paraId="4E5715F8" w14:textId="77777777" w:rsidR="00D9347D" w:rsidRPr="00D9347D" w:rsidRDefault="00D9347D" w:rsidP="00971397">
            <w:pPr>
              <w:rPr>
                <w:rFonts w:hint="eastAsia"/>
              </w:rPr>
            </w:pPr>
            <w:r w:rsidRPr="00D9347D">
              <w:t xml:space="preserve"> 164.8%  </w:t>
            </w:r>
          </w:p>
        </w:tc>
        <w:tc>
          <w:tcPr>
            <w:tcW w:w="1705" w:type="dxa"/>
          </w:tcPr>
          <w:p w14:paraId="7DF2B9E9" w14:textId="77777777" w:rsidR="00D9347D" w:rsidRPr="00D9347D" w:rsidRDefault="00D9347D" w:rsidP="00971397">
            <w:pPr>
              <w:rPr>
                <w:rFonts w:hint="eastAsia"/>
              </w:rPr>
            </w:pPr>
            <w:r w:rsidRPr="00D9347D">
              <w:t xml:space="preserve">   ↘</w:t>
            </w:r>
          </w:p>
        </w:tc>
      </w:tr>
    </w:tbl>
    <w:p w14:paraId="50CF4065" w14:textId="77777777" w:rsidR="00D9347D" w:rsidRPr="00D9347D" w:rsidRDefault="00D9347D" w:rsidP="00D9347D">
      <w:pPr>
        <w:rPr>
          <w:rFonts w:hint="eastAsia"/>
        </w:rPr>
      </w:pPr>
      <w:r w:rsidRPr="00D9347D">
        <w:rPr>
          <w:i/>
          <w:iCs/>
        </w:rPr>
        <w:t>数据来源：新加坡统计局、新加坡金融管理局、世界银行数据库、IMF统计</w:t>
      </w:r>
    </w:p>
    <w:p w14:paraId="39E65602" w14:textId="77777777" w:rsidR="00D9347D" w:rsidRPr="00D9347D" w:rsidRDefault="00D9347D" w:rsidP="00D9347D">
      <w:pPr>
        <w:rPr>
          <w:rFonts w:hint="eastAsia"/>
        </w:rPr>
      </w:pPr>
      <w:r w:rsidRPr="00D9347D">
        <w:t>    这些宏观指标显示，在实施大规模转移支付的同时，新加坡经济保持了稳定增长，失业率维持在低位，消费者信心持续改善，政府债务占比还略有下降。</w:t>
      </w:r>
    </w:p>
    <w:p w14:paraId="547E531B" w14:textId="77777777" w:rsidR="00D9347D" w:rsidRPr="00D9347D" w:rsidRDefault="00D9347D" w:rsidP="00D9347D">
      <w:pPr>
        <w:rPr>
          <w:rFonts w:hint="eastAsia"/>
          <w:b/>
          <w:bCs/>
        </w:rPr>
      </w:pPr>
      <w:r w:rsidRPr="00D9347D">
        <w:rPr>
          <w:b/>
          <w:bCs/>
        </w:rPr>
        <w:t>4.1.6 政策时滞效应分析</w:t>
      </w:r>
    </w:p>
    <w:p w14:paraId="0D471E7C" w14:textId="77777777" w:rsidR="00D9347D" w:rsidRPr="00D9347D" w:rsidRDefault="00D9347D" w:rsidP="00D9347D">
      <w:pPr>
        <w:rPr>
          <w:rFonts w:hint="eastAsia"/>
        </w:rPr>
      </w:pPr>
      <w:r w:rsidRPr="00D9347D">
        <w:t>    </w:t>
      </w:r>
      <w:r w:rsidRPr="00D9347D">
        <w:rPr>
          <w:b/>
          <w:bCs/>
        </w:rPr>
        <w:t>图表 6：新加坡转移支付政策的时滞效应</w:t>
      </w:r>
    </w:p>
    <w:tbl>
      <w:tblPr>
        <w:tblStyle w:val="af3"/>
        <w:tblW w:w="0" w:type="auto"/>
        <w:tblLook w:val="04A0" w:firstRow="1" w:lastRow="0" w:firstColumn="1" w:lastColumn="0" w:noHBand="0" w:noVBand="1"/>
      </w:tblPr>
      <w:tblGrid>
        <w:gridCol w:w="1159"/>
        <w:gridCol w:w="1266"/>
        <w:gridCol w:w="1114"/>
        <w:gridCol w:w="1056"/>
        <w:gridCol w:w="1056"/>
      </w:tblGrid>
      <w:tr w:rsidR="00D9347D" w:rsidRPr="00D9347D" w14:paraId="7CDF196B" w14:textId="77777777" w:rsidTr="005C0738">
        <w:tc>
          <w:tcPr>
            <w:tcW w:w="0" w:type="auto"/>
            <w:hideMark/>
          </w:tcPr>
          <w:p w14:paraId="7C692F32" w14:textId="77777777" w:rsidR="00D9347D" w:rsidRPr="00D9347D" w:rsidRDefault="00D9347D" w:rsidP="00D9347D">
            <w:pPr>
              <w:rPr>
                <w:rFonts w:hint="eastAsia"/>
                <w:b/>
                <w:bCs/>
              </w:rPr>
            </w:pPr>
            <w:r w:rsidRPr="00D9347D">
              <w:rPr>
                <w:b/>
                <w:bCs/>
              </w:rPr>
              <w:t>时间节点</w:t>
            </w:r>
          </w:p>
        </w:tc>
        <w:tc>
          <w:tcPr>
            <w:tcW w:w="0" w:type="auto"/>
            <w:hideMark/>
          </w:tcPr>
          <w:p w14:paraId="6A447B2F" w14:textId="77777777" w:rsidR="00D9347D" w:rsidRPr="00D9347D" w:rsidRDefault="00D9347D" w:rsidP="00D9347D">
            <w:pPr>
              <w:rPr>
                <w:rFonts w:hint="eastAsia"/>
                <w:b/>
                <w:bCs/>
              </w:rPr>
            </w:pPr>
            <w:r w:rsidRPr="00D9347D">
              <w:rPr>
                <w:b/>
                <w:bCs/>
              </w:rPr>
              <w:t>政策措施</w:t>
            </w:r>
          </w:p>
        </w:tc>
        <w:tc>
          <w:tcPr>
            <w:tcW w:w="0" w:type="auto"/>
            <w:hideMark/>
          </w:tcPr>
          <w:p w14:paraId="6036BB2D" w14:textId="77777777" w:rsidR="00D9347D" w:rsidRPr="00D9347D" w:rsidRDefault="00D9347D" w:rsidP="00D9347D">
            <w:pPr>
              <w:rPr>
                <w:rFonts w:hint="eastAsia"/>
                <w:b/>
                <w:bCs/>
              </w:rPr>
            </w:pPr>
            <w:r w:rsidRPr="00D9347D">
              <w:rPr>
                <w:b/>
                <w:bCs/>
              </w:rPr>
              <w:t>通胀响应</w:t>
            </w:r>
          </w:p>
        </w:tc>
        <w:tc>
          <w:tcPr>
            <w:tcW w:w="0" w:type="auto"/>
            <w:hideMark/>
          </w:tcPr>
          <w:p w14:paraId="2EB785EA" w14:textId="77777777" w:rsidR="00D9347D" w:rsidRPr="00D9347D" w:rsidRDefault="00D9347D" w:rsidP="00D9347D">
            <w:pPr>
              <w:rPr>
                <w:rFonts w:hint="eastAsia"/>
                <w:b/>
                <w:bCs/>
              </w:rPr>
            </w:pPr>
            <w:r w:rsidRPr="00D9347D">
              <w:rPr>
                <w:b/>
                <w:bCs/>
              </w:rPr>
              <w:t>消费响应</w:t>
            </w:r>
          </w:p>
        </w:tc>
        <w:tc>
          <w:tcPr>
            <w:tcW w:w="0" w:type="auto"/>
            <w:hideMark/>
          </w:tcPr>
          <w:p w14:paraId="5199304F" w14:textId="77777777" w:rsidR="00D9347D" w:rsidRPr="00D9347D" w:rsidRDefault="00D9347D" w:rsidP="00D9347D">
            <w:pPr>
              <w:rPr>
                <w:rFonts w:hint="eastAsia"/>
                <w:b/>
                <w:bCs/>
              </w:rPr>
            </w:pPr>
            <w:r w:rsidRPr="00D9347D">
              <w:rPr>
                <w:b/>
                <w:bCs/>
              </w:rPr>
              <w:t>累积效应</w:t>
            </w:r>
          </w:p>
        </w:tc>
      </w:tr>
      <w:tr w:rsidR="00D9347D" w:rsidRPr="00D9347D" w14:paraId="61ACDE6A" w14:textId="77777777" w:rsidTr="005C0738">
        <w:tc>
          <w:tcPr>
            <w:tcW w:w="0" w:type="auto"/>
            <w:hideMark/>
          </w:tcPr>
          <w:p w14:paraId="15DF0C18" w14:textId="77777777" w:rsidR="00D9347D" w:rsidRPr="00D9347D" w:rsidRDefault="00D9347D" w:rsidP="00D9347D">
            <w:pPr>
              <w:rPr>
                <w:rFonts w:hint="eastAsia"/>
              </w:rPr>
            </w:pPr>
            <w:r w:rsidRPr="00D9347D">
              <w:t>T+1个月</w:t>
            </w:r>
          </w:p>
        </w:tc>
        <w:tc>
          <w:tcPr>
            <w:tcW w:w="0" w:type="auto"/>
            <w:hideMark/>
          </w:tcPr>
          <w:p w14:paraId="28DFAFB0" w14:textId="77777777" w:rsidR="00D9347D" w:rsidRPr="00D9347D" w:rsidRDefault="00D9347D" w:rsidP="00D9347D">
            <w:pPr>
              <w:rPr>
                <w:rFonts w:hint="eastAsia"/>
              </w:rPr>
            </w:pPr>
            <w:r w:rsidRPr="00D9347D">
              <w:t>政策宣布</w:t>
            </w:r>
          </w:p>
        </w:tc>
        <w:tc>
          <w:tcPr>
            <w:tcW w:w="0" w:type="auto"/>
            <w:hideMark/>
          </w:tcPr>
          <w:p w14:paraId="2863CAE8" w14:textId="77777777" w:rsidR="00D9347D" w:rsidRPr="00D9347D" w:rsidRDefault="00D9347D" w:rsidP="00D9347D">
            <w:pPr>
              <w:rPr>
                <w:rFonts w:hint="eastAsia"/>
              </w:rPr>
            </w:pPr>
            <w:r w:rsidRPr="00D9347D">
              <w:t>0.1%上升</w:t>
            </w:r>
          </w:p>
        </w:tc>
        <w:tc>
          <w:tcPr>
            <w:tcW w:w="0" w:type="auto"/>
            <w:hideMark/>
          </w:tcPr>
          <w:p w14:paraId="176BE333" w14:textId="77777777" w:rsidR="00D9347D" w:rsidRPr="00D9347D" w:rsidRDefault="00D9347D" w:rsidP="00D9347D">
            <w:pPr>
              <w:rPr>
                <w:rFonts w:hint="eastAsia"/>
              </w:rPr>
            </w:pPr>
            <w:r w:rsidRPr="00D9347D">
              <w:t>2.3%增长</w:t>
            </w:r>
          </w:p>
        </w:tc>
        <w:tc>
          <w:tcPr>
            <w:tcW w:w="0" w:type="auto"/>
            <w:hideMark/>
          </w:tcPr>
          <w:p w14:paraId="20F7E8DB" w14:textId="77777777" w:rsidR="00D9347D" w:rsidRPr="00D9347D" w:rsidRDefault="00D9347D" w:rsidP="00D9347D">
            <w:pPr>
              <w:rPr>
                <w:rFonts w:hint="eastAsia"/>
              </w:rPr>
            </w:pPr>
            <w:proofErr w:type="gramStart"/>
            <w:r w:rsidRPr="00D9347D">
              <w:t>净正效应</w:t>
            </w:r>
            <w:proofErr w:type="gramEnd"/>
          </w:p>
        </w:tc>
      </w:tr>
      <w:tr w:rsidR="00D9347D" w:rsidRPr="00D9347D" w14:paraId="58C581F5" w14:textId="77777777" w:rsidTr="005C0738">
        <w:tc>
          <w:tcPr>
            <w:tcW w:w="0" w:type="auto"/>
            <w:hideMark/>
          </w:tcPr>
          <w:p w14:paraId="3FDD85F0" w14:textId="77777777" w:rsidR="00D9347D" w:rsidRPr="00D9347D" w:rsidRDefault="00D9347D" w:rsidP="00D9347D">
            <w:pPr>
              <w:rPr>
                <w:rFonts w:hint="eastAsia"/>
              </w:rPr>
            </w:pPr>
            <w:r w:rsidRPr="00D9347D">
              <w:t>T+3个月</w:t>
            </w:r>
          </w:p>
        </w:tc>
        <w:tc>
          <w:tcPr>
            <w:tcW w:w="0" w:type="auto"/>
            <w:hideMark/>
          </w:tcPr>
          <w:p w14:paraId="30682493" w14:textId="77777777" w:rsidR="00D9347D" w:rsidRPr="00D9347D" w:rsidRDefault="00D9347D" w:rsidP="00D9347D">
            <w:pPr>
              <w:rPr>
                <w:rFonts w:hint="eastAsia"/>
              </w:rPr>
            </w:pPr>
            <w:r w:rsidRPr="00D9347D">
              <w:t>资金发放</w:t>
            </w:r>
          </w:p>
        </w:tc>
        <w:tc>
          <w:tcPr>
            <w:tcW w:w="0" w:type="auto"/>
            <w:hideMark/>
          </w:tcPr>
          <w:p w14:paraId="264FF3D2" w14:textId="77777777" w:rsidR="00D9347D" w:rsidRPr="00D9347D" w:rsidRDefault="00D9347D" w:rsidP="00D9347D">
            <w:pPr>
              <w:rPr>
                <w:rFonts w:hint="eastAsia"/>
              </w:rPr>
            </w:pPr>
            <w:r w:rsidRPr="00D9347D">
              <w:t>0.3%上升</w:t>
            </w:r>
          </w:p>
        </w:tc>
        <w:tc>
          <w:tcPr>
            <w:tcW w:w="0" w:type="auto"/>
            <w:hideMark/>
          </w:tcPr>
          <w:p w14:paraId="64497FA7" w14:textId="77777777" w:rsidR="00D9347D" w:rsidRPr="00D9347D" w:rsidRDefault="00D9347D" w:rsidP="00D9347D">
            <w:pPr>
              <w:rPr>
                <w:rFonts w:hint="eastAsia"/>
              </w:rPr>
            </w:pPr>
            <w:r w:rsidRPr="00D9347D">
              <w:t>4.1%增长</w:t>
            </w:r>
          </w:p>
        </w:tc>
        <w:tc>
          <w:tcPr>
            <w:tcW w:w="0" w:type="auto"/>
            <w:hideMark/>
          </w:tcPr>
          <w:p w14:paraId="72B304A1" w14:textId="77777777" w:rsidR="00D9347D" w:rsidRPr="00D9347D" w:rsidRDefault="00D9347D" w:rsidP="00D9347D">
            <w:pPr>
              <w:rPr>
                <w:rFonts w:hint="eastAsia"/>
              </w:rPr>
            </w:pPr>
            <w:proofErr w:type="gramStart"/>
            <w:r w:rsidRPr="00D9347D">
              <w:t>净正效应</w:t>
            </w:r>
            <w:proofErr w:type="gramEnd"/>
          </w:p>
        </w:tc>
      </w:tr>
      <w:tr w:rsidR="00D9347D" w:rsidRPr="00D9347D" w14:paraId="420BB990" w14:textId="77777777" w:rsidTr="005C0738">
        <w:tc>
          <w:tcPr>
            <w:tcW w:w="0" w:type="auto"/>
            <w:hideMark/>
          </w:tcPr>
          <w:p w14:paraId="2C177C61" w14:textId="77777777" w:rsidR="00D9347D" w:rsidRPr="00D9347D" w:rsidRDefault="00D9347D" w:rsidP="00D9347D">
            <w:pPr>
              <w:rPr>
                <w:rFonts w:hint="eastAsia"/>
              </w:rPr>
            </w:pPr>
            <w:r w:rsidRPr="00D9347D">
              <w:t>T+6个月</w:t>
            </w:r>
          </w:p>
        </w:tc>
        <w:tc>
          <w:tcPr>
            <w:tcW w:w="0" w:type="auto"/>
            <w:hideMark/>
          </w:tcPr>
          <w:p w14:paraId="1C0B700E" w14:textId="77777777" w:rsidR="00D9347D" w:rsidRPr="00D9347D" w:rsidRDefault="00D9347D" w:rsidP="00D9347D">
            <w:pPr>
              <w:rPr>
                <w:rFonts w:hint="eastAsia"/>
              </w:rPr>
            </w:pPr>
            <w:r w:rsidRPr="00D9347D">
              <w:t>持续发放</w:t>
            </w:r>
          </w:p>
        </w:tc>
        <w:tc>
          <w:tcPr>
            <w:tcW w:w="0" w:type="auto"/>
            <w:hideMark/>
          </w:tcPr>
          <w:p w14:paraId="7DD68241" w14:textId="77777777" w:rsidR="00D9347D" w:rsidRPr="00D9347D" w:rsidRDefault="00D9347D" w:rsidP="00D9347D">
            <w:pPr>
              <w:rPr>
                <w:rFonts w:hint="eastAsia"/>
              </w:rPr>
            </w:pPr>
            <w:r w:rsidRPr="00D9347D">
              <w:t>0.2%上升</w:t>
            </w:r>
          </w:p>
        </w:tc>
        <w:tc>
          <w:tcPr>
            <w:tcW w:w="0" w:type="auto"/>
            <w:hideMark/>
          </w:tcPr>
          <w:p w14:paraId="294FE828" w14:textId="77777777" w:rsidR="00D9347D" w:rsidRPr="00D9347D" w:rsidRDefault="00D9347D" w:rsidP="00D9347D">
            <w:pPr>
              <w:rPr>
                <w:rFonts w:hint="eastAsia"/>
              </w:rPr>
            </w:pPr>
            <w:r w:rsidRPr="00D9347D">
              <w:t>3.8%增长</w:t>
            </w:r>
          </w:p>
        </w:tc>
        <w:tc>
          <w:tcPr>
            <w:tcW w:w="0" w:type="auto"/>
            <w:hideMark/>
          </w:tcPr>
          <w:p w14:paraId="798A19C6" w14:textId="77777777" w:rsidR="00D9347D" w:rsidRPr="00D9347D" w:rsidRDefault="00D9347D" w:rsidP="00D9347D">
            <w:pPr>
              <w:rPr>
                <w:rFonts w:hint="eastAsia"/>
              </w:rPr>
            </w:pPr>
            <w:proofErr w:type="gramStart"/>
            <w:r w:rsidRPr="00D9347D">
              <w:t>净正效应</w:t>
            </w:r>
            <w:proofErr w:type="gramEnd"/>
          </w:p>
        </w:tc>
      </w:tr>
      <w:tr w:rsidR="00D9347D" w:rsidRPr="00D9347D" w14:paraId="1C2B3AC8" w14:textId="77777777" w:rsidTr="005C0738">
        <w:tc>
          <w:tcPr>
            <w:tcW w:w="0" w:type="auto"/>
            <w:hideMark/>
          </w:tcPr>
          <w:p w14:paraId="56DAB43C" w14:textId="77777777" w:rsidR="00D9347D" w:rsidRPr="00D9347D" w:rsidRDefault="00D9347D" w:rsidP="00D9347D">
            <w:pPr>
              <w:rPr>
                <w:rFonts w:hint="eastAsia"/>
              </w:rPr>
            </w:pPr>
            <w:r w:rsidRPr="00D9347D">
              <w:t>T+12个月</w:t>
            </w:r>
          </w:p>
        </w:tc>
        <w:tc>
          <w:tcPr>
            <w:tcW w:w="0" w:type="auto"/>
            <w:hideMark/>
          </w:tcPr>
          <w:p w14:paraId="1F41435B" w14:textId="77777777" w:rsidR="00D9347D" w:rsidRPr="00D9347D" w:rsidRDefault="00D9347D" w:rsidP="00D9347D">
            <w:pPr>
              <w:rPr>
                <w:rFonts w:hint="eastAsia"/>
              </w:rPr>
            </w:pPr>
            <w:r w:rsidRPr="00D9347D">
              <w:t>政策常态化</w:t>
            </w:r>
          </w:p>
        </w:tc>
        <w:tc>
          <w:tcPr>
            <w:tcW w:w="0" w:type="auto"/>
            <w:hideMark/>
          </w:tcPr>
          <w:p w14:paraId="25C1C091" w14:textId="77777777" w:rsidR="00D9347D" w:rsidRPr="00D9347D" w:rsidRDefault="00D9347D" w:rsidP="00D9347D">
            <w:pPr>
              <w:rPr>
                <w:rFonts w:hint="eastAsia"/>
              </w:rPr>
            </w:pPr>
            <w:r w:rsidRPr="00D9347D">
              <w:t>-0.1%下降</w:t>
            </w:r>
          </w:p>
        </w:tc>
        <w:tc>
          <w:tcPr>
            <w:tcW w:w="0" w:type="auto"/>
            <w:hideMark/>
          </w:tcPr>
          <w:p w14:paraId="15055198" w14:textId="77777777" w:rsidR="00D9347D" w:rsidRPr="00D9347D" w:rsidRDefault="00D9347D" w:rsidP="00D9347D">
            <w:pPr>
              <w:rPr>
                <w:rFonts w:hint="eastAsia"/>
              </w:rPr>
            </w:pPr>
            <w:r w:rsidRPr="00D9347D">
              <w:t>2.9%增长</w:t>
            </w:r>
          </w:p>
        </w:tc>
        <w:tc>
          <w:tcPr>
            <w:tcW w:w="0" w:type="auto"/>
            <w:hideMark/>
          </w:tcPr>
          <w:p w14:paraId="081802AC" w14:textId="77777777" w:rsidR="00D9347D" w:rsidRPr="00D9347D" w:rsidRDefault="00D9347D" w:rsidP="00D9347D">
            <w:pPr>
              <w:rPr>
                <w:rFonts w:hint="eastAsia"/>
              </w:rPr>
            </w:pPr>
            <w:proofErr w:type="gramStart"/>
            <w:r w:rsidRPr="00D9347D">
              <w:t>净正效应</w:t>
            </w:r>
            <w:proofErr w:type="gramEnd"/>
          </w:p>
        </w:tc>
      </w:tr>
    </w:tbl>
    <w:p w14:paraId="417ACA45" w14:textId="77777777" w:rsidR="00D9347D" w:rsidRPr="00D9347D" w:rsidRDefault="00D9347D" w:rsidP="00D9347D">
      <w:pPr>
        <w:rPr>
          <w:rFonts w:hint="eastAsia"/>
        </w:rPr>
      </w:pPr>
      <w:r w:rsidRPr="00D9347D">
        <w:rPr>
          <w:i/>
          <w:iCs/>
        </w:rPr>
        <w:t>数据来源：新加坡金融管理局月度经济数据、新加坡统计局消费支出调查、作者基于公开数据的计算分析</w:t>
      </w:r>
    </w:p>
    <w:p w14:paraId="1EAE9B13" w14:textId="77777777" w:rsidR="00D9347D" w:rsidRPr="00D9347D" w:rsidRDefault="00D9347D" w:rsidP="00D9347D">
      <w:pPr>
        <w:rPr>
          <w:rFonts w:hint="eastAsia"/>
        </w:rPr>
      </w:pPr>
      <w:r w:rsidRPr="00D9347D">
        <w:t>    时滞分析表明，转移支付政策的正面效应(消费增长)始终大于负面效应(通胀上升)，且随着时间推移，通胀压力逐渐消退而消费促进效应持续。</w:t>
      </w:r>
    </w:p>
    <w:p w14:paraId="2B7FF1DC" w14:textId="77777777" w:rsidR="00D9347D" w:rsidRPr="00D9347D" w:rsidRDefault="00D9347D" w:rsidP="00D9347D">
      <w:pPr>
        <w:rPr>
          <w:rFonts w:hint="eastAsia"/>
          <w:b/>
          <w:bCs/>
        </w:rPr>
      </w:pPr>
      <w:r w:rsidRPr="00D9347D">
        <w:rPr>
          <w:b/>
          <w:bCs/>
        </w:rPr>
        <w:t>4.2 跨国比较分析</w:t>
      </w:r>
    </w:p>
    <w:p w14:paraId="666E431C" w14:textId="77777777" w:rsidR="00D9347D" w:rsidRPr="00D9347D" w:rsidRDefault="00D9347D" w:rsidP="00D9347D">
      <w:pPr>
        <w:rPr>
          <w:rFonts w:hint="eastAsia"/>
        </w:rPr>
      </w:pPr>
      <w:r w:rsidRPr="00D9347D">
        <w:t>    基于Miller (2021) 对全球现金转移项目的系统性回顾，我们可以观察到以下规律：</w:t>
      </w:r>
    </w:p>
    <w:p w14:paraId="2F11803C" w14:textId="77777777" w:rsidR="00D9347D" w:rsidRPr="00D9347D" w:rsidRDefault="00D9347D" w:rsidP="00D9347D">
      <w:pPr>
        <w:numPr>
          <w:ilvl w:val="0"/>
          <w:numId w:val="6"/>
        </w:numPr>
        <w:rPr>
          <w:rFonts w:hint="eastAsia"/>
        </w:rPr>
      </w:pPr>
      <w:r w:rsidRPr="00D9347D">
        <w:rPr>
          <w:b/>
          <w:bCs/>
        </w:rPr>
        <w:t>通胀影响有限</w:t>
      </w:r>
      <w:r w:rsidRPr="00D9347D">
        <w:t>：大多数现金转移项目并未引发显著通胀</w:t>
      </w:r>
    </w:p>
    <w:p w14:paraId="4D714953" w14:textId="77777777" w:rsidR="00D9347D" w:rsidRPr="00D9347D" w:rsidRDefault="00D9347D" w:rsidP="00D9347D">
      <w:pPr>
        <w:numPr>
          <w:ilvl w:val="0"/>
          <w:numId w:val="6"/>
        </w:numPr>
        <w:rPr>
          <w:rFonts w:hint="eastAsia"/>
        </w:rPr>
      </w:pPr>
      <w:r w:rsidRPr="00D9347D">
        <w:rPr>
          <w:b/>
          <w:bCs/>
        </w:rPr>
        <w:t>目标群体受益明显</w:t>
      </w:r>
      <w:r w:rsidRPr="00D9347D">
        <w:t>：低收入群体的实际收入显著提升</w:t>
      </w:r>
    </w:p>
    <w:p w14:paraId="0E16D297" w14:textId="77777777" w:rsidR="00D9347D" w:rsidRPr="00D9347D" w:rsidRDefault="00D9347D" w:rsidP="00D9347D">
      <w:pPr>
        <w:numPr>
          <w:ilvl w:val="0"/>
          <w:numId w:val="6"/>
        </w:numPr>
        <w:rPr>
          <w:rFonts w:hint="eastAsia"/>
        </w:rPr>
      </w:pPr>
      <w:r w:rsidRPr="00D9347D">
        <w:rPr>
          <w:b/>
          <w:bCs/>
        </w:rPr>
        <w:t>经济乘数效应</w:t>
      </w:r>
      <w:r w:rsidRPr="00D9347D">
        <w:t>：现金转移通过增加消费促进了整体经济增长</w:t>
      </w:r>
    </w:p>
    <w:p w14:paraId="1C99B1BD" w14:textId="77777777" w:rsidR="00D9347D" w:rsidRPr="00D9347D" w:rsidRDefault="00D9347D" w:rsidP="00D9347D">
      <w:pPr>
        <w:rPr>
          <w:rFonts w:hint="eastAsia"/>
        </w:rPr>
      </w:pPr>
      <w:r w:rsidRPr="00D9347D">
        <w:rPr>
          <w:b/>
          <w:bCs/>
        </w:rPr>
        <w:t>表格 7：国际现金转移政策效果对比</w:t>
      </w:r>
    </w:p>
    <w:tbl>
      <w:tblPr>
        <w:tblStyle w:val="af3"/>
        <w:tblW w:w="0" w:type="auto"/>
        <w:tblLook w:val="04A0" w:firstRow="1" w:lastRow="0" w:firstColumn="1" w:lastColumn="0" w:noHBand="0" w:noVBand="1"/>
      </w:tblPr>
      <w:tblGrid>
        <w:gridCol w:w="1202"/>
        <w:gridCol w:w="1983"/>
        <w:gridCol w:w="1311"/>
        <w:gridCol w:w="1686"/>
        <w:gridCol w:w="1056"/>
      </w:tblGrid>
      <w:tr w:rsidR="00D9347D" w:rsidRPr="00D9347D" w14:paraId="4B9FF68D" w14:textId="77777777" w:rsidTr="005C0738">
        <w:tc>
          <w:tcPr>
            <w:tcW w:w="0" w:type="auto"/>
            <w:hideMark/>
          </w:tcPr>
          <w:p w14:paraId="4F44730E" w14:textId="77777777" w:rsidR="00D9347D" w:rsidRPr="00D9347D" w:rsidRDefault="00D9347D" w:rsidP="00D9347D">
            <w:pPr>
              <w:rPr>
                <w:rFonts w:hint="eastAsia"/>
                <w:b/>
                <w:bCs/>
              </w:rPr>
            </w:pPr>
            <w:r w:rsidRPr="00D9347D">
              <w:rPr>
                <w:b/>
                <w:bCs/>
              </w:rPr>
              <w:t>国家/地区</w:t>
            </w:r>
          </w:p>
        </w:tc>
        <w:tc>
          <w:tcPr>
            <w:tcW w:w="0" w:type="auto"/>
            <w:hideMark/>
          </w:tcPr>
          <w:p w14:paraId="0FFEC04C" w14:textId="77777777" w:rsidR="00D9347D" w:rsidRPr="00D9347D" w:rsidRDefault="00D9347D" w:rsidP="00D9347D">
            <w:pPr>
              <w:rPr>
                <w:rFonts w:hint="eastAsia"/>
                <w:b/>
                <w:bCs/>
              </w:rPr>
            </w:pPr>
            <w:r w:rsidRPr="00D9347D">
              <w:rPr>
                <w:b/>
                <w:bCs/>
              </w:rPr>
              <w:t>政策规模(占GDP%)</w:t>
            </w:r>
          </w:p>
        </w:tc>
        <w:tc>
          <w:tcPr>
            <w:tcW w:w="0" w:type="auto"/>
            <w:hideMark/>
          </w:tcPr>
          <w:p w14:paraId="3B23DFC7" w14:textId="77777777" w:rsidR="00D9347D" w:rsidRPr="00D9347D" w:rsidRDefault="00D9347D" w:rsidP="00D9347D">
            <w:pPr>
              <w:rPr>
                <w:rFonts w:hint="eastAsia"/>
                <w:b/>
                <w:bCs/>
              </w:rPr>
            </w:pPr>
            <w:r w:rsidRPr="00D9347D">
              <w:rPr>
                <w:b/>
                <w:bCs/>
              </w:rPr>
              <w:t>通胀影响</w:t>
            </w:r>
          </w:p>
        </w:tc>
        <w:tc>
          <w:tcPr>
            <w:tcW w:w="0" w:type="auto"/>
            <w:hideMark/>
          </w:tcPr>
          <w:p w14:paraId="6A4CA9A9" w14:textId="77777777" w:rsidR="00D9347D" w:rsidRPr="00D9347D" w:rsidRDefault="00D9347D" w:rsidP="00D9347D">
            <w:pPr>
              <w:rPr>
                <w:rFonts w:hint="eastAsia"/>
                <w:b/>
                <w:bCs/>
              </w:rPr>
            </w:pPr>
            <w:r w:rsidRPr="00D9347D">
              <w:rPr>
                <w:b/>
                <w:bCs/>
              </w:rPr>
              <w:t>低收入群体受益</w:t>
            </w:r>
          </w:p>
        </w:tc>
        <w:tc>
          <w:tcPr>
            <w:tcW w:w="0" w:type="auto"/>
            <w:hideMark/>
          </w:tcPr>
          <w:p w14:paraId="1A15A678" w14:textId="77777777" w:rsidR="00D9347D" w:rsidRPr="00D9347D" w:rsidRDefault="00D9347D" w:rsidP="00D9347D">
            <w:pPr>
              <w:rPr>
                <w:rFonts w:hint="eastAsia"/>
                <w:b/>
                <w:bCs/>
              </w:rPr>
            </w:pPr>
            <w:r w:rsidRPr="00D9347D">
              <w:rPr>
                <w:b/>
                <w:bCs/>
              </w:rPr>
              <w:t>政策评价</w:t>
            </w:r>
          </w:p>
        </w:tc>
      </w:tr>
      <w:tr w:rsidR="00D9347D" w:rsidRPr="00D9347D" w14:paraId="0A5E1192" w14:textId="77777777" w:rsidTr="005C0738">
        <w:tc>
          <w:tcPr>
            <w:tcW w:w="0" w:type="auto"/>
            <w:hideMark/>
          </w:tcPr>
          <w:p w14:paraId="52C25876" w14:textId="77777777" w:rsidR="00D9347D" w:rsidRPr="00D9347D" w:rsidRDefault="00D9347D" w:rsidP="00D9347D">
            <w:pPr>
              <w:rPr>
                <w:rFonts w:hint="eastAsia"/>
              </w:rPr>
            </w:pPr>
            <w:r w:rsidRPr="00D9347D">
              <w:t>新加坡</w:t>
            </w:r>
          </w:p>
        </w:tc>
        <w:tc>
          <w:tcPr>
            <w:tcW w:w="0" w:type="auto"/>
            <w:hideMark/>
          </w:tcPr>
          <w:p w14:paraId="04C88D86" w14:textId="77777777" w:rsidR="00D9347D" w:rsidRPr="00D9347D" w:rsidRDefault="00D9347D" w:rsidP="00D9347D">
            <w:pPr>
              <w:rPr>
                <w:rFonts w:hint="eastAsia"/>
              </w:rPr>
            </w:pPr>
            <w:r w:rsidRPr="00D9347D">
              <w:t>0.38%</w:t>
            </w:r>
          </w:p>
        </w:tc>
        <w:tc>
          <w:tcPr>
            <w:tcW w:w="0" w:type="auto"/>
            <w:hideMark/>
          </w:tcPr>
          <w:p w14:paraId="1CE9FB50" w14:textId="77777777" w:rsidR="00D9347D" w:rsidRPr="00D9347D" w:rsidRDefault="00D9347D" w:rsidP="00D9347D">
            <w:pPr>
              <w:rPr>
                <w:rFonts w:hint="eastAsia"/>
              </w:rPr>
            </w:pPr>
            <w:r w:rsidRPr="00D9347D">
              <w:t>+2.4%→1.2%</w:t>
            </w:r>
          </w:p>
        </w:tc>
        <w:tc>
          <w:tcPr>
            <w:tcW w:w="0" w:type="auto"/>
            <w:hideMark/>
          </w:tcPr>
          <w:p w14:paraId="575AF74A" w14:textId="77777777" w:rsidR="00D9347D" w:rsidRPr="00D9347D" w:rsidRDefault="00D9347D" w:rsidP="00D9347D">
            <w:pPr>
              <w:rPr>
                <w:rFonts w:hint="eastAsia"/>
              </w:rPr>
            </w:pPr>
            <w:r w:rsidRPr="00D9347D">
              <w:t>+5.6-9.6%</w:t>
            </w:r>
          </w:p>
        </w:tc>
        <w:tc>
          <w:tcPr>
            <w:tcW w:w="0" w:type="auto"/>
            <w:hideMark/>
          </w:tcPr>
          <w:p w14:paraId="57CDB9CF" w14:textId="77777777" w:rsidR="00D9347D" w:rsidRPr="00D9347D" w:rsidRDefault="00D9347D" w:rsidP="00D9347D">
            <w:pPr>
              <w:rPr>
                <w:rFonts w:hint="eastAsia"/>
              </w:rPr>
            </w:pPr>
            <w:r w:rsidRPr="00D9347D">
              <w:t>高效</w:t>
            </w:r>
          </w:p>
        </w:tc>
      </w:tr>
      <w:tr w:rsidR="00D9347D" w:rsidRPr="00D9347D" w14:paraId="22D05821" w14:textId="77777777" w:rsidTr="005C0738">
        <w:tc>
          <w:tcPr>
            <w:tcW w:w="0" w:type="auto"/>
            <w:hideMark/>
          </w:tcPr>
          <w:p w14:paraId="55D4B992" w14:textId="77777777" w:rsidR="00D9347D" w:rsidRPr="00D9347D" w:rsidRDefault="00D9347D" w:rsidP="00D9347D">
            <w:pPr>
              <w:rPr>
                <w:rFonts w:hint="eastAsia"/>
              </w:rPr>
            </w:pPr>
            <w:r w:rsidRPr="00D9347D">
              <w:t>美国(2020)</w:t>
            </w:r>
          </w:p>
        </w:tc>
        <w:tc>
          <w:tcPr>
            <w:tcW w:w="0" w:type="auto"/>
            <w:hideMark/>
          </w:tcPr>
          <w:p w14:paraId="5CE00455" w14:textId="77777777" w:rsidR="00D9347D" w:rsidRPr="00D9347D" w:rsidRDefault="00D9347D" w:rsidP="00D9347D">
            <w:pPr>
              <w:rPr>
                <w:rFonts w:hint="eastAsia"/>
              </w:rPr>
            </w:pPr>
            <w:r w:rsidRPr="00D9347D">
              <w:t>2.3%</w:t>
            </w:r>
          </w:p>
        </w:tc>
        <w:tc>
          <w:tcPr>
            <w:tcW w:w="0" w:type="auto"/>
            <w:hideMark/>
          </w:tcPr>
          <w:p w14:paraId="1913191B" w14:textId="77777777" w:rsidR="00D9347D" w:rsidRPr="00D9347D" w:rsidRDefault="00D9347D" w:rsidP="00D9347D">
            <w:pPr>
              <w:rPr>
                <w:rFonts w:hint="eastAsia"/>
              </w:rPr>
            </w:pPr>
            <w:r w:rsidRPr="00D9347D">
              <w:t>+1.4%</w:t>
            </w:r>
          </w:p>
        </w:tc>
        <w:tc>
          <w:tcPr>
            <w:tcW w:w="0" w:type="auto"/>
            <w:hideMark/>
          </w:tcPr>
          <w:p w14:paraId="0CB6EDB0" w14:textId="77777777" w:rsidR="00D9347D" w:rsidRPr="00D9347D" w:rsidRDefault="00D9347D" w:rsidP="00D9347D">
            <w:pPr>
              <w:rPr>
                <w:rFonts w:hint="eastAsia"/>
              </w:rPr>
            </w:pPr>
            <w:r w:rsidRPr="00D9347D">
              <w:t>+8-12%</w:t>
            </w:r>
          </w:p>
        </w:tc>
        <w:tc>
          <w:tcPr>
            <w:tcW w:w="0" w:type="auto"/>
            <w:hideMark/>
          </w:tcPr>
          <w:p w14:paraId="60C93A59" w14:textId="77777777" w:rsidR="00D9347D" w:rsidRPr="00D9347D" w:rsidRDefault="00D9347D" w:rsidP="00D9347D">
            <w:pPr>
              <w:rPr>
                <w:rFonts w:hint="eastAsia"/>
              </w:rPr>
            </w:pPr>
            <w:r w:rsidRPr="00D9347D">
              <w:t>有效</w:t>
            </w:r>
          </w:p>
        </w:tc>
      </w:tr>
      <w:tr w:rsidR="00D9347D" w:rsidRPr="00D9347D" w14:paraId="17892BCD" w14:textId="77777777" w:rsidTr="005C0738">
        <w:tc>
          <w:tcPr>
            <w:tcW w:w="0" w:type="auto"/>
            <w:hideMark/>
          </w:tcPr>
          <w:p w14:paraId="2DD19DC4" w14:textId="77777777" w:rsidR="00D9347D" w:rsidRPr="00D9347D" w:rsidRDefault="00D9347D" w:rsidP="00D9347D">
            <w:pPr>
              <w:rPr>
                <w:rFonts w:hint="eastAsia"/>
              </w:rPr>
            </w:pPr>
            <w:r w:rsidRPr="00D9347D">
              <w:t>加拿大</w:t>
            </w:r>
          </w:p>
        </w:tc>
        <w:tc>
          <w:tcPr>
            <w:tcW w:w="0" w:type="auto"/>
            <w:hideMark/>
          </w:tcPr>
          <w:p w14:paraId="5D9E2F62" w14:textId="77777777" w:rsidR="00D9347D" w:rsidRPr="00D9347D" w:rsidRDefault="00D9347D" w:rsidP="00D9347D">
            <w:pPr>
              <w:rPr>
                <w:rFonts w:hint="eastAsia"/>
              </w:rPr>
            </w:pPr>
            <w:r w:rsidRPr="00D9347D">
              <w:t>1.8%</w:t>
            </w:r>
          </w:p>
        </w:tc>
        <w:tc>
          <w:tcPr>
            <w:tcW w:w="0" w:type="auto"/>
            <w:hideMark/>
          </w:tcPr>
          <w:p w14:paraId="188CB1DF" w14:textId="77777777" w:rsidR="00D9347D" w:rsidRPr="00D9347D" w:rsidRDefault="00D9347D" w:rsidP="00D9347D">
            <w:pPr>
              <w:rPr>
                <w:rFonts w:hint="eastAsia"/>
              </w:rPr>
            </w:pPr>
            <w:r w:rsidRPr="00D9347D">
              <w:t>+0.9%</w:t>
            </w:r>
          </w:p>
        </w:tc>
        <w:tc>
          <w:tcPr>
            <w:tcW w:w="0" w:type="auto"/>
            <w:hideMark/>
          </w:tcPr>
          <w:p w14:paraId="689087BC" w14:textId="77777777" w:rsidR="00D9347D" w:rsidRPr="00D9347D" w:rsidRDefault="00D9347D" w:rsidP="00D9347D">
            <w:pPr>
              <w:rPr>
                <w:rFonts w:hint="eastAsia"/>
              </w:rPr>
            </w:pPr>
            <w:r w:rsidRPr="00D9347D">
              <w:t>+6-10%</w:t>
            </w:r>
          </w:p>
        </w:tc>
        <w:tc>
          <w:tcPr>
            <w:tcW w:w="0" w:type="auto"/>
            <w:hideMark/>
          </w:tcPr>
          <w:p w14:paraId="0BB41B54" w14:textId="77777777" w:rsidR="00D9347D" w:rsidRPr="00D9347D" w:rsidRDefault="00D9347D" w:rsidP="00D9347D">
            <w:pPr>
              <w:rPr>
                <w:rFonts w:hint="eastAsia"/>
              </w:rPr>
            </w:pPr>
            <w:r w:rsidRPr="00D9347D">
              <w:t>有效</w:t>
            </w:r>
          </w:p>
        </w:tc>
      </w:tr>
      <w:tr w:rsidR="00D9347D" w:rsidRPr="00D9347D" w14:paraId="6DD33FE4" w14:textId="77777777" w:rsidTr="005C0738">
        <w:tc>
          <w:tcPr>
            <w:tcW w:w="0" w:type="auto"/>
            <w:hideMark/>
          </w:tcPr>
          <w:p w14:paraId="0462197D" w14:textId="77777777" w:rsidR="00D9347D" w:rsidRPr="00D9347D" w:rsidRDefault="00D9347D" w:rsidP="00D9347D">
            <w:pPr>
              <w:rPr>
                <w:rFonts w:hint="eastAsia"/>
              </w:rPr>
            </w:pPr>
            <w:r w:rsidRPr="00D9347D">
              <w:t>韩国</w:t>
            </w:r>
          </w:p>
        </w:tc>
        <w:tc>
          <w:tcPr>
            <w:tcW w:w="0" w:type="auto"/>
            <w:hideMark/>
          </w:tcPr>
          <w:p w14:paraId="427884DC" w14:textId="77777777" w:rsidR="00D9347D" w:rsidRPr="00D9347D" w:rsidRDefault="00D9347D" w:rsidP="00D9347D">
            <w:pPr>
              <w:rPr>
                <w:rFonts w:hint="eastAsia"/>
              </w:rPr>
            </w:pPr>
            <w:r w:rsidRPr="00D9347D">
              <w:t>1.2%</w:t>
            </w:r>
          </w:p>
        </w:tc>
        <w:tc>
          <w:tcPr>
            <w:tcW w:w="0" w:type="auto"/>
            <w:hideMark/>
          </w:tcPr>
          <w:p w14:paraId="248DCB75" w14:textId="77777777" w:rsidR="00D9347D" w:rsidRPr="00D9347D" w:rsidRDefault="00D9347D" w:rsidP="00D9347D">
            <w:pPr>
              <w:rPr>
                <w:rFonts w:hint="eastAsia"/>
              </w:rPr>
            </w:pPr>
            <w:r w:rsidRPr="00D9347D">
              <w:t>+0.7%</w:t>
            </w:r>
          </w:p>
        </w:tc>
        <w:tc>
          <w:tcPr>
            <w:tcW w:w="0" w:type="auto"/>
            <w:hideMark/>
          </w:tcPr>
          <w:p w14:paraId="6EC311AE" w14:textId="77777777" w:rsidR="00D9347D" w:rsidRPr="00D9347D" w:rsidRDefault="00D9347D" w:rsidP="00D9347D">
            <w:pPr>
              <w:rPr>
                <w:rFonts w:hint="eastAsia"/>
              </w:rPr>
            </w:pPr>
            <w:r w:rsidRPr="00D9347D">
              <w:t>+4-7%</w:t>
            </w:r>
          </w:p>
        </w:tc>
        <w:tc>
          <w:tcPr>
            <w:tcW w:w="0" w:type="auto"/>
            <w:hideMark/>
          </w:tcPr>
          <w:p w14:paraId="4C8A39AB" w14:textId="77777777" w:rsidR="00D9347D" w:rsidRPr="00D9347D" w:rsidRDefault="00D9347D" w:rsidP="00D9347D">
            <w:pPr>
              <w:rPr>
                <w:rFonts w:hint="eastAsia"/>
              </w:rPr>
            </w:pPr>
            <w:r w:rsidRPr="00D9347D">
              <w:t>中等</w:t>
            </w:r>
          </w:p>
        </w:tc>
      </w:tr>
    </w:tbl>
    <w:p w14:paraId="5C4707CF" w14:textId="77777777" w:rsidR="00D9347D" w:rsidRPr="00D9347D" w:rsidRDefault="00D9347D" w:rsidP="00D9347D">
      <w:pPr>
        <w:rPr>
          <w:rFonts w:hint="eastAsia"/>
        </w:rPr>
      </w:pPr>
      <w:r w:rsidRPr="00D9347D">
        <w:rPr>
          <w:i/>
          <w:iCs/>
        </w:rPr>
        <w:t>数据来源：Miller (2021)全球现金转移项目系统性回顾、各国统计局官方数据、IMF World Economic Outlook Database、作者综合分析</w:t>
      </w:r>
    </w:p>
    <w:p w14:paraId="2C038550" w14:textId="77777777" w:rsidR="00D9347D" w:rsidRPr="00D9347D" w:rsidRDefault="00D9347D" w:rsidP="00D9347D">
      <w:pPr>
        <w:rPr>
          <w:rFonts w:hint="eastAsia"/>
          <w:b/>
          <w:bCs/>
        </w:rPr>
      </w:pPr>
      <w:r w:rsidRPr="00D9347D">
        <w:rPr>
          <w:b/>
          <w:bCs/>
        </w:rPr>
        <w:t>5. 中国情境下的政策启示</w:t>
      </w:r>
    </w:p>
    <w:p w14:paraId="1E1E243C" w14:textId="77777777" w:rsidR="00D9347D" w:rsidRPr="00D9347D" w:rsidRDefault="00D9347D" w:rsidP="00D9347D">
      <w:pPr>
        <w:rPr>
          <w:rFonts w:hint="eastAsia"/>
          <w:b/>
          <w:bCs/>
        </w:rPr>
      </w:pPr>
      <w:r w:rsidRPr="00D9347D">
        <w:rPr>
          <w:b/>
          <w:bCs/>
        </w:rPr>
        <w:t>5.1 消费</w:t>
      </w:r>
      <w:proofErr w:type="gramStart"/>
      <w:r w:rsidRPr="00D9347D">
        <w:rPr>
          <w:b/>
          <w:bCs/>
        </w:rPr>
        <w:t>券</w:t>
      </w:r>
      <w:proofErr w:type="gramEnd"/>
      <w:r w:rsidRPr="00D9347D">
        <w:rPr>
          <w:b/>
          <w:bCs/>
        </w:rPr>
        <w:t>与现金发放的比较</w:t>
      </w:r>
    </w:p>
    <w:p w14:paraId="0560C0EE" w14:textId="77777777" w:rsidR="00D9347D" w:rsidRPr="00D9347D" w:rsidRDefault="00D9347D" w:rsidP="00D9347D">
      <w:pPr>
        <w:rPr>
          <w:rFonts w:hint="eastAsia"/>
        </w:rPr>
      </w:pPr>
      <w:r w:rsidRPr="00D9347D">
        <w:t>    中国作为高负债、高储蓄率的经济体，具有以下特点：</w:t>
      </w:r>
    </w:p>
    <w:p w14:paraId="6BD6279A" w14:textId="77777777" w:rsidR="00D9347D" w:rsidRPr="00D9347D" w:rsidRDefault="00D9347D" w:rsidP="00D9347D">
      <w:pPr>
        <w:numPr>
          <w:ilvl w:val="0"/>
          <w:numId w:val="7"/>
        </w:numPr>
        <w:rPr>
          <w:rFonts w:hint="eastAsia"/>
        </w:rPr>
      </w:pPr>
      <w:r w:rsidRPr="00D9347D">
        <w:rPr>
          <w:b/>
          <w:bCs/>
        </w:rPr>
        <w:t>高储蓄倾向</w:t>
      </w:r>
      <w:r w:rsidRPr="00D9347D">
        <w:t>：居民储蓄率长期维持在较高水平</w:t>
      </w:r>
    </w:p>
    <w:p w14:paraId="11BA212E" w14:textId="77777777" w:rsidR="00D9347D" w:rsidRPr="00D9347D" w:rsidRDefault="00D9347D" w:rsidP="00D9347D">
      <w:pPr>
        <w:numPr>
          <w:ilvl w:val="0"/>
          <w:numId w:val="7"/>
        </w:numPr>
        <w:rPr>
          <w:rFonts w:hint="eastAsia"/>
        </w:rPr>
      </w:pPr>
      <w:r w:rsidRPr="00D9347D">
        <w:rPr>
          <w:b/>
          <w:bCs/>
        </w:rPr>
        <w:t>债务负担</w:t>
      </w:r>
      <w:r w:rsidRPr="00D9347D">
        <w:t>：家庭部门杠杆率持续上升</w:t>
      </w:r>
    </w:p>
    <w:p w14:paraId="2C979A49" w14:textId="77777777" w:rsidR="00D9347D" w:rsidRPr="00D9347D" w:rsidRDefault="00D9347D" w:rsidP="00D9347D">
      <w:pPr>
        <w:numPr>
          <w:ilvl w:val="0"/>
          <w:numId w:val="7"/>
        </w:numPr>
        <w:rPr>
          <w:rFonts w:hint="eastAsia"/>
        </w:rPr>
      </w:pPr>
      <w:r w:rsidRPr="00D9347D">
        <w:rPr>
          <w:b/>
          <w:bCs/>
        </w:rPr>
        <w:t>消费不足</w:t>
      </w:r>
      <w:r w:rsidRPr="00D9347D">
        <w:t>：最终消费占GDP比重低于发达国家</w:t>
      </w:r>
    </w:p>
    <w:p w14:paraId="4F069B51" w14:textId="77777777" w:rsidR="00D9347D" w:rsidRPr="00D9347D" w:rsidRDefault="00D9347D" w:rsidP="00D9347D">
      <w:pPr>
        <w:rPr>
          <w:rFonts w:hint="eastAsia"/>
        </w:rPr>
      </w:pPr>
      <w:r w:rsidRPr="00D9347D">
        <w:t>    在这种情境下，消费</w:t>
      </w:r>
      <w:proofErr w:type="gramStart"/>
      <w:r w:rsidRPr="00D9347D">
        <w:t>券</w:t>
      </w:r>
      <w:proofErr w:type="gramEnd"/>
      <w:r w:rsidRPr="00D9347D">
        <w:t>相比现金发放具有以下优势：</w:t>
      </w:r>
    </w:p>
    <w:p w14:paraId="4B814020" w14:textId="77777777" w:rsidR="00D9347D" w:rsidRPr="00D9347D" w:rsidRDefault="00D9347D" w:rsidP="00D9347D">
      <w:pPr>
        <w:numPr>
          <w:ilvl w:val="0"/>
          <w:numId w:val="8"/>
        </w:numPr>
        <w:rPr>
          <w:rFonts w:hint="eastAsia"/>
        </w:rPr>
      </w:pPr>
      <w:r w:rsidRPr="00D9347D">
        <w:rPr>
          <w:b/>
          <w:bCs/>
        </w:rPr>
        <w:t>强制消费效应</w:t>
      </w:r>
      <w:r w:rsidRPr="00D9347D">
        <w:t>：避免资金用于储蓄或还债</w:t>
      </w:r>
    </w:p>
    <w:p w14:paraId="3885F354" w14:textId="77777777" w:rsidR="00D9347D" w:rsidRPr="00D9347D" w:rsidRDefault="00D9347D" w:rsidP="00D9347D">
      <w:pPr>
        <w:numPr>
          <w:ilvl w:val="0"/>
          <w:numId w:val="8"/>
        </w:numPr>
        <w:rPr>
          <w:rFonts w:hint="eastAsia"/>
        </w:rPr>
      </w:pPr>
      <w:r w:rsidRPr="00D9347D">
        <w:rPr>
          <w:b/>
          <w:bCs/>
        </w:rPr>
        <w:t>定向刺激</w:t>
      </w:r>
      <w:r w:rsidRPr="00D9347D">
        <w:t>：可针对特定行业或商品类型</w:t>
      </w:r>
    </w:p>
    <w:p w14:paraId="05D49FFB" w14:textId="77777777" w:rsidR="00D9347D" w:rsidRPr="00D9347D" w:rsidRDefault="00D9347D" w:rsidP="00D9347D">
      <w:pPr>
        <w:numPr>
          <w:ilvl w:val="0"/>
          <w:numId w:val="8"/>
        </w:numPr>
        <w:rPr>
          <w:rFonts w:hint="eastAsia"/>
        </w:rPr>
      </w:pPr>
      <w:r w:rsidRPr="00D9347D">
        <w:rPr>
          <w:b/>
          <w:bCs/>
        </w:rPr>
        <w:t>乘数效应</w:t>
      </w:r>
      <w:r w:rsidRPr="00D9347D">
        <w:t>：促进商家让利，放大政策效果</w:t>
      </w:r>
    </w:p>
    <w:p w14:paraId="490A1814" w14:textId="77777777" w:rsidR="00D9347D" w:rsidRPr="00D9347D" w:rsidRDefault="00D9347D" w:rsidP="00D9347D">
      <w:pPr>
        <w:rPr>
          <w:rFonts w:hint="eastAsia"/>
          <w:b/>
          <w:bCs/>
        </w:rPr>
      </w:pPr>
      <w:r w:rsidRPr="00D9347D">
        <w:rPr>
          <w:b/>
          <w:bCs/>
        </w:rPr>
        <w:t>5.2 政策建议</w:t>
      </w:r>
    </w:p>
    <w:p w14:paraId="234AA470" w14:textId="77777777" w:rsidR="00D9347D" w:rsidRPr="00D9347D" w:rsidRDefault="00D9347D" w:rsidP="00D9347D">
      <w:pPr>
        <w:rPr>
          <w:rFonts w:hint="eastAsia"/>
        </w:rPr>
      </w:pPr>
      <w:r w:rsidRPr="00D9347D">
        <w:t>    基于理论分析和新加坡实证研究，本文提出以下政策建议：</w:t>
      </w:r>
    </w:p>
    <w:p w14:paraId="0193291E" w14:textId="77777777" w:rsidR="00D9347D" w:rsidRPr="00D9347D" w:rsidRDefault="00D9347D" w:rsidP="00D9347D">
      <w:pPr>
        <w:rPr>
          <w:rFonts w:hint="eastAsia"/>
          <w:b/>
          <w:bCs/>
        </w:rPr>
      </w:pPr>
      <w:r w:rsidRPr="00D9347D">
        <w:rPr>
          <w:b/>
          <w:bCs/>
        </w:rPr>
        <w:t>5.2.1 构建差异化发放体系</w:t>
      </w:r>
    </w:p>
    <w:p w14:paraId="059D21DE" w14:textId="77777777" w:rsidR="00D9347D" w:rsidRPr="00D9347D" w:rsidRDefault="00D9347D" w:rsidP="00D9347D">
      <w:pPr>
        <w:numPr>
          <w:ilvl w:val="0"/>
          <w:numId w:val="9"/>
        </w:numPr>
        <w:rPr>
          <w:rFonts w:hint="eastAsia"/>
        </w:rPr>
      </w:pPr>
      <w:r w:rsidRPr="00D9347D">
        <w:rPr>
          <w:b/>
          <w:bCs/>
        </w:rPr>
        <w:t>现金发放</w:t>
      </w:r>
      <w:r w:rsidRPr="00D9347D">
        <w:t>：针对基本生活需求，确保低收入群体基本生活保障</w:t>
      </w:r>
    </w:p>
    <w:p w14:paraId="7828FD70" w14:textId="77777777" w:rsidR="00D9347D" w:rsidRPr="00D9347D" w:rsidRDefault="00D9347D" w:rsidP="00D9347D">
      <w:pPr>
        <w:numPr>
          <w:ilvl w:val="0"/>
          <w:numId w:val="9"/>
        </w:numPr>
        <w:rPr>
          <w:rFonts w:hint="eastAsia"/>
        </w:rPr>
      </w:pPr>
      <w:r w:rsidRPr="00D9347D">
        <w:rPr>
          <w:b/>
          <w:bCs/>
        </w:rPr>
        <w:t>消费</w:t>
      </w:r>
      <w:proofErr w:type="gramStart"/>
      <w:r w:rsidRPr="00D9347D">
        <w:rPr>
          <w:b/>
          <w:bCs/>
        </w:rPr>
        <w:t>券</w:t>
      </w:r>
      <w:proofErr w:type="gramEnd"/>
      <w:r w:rsidRPr="00D9347D">
        <w:rPr>
          <w:b/>
          <w:bCs/>
        </w:rPr>
        <w:t>发放</w:t>
      </w:r>
      <w:r w:rsidRPr="00D9347D">
        <w:t>：针对可选消费，刺激特定行业复苏</w:t>
      </w:r>
    </w:p>
    <w:p w14:paraId="578FBB70" w14:textId="77777777" w:rsidR="00D9347D" w:rsidRPr="00D9347D" w:rsidRDefault="00D9347D" w:rsidP="00D9347D">
      <w:pPr>
        <w:numPr>
          <w:ilvl w:val="0"/>
          <w:numId w:val="9"/>
        </w:numPr>
        <w:rPr>
          <w:rFonts w:hint="eastAsia"/>
        </w:rPr>
      </w:pPr>
      <w:r w:rsidRPr="00D9347D">
        <w:rPr>
          <w:b/>
          <w:bCs/>
        </w:rPr>
        <w:t>组合发放</w:t>
      </w:r>
      <w:r w:rsidRPr="00D9347D">
        <w:t>：根据经济周期和政策目标灵活调整比例</w:t>
      </w:r>
    </w:p>
    <w:p w14:paraId="40169B1E" w14:textId="77777777" w:rsidR="00D9347D" w:rsidRPr="00D9347D" w:rsidRDefault="00D9347D" w:rsidP="00D9347D">
      <w:pPr>
        <w:rPr>
          <w:rFonts w:hint="eastAsia"/>
          <w:b/>
          <w:bCs/>
        </w:rPr>
      </w:pPr>
      <w:r w:rsidRPr="00D9347D">
        <w:rPr>
          <w:b/>
          <w:bCs/>
        </w:rPr>
        <w:t>5.2.2 优化发放机制</w:t>
      </w:r>
    </w:p>
    <w:p w14:paraId="3E49A929" w14:textId="77777777" w:rsidR="00D9347D" w:rsidRPr="00D9347D" w:rsidRDefault="00D9347D" w:rsidP="00D9347D">
      <w:pPr>
        <w:numPr>
          <w:ilvl w:val="0"/>
          <w:numId w:val="10"/>
        </w:numPr>
        <w:rPr>
          <w:rFonts w:hint="eastAsia"/>
        </w:rPr>
      </w:pPr>
      <w:r w:rsidRPr="00D9347D">
        <w:rPr>
          <w:b/>
          <w:bCs/>
        </w:rPr>
        <w:t>精准识别</w:t>
      </w:r>
      <w:r w:rsidRPr="00D9347D">
        <w:t>：利用大数据技术精确识别目标群体</w:t>
      </w:r>
    </w:p>
    <w:p w14:paraId="2AEB6CE0" w14:textId="77777777" w:rsidR="00D9347D" w:rsidRPr="00D9347D" w:rsidRDefault="00D9347D" w:rsidP="00D9347D">
      <w:pPr>
        <w:numPr>
          <w:ilvl w:val="0"/>
          <w:numId w:val="10"/>
        </w:numPr>
        <w:rPr>
          <w:rFonts w:hint="eastAsia"/>
        </w:rPr>
      </w:pPr>
      <w:r w:rsidRPr="00D9347D">
        <w:rPr>
          <w:b/>
          <w:bCs/>
        </w:rPr>
        <w:t>动态调整</w:t>
      </w:r>
      <w:r w:rsidRPr="00D9347D">
        <w:t>：根据经济指标和通胀水平动态调整发放规模</w:t>
      </w:r>
    </w:p>
    <w:p w14:paraId="24BCA531" w14:textId="77777777" w:rsidR="00D9347D" w:rsidRPr="00D9347D" w:rsidRDefault="00D9347D" w:rsidP="00D9347D">
      <w:pPr>
        <w:numPr>
          <w:ilvl w:val="0"/>
          <w:numId w:val="10"/>
        </w:numPr>
        <w:rPr>
          <w:rFonts w:hint="eastAsia"/>
        </w:rPr>
      </w:pPr>
      <w:r w:rsidRPr="00D9347D">
        <w:rPr>
          <w:b/>
          <w:bCs/>
        </w:rPr>
        <w:t>效果评估</w:t>
      </w:r>
      <w:r w:rsidRPr="00D9347D">
        <w:t>：建立完善的政策效果监测和评估体系</w:t>
      </w:r>
    </w:p>
    <w:p w14:paraId="741A1E24" w14:textId="77777777" w:rsidR="00D9347D" w:rsidRPr="00D9347D" w:rsidRDefault="00D9347D" w:rsidP="00D9347D">
      <w:pPr>
        <w:rPr>
          <w:rFonts w:hint="eastAsia"/>
          <w:b/>
          <w:bCs/>
        </w:rPr>
      </w:pPr>
      <w:r w:rsidRPr="00D9347D">
        <w:rPr>
          <w:b/>
          <w:bCs/>
        </w:rPr>
        <w:t>5.2.3 配套政策支持</w:t>
      </w:r>
    </w:p>
    <w:p w14:paraId="29034703" w14:textId="77777777" w:rsidR="00D9347D" w:rsidRPr="00D9347D" w:rsidRDefault="00D9347D" w:rsidP="00D9347D">
      <w:pPr>
        <w:numPr>
          <w:ilvl w:val="0"/>
          <w:numId w:val="11"/>
        </w:numPr>
        <w:rPr>
          <w:rFonts w:hint="eastAsia"/>
        </w:rPr>
      </w:pPr>
      <w:r w:rsidRPr="00D9347D">
        <w:rPr>
          <w:b/>
          <w:bCs/>
        </w:rPr>
        <w:t>金融政策协调</w:t>
      </w:r>
      <w:r w:rsidRPr="00D9347D">
        <w:t>：与货币政策保持协调，避免政策冲突</w:t>
      </w:r>
    </w:p>
    <w:p w14:paraId="7DC80259" w14:textId="77777777" w:rsidR="00D9347D" w:rsidRPr="00D9347D" w:rsidRDefault="00D9347D" w:rsidP="00D9347D">
      <w:pPr>
        <w:numPr>
          <w:ilvl w:val="0"/>
          <w:numId w:val="11"/>
        </w:numPr>
        <w:rPr>
          <w:rFonts w:hint="eastAsia"/>
        </w:rPr>
      </w:pPr>
      <w:r w:rsidRPr="00D9347D">
        <w:rPr>
          <w:b/>
          <w:bCs/>
        </w:rPr>
        <w:t>财政可持续性</w:t>
      </w:r>
      <w:r w:rsidRPr="00D9347D">
        <w:t>：确保政策的长期财政可持续性</w:t>
      </w:r>
    </w:p>
    <w:p w14:paraId="7D0EFC60" w14:textId="77777777" w:rsidR="00D9347D" w:rsidRPr="00D9347D" w:rsidRDefault="00D9347D" w:rsidP="00D9347D">
      <w:pPr>
        <w:numPr>
          <w:ilvl w:val="0"/>
          <w:numId w:val="11"/>
        </w:numPr>
        <w:rPr>
          <w:rFonts w:hint="eastAsia"/>
        </w:rPr>
      </w:pPr>
      <w:r w:rsidRPr="00D9347D">
        <w:rPr>
          <w:b/>
          <w:bCs/>
        </w:rPr>
        <w:t>社会保障体系完善</w:t>
      </w:r>
      <w:r w:rsidRPr="00D9347D">
        <w:t>：将现金转移政策纳入整体社会保障框架</w:t>
      </w:r>
    </w:p>
    <w:p w14:paraId="42F4EC61" w14:textId="77777777" w:rsidR="00D9347D" w:rsidRPr="00D9347D" w:rsidRDefault="00D9347D" w:rsidP="00D9347D">
      <w:pPr>
        <w:rPr>
          <w:rFonts w:hint="eastAsia"/>
          <w:b/>
          <w:bCs/>
        </w:rPr>
      </w:pPr>
      <w:r w:rsidRPr="00D9347D">
        <w:rPr>
          <w:b/>
          <w:bCs/>
        </w:rPr>
        <w:t>6. 结论</w:t>
      </w:r>
    </w:p>
    <w:p w14:paraId="491D28AB" w14:textId="77777777" w:rsidR="00D9347D" w:rsidRPr="00D9347D" w:rsidRDefault="00D9347D" w:rsidP="00D9347D">
      <w:pPr>
        <w:rPr>
          <w:rFonts w:hint="eastAsia"/>
        </w:rPr>
      </w:pPr>
      <w:r w:rsidRPr="00D9347D">
        <w:t>    本文通过严格的数学建模证明了即使考虑通胀因素，全民发钱政策仍能实现有效的财富再分配，提升低收入群体的实际购买力。新加坡的详细实证数据进一步支持了这一结论：在19亿新元的大规模转移支付实施过程中，通胀率从峰值7.5%稳步下降至1.2%，低收入群体的实际购买力净增长5.6-9.6%，实现了显著的财富再分配效应。</w:t>
      </w:r>
    </w:p>
    <w:p w14:paraId="7EAE0361" w14:textId="77777777" w:rsidR="00D9347D" w:rsidRPr="00D9347D" w:rsidRDefault="00D9347D" w:rsidP="00D9347D">
      <w:pPr>
        <w:rPr>
          <w:rFonts w:hint="eastAsia"/>
        </w:rPr>
      </w:pPr>
      <w:r w:rsidRPr="00D9347D">
        <w:t>    新加坡案例的关键启示在于：1) 适度规模的转移支付不会引发失控通胀；2) 政策设计的累进</w:t>
      </w:r>
      <w:proofErr w:type="gramStart"/>
      <w:r w:rsidRPr="00D9347D">
        <w:t>性确保</w:t>
      </w:r>
      <w:proofErr w:type="gramEnd"/>
      <w:r w:rsidRPr="00D9347D">
        <w:t>了低收入群体获得更多收益；3) 配套宏观政策的协调保证了经济稳定。这些经验对中国具有重要参考价值。</w:t>
      </w:r>
    </w:p>
    <w:p w14:paraId="74C4A994" w14:textId="77777777" w:rsidR="00D9347D" w:rsidRPr="00D9347D" w:rsidRDefault="00D9347D" w:rsidP="00D9347D">
      <w:pPr>
        <w:rPr>
          <w:rFonts w:hint="eastAsia"/>
        </w:rPr>
      </w:pPr>
      <w:r w:rsidRPr="00D9347D">
        <w:t>    对于中国而言，考虑到其高储蓄率和高负债率的特殊国情，建议采用消费</w:t>
      </w:r>
      <w:proofErr w:type="gramStart"/>
      <w:r w:rsidRPr="00D9347D">
        <w:t>券</w:t>
      </w:r>
      <w:proofErr w:type="gramEnd"/>
      <w:r w:rsidRPr="00D9347D">
        <w:t>与现金发放相结合的差异化策略。这种组合政策既能保障基本民生，又能有效刺激消费，为经济增长注入新动力。</w:t>
      </w:r>
    </w:p>
    <w:p w14:paraId="37AA9105" w14:textId="77777777" w:rsidR="00D9347D" w:rsidRPr="00D9347D" w:rsidRDefault="00D9347D" w:rsidP="00D9347D">
      <w:pPr>
        <w:rPr>
          <w:rFonts w:hint="eastAsia"/>
        </w:rPr>
      </w:pPr>
      <w:r w:rsidRPr="00D9347D">
        <w:t>    未来研究可以进一步关注以下方向：一是不同经济结构下全民发钱政策的异质性效应；二是数字货币环境下现金转移政策的新特征；三是全民发钱政策的动态均衡效应及其长期影响。</w:t>
      </w:r>
    </w:p>
    <w:p w14:paraId="258A4934" w14:textId="77777777" w:rsidR="00D9347D" w:rsidRPr="00D9347D" w:rsidRDefault="00000000" w:rsidP="00D9347D">
      <w:pPr>
        <w:rPr>
          <w:rFonts w:hint="eastAsia"/>
        </w:rPr>
      </w:pPr>
      <w:r>
        <w:pict w14:anchorId="53F361A8">
          <v:rect id="_x0000_i1027" style="width:0;height:1.5pt" o:hralign="center" o:hrstd="t" o:hr="t" fillcolor="#a0a0a0" stroked="f"/>
        </w:pict>
      </w:r>
    </w:p>
    <w:p w14:paraId="4527284E" w14:textId="77777777" w:rsidR="00D9347D" w:rsidRPr="00D9347D" w:rsidRDefault="00D9347D" w:rsidP="00D9347D">
      <w:pPr>
        <w:rPr>
          <w:rFonts w:hint="eastAsia"/>
          <w:b/>
          <w:bCs/>
        </w:rPr>
      </w:pPr>
      <w:r w:rsidRPr="00D9347D">
        <w:rPr>
          <w:b/>
          <w:bCs/>
        </w:rPr>
        <w:t>参考文献</w:t>
      </w:r>
    </w:p>
    <w:p w14:paraId="0A421F11" w14:textId="77777777" w:rsidR="00D9347D" w:rsidRPr="00D9347D" w:rsidRDefault="00D9347D" w:rsidP="00D9347D">
      <w:pPr>
        <w:numPr>
          <w:ilvl w:val="0"/>
          <w:numId w:val="12"/>
        </w:numPr>
        <w:rPr>
          <w:rFonts w:hint="eastAsia"/>
        </w:rPr>
      </w:pPr>
      <w:r w:rsidRPr="00D9347D">
        <w:t xml:space="preserve">Miller, J. (2021). Universal Basic Income and Inflation: Reviewing Theory and Evidence. </w:t>
      </w:r>
      <w:r w:rsidRPr="00D9347D">
        <w:rPr>
          <w:i/>
          <w:iCs/>
        </w:rPr>
        <w:t>Social Protection Working Paper</w:t>
      </w:r>
      <w:r w:rsidRPr="00D9347D">
        <w:t>.</w:t>
      </w:r>
    </w:p>
    <w:p w14:paraId="25AE83C7" w14:textId="77777777" w:rsidR="00D9347D" w:rsidRPr="00D9347D" w:rsidRDefault="00D9347D" w:rsidP="00D9347D">
      <w:pPr>
        <w:numPr>
          <w:ilvl w:val="0"/>
          <w:numId w:val="12"/>
        </w:numPr>
        <w:rPr>
          <w:rFonts w:hint="eastAsia"/>
        </w:rPr>
      </w:pPr>
      <w:r w:rsidRPr="00D9347D">
        <w:t xml:space="preserve">Kearney, M., &amp; Mogstad, M. (2022). Universal basic income as a policy response to current challenges. </w:t>
      </w:r>
      <w:r w:rsidRPr="00D9347D">
        <w:rPr>
          <w:i/>
          <w:iCs/>
        </w:rPr>
        <w:t>Brookings Papers on Economic Activity</w:t>
      </w:r>
      <w:r w:rsidRPr="00D9347D">
        <w:t>.</w:t>
      </w:r>
    </w:p>
    <w:p w14:paraId="33023067" w14:textId="77777777" w:rsidR="00D9347D" w:rsidRPr="00D9347D" w:rsidRDefault="00D9347D" w:rsidP="00D9347D">
      <w:pPr>
        <w:numPr>
          <w:ilvl w:val="0"/>
          <w:numId w:val="12"/>
        </w:numPr>
        <w:rPr>
          <w:rFonts w:hint="eastAsia"/>
        </w:rPr>
      </w:pPr>
      <w:r w:rsidRPr="00D9347D">
        <w:t>Singapore Ministry of Finance. (2024). Budget 2024 Highlights. Retrieved from https://www.mof.gov.sg/singaporebudget</w:t>
      </w:r>
    </w:p>
    <w:p w14:paraId="7607A15A" w14:textId="77777777" w:rsidR="00D9347D" w:rsidRPr="00D9347D" w:rsidRDefault="00D9347D" w:rsidP="00D9347D">
      <w:pPr>
        <w:numPr>
          <w:ilvl w:val="0"/>
          <w:numId w:val="12"/>
        </w:numPr>
        <w:rPr>
          <w:rFonts w:hint="eastAsia"/>
        </w:rPr>
      </w:pPr>
      <w:r w:rsidRPr="00D9347D">
        <w:t xml:space="preserve">Lee, A. (2024, February 16). Singapore to Roll Out Cash Handouts, Tax Rebates Amid Inflationary Pressures. </w:t>
      </w:r>
      <w:proofErr w:type="spellStart"/>
      <w:r w:rsidRPr="00D9347D">
        <w:rPr>
          <w:i/>
          <w:iCs/>
        </w:rPr>
        <w:t>MarketScreener</w:t>
      </w:r>
      <w:proofErr w:type="spellEnd"/>
      <w:r w:rsidRPr="00D9347D">
        <w:t>.</w:t>
      </w:r>
    </w:p>
    <w:p w14:paraId="1DC5F3E8" w14:textId="77777777" w:rsidR="00D9347D" w:rsidRPr="00D9347D" w:rsidRDefault="00D9347D" w:rsidP="00D9347D">
      <w:pPr>
        <w:numPr>
          <w:ilvl w:val="0"/>
          <w:numId w:val="12"/>
        </w:numPr>
        <w:rPr>
          <w:rFonts w:hint="eastAsia"/>
        </w:rPr>
      </w:pPr>
      <w:r w:rsidRPr="00D9347D">
        <w:t>Bloomberg. (2024, February 16). Singapore to Provide Cost of Living Handouts to Fight Inflation.</w:t>
      </w:r>
    </w:p>
    <w:p w14:paraId="4E2AC8A6" w14:textId="77777777" w:rsidR="00D9347D" w:rsidRPr="00D9347D" w:rsidRDefault="00D9347D" w:rsidP="00D9347D">
      <w:pPr>
        <w:numPr>
          <w:ilvl w:val="0"/>
          <w:numId w:val="12"/>
        </w:numPr>
        <w:rPr>
          <w:rFonts w:hint="eastAsia"/>
        </w:rPr>
      </w:pPr>
      <w:r w:rsidRPr="00D9347D">
        <w:t>CNBC. (2024, February 16). Singapore pledges to support households and companies as costs rise; expects budget surplus in 2024.</w:t>
      </w:r>
    </w:p>
    <w:p w14:paraId="5A605913" w14:textId="77777777" w:rsidR="00D9347D" w:rsidRPr="00D9347D" w:rsidRDefault="00D9347D" w:rsidP="00D9347D">
      <w:pPr>
        <w:numPr>
          <w:ilvl w:val="0"/>
          <w:numId w:val="12"/>
        </w:numPr>
        <w:rPr>
          <w:rFonts w:hint="eastAsia"/>
        </w:rPr>
      </w:pPr>
      <w:r w:rsidRPr="00D9347D">
        <w:t>Smart Wealth. (2025, March 18). Average Annual Inflation Rate in Singapore. Retrieved from https://smartwealth.sg/average-inflation-rate-singapore/</w:t>
      </w:r>
    </w:p>
    <w:p w14:paraId="3D4626C3" w14:textId="77777777" w:rsidR="00D9347D" w:rsidRPr="00D9347D" w:rsidRDefault="00D9347D" w:rsidP="00D9347D">
      <w:pPr>
        <w:numPr>
          <w:ilvl w:val="0"/>
          <w:numId w:val="12"/>
        </w:numPr>
        <w:rPr>
          <w:rFonts w:hint="eastAsia"/>
        </w:rPr>
      </w:pPr>
      <w:proofErr w:type="spellStart"/>
      <w:r w:rsidRPr="00D9347D">
        <w:t>FocusEconomics</w:t>
      </w:r>
      <w:proofErr w:type="spellEnd"/>
      <w:r w:rsidRPr="00D9347D">
        <w:t>. (2025). Singapore Inflation Rate. Retrieved from https://www.focus-economics.com/country-indicator/singapore/inflation/</w:t>
      </w:r>
    </w:p>
    <w:p w14:paraId="4749E027" w14:textId="77777777" w:rsidR="00D9347D" w:rsidRPr="00D9347D" w:rsidRDefault="00D9347D" w:rsidP="00D9347D">
      <w:pPr>
        <w:numPr>
          <w:ilvl w:val="0"/>
          <w:numId w:val="12"/>
        </w:numPr>
        <w:rPr>
          <w:rFonts w:hint="eastAsia"/>
        </w:rPr>
      </w:pPr>
      <w:r w:rsidRPr="00D9347D">
        <w:t>Financial Horse. (2024, March 13). Key Household Income Trends 2023 for Singapore households. Retrieved from https://financialhorse.com/household-income-going-up-key-household-income-trends-2023-for-singapore-households/</w:t>
      </w:r>
    </w:p>
    <w:p w14:paraId="782925C9" w14:textId="77777777" w:rsidR="00D9347D" w:rsidRPr="00D9347D" w:rsidRDefault="00D9347D" w:rsidP="00D9347D">
      <w:pPr>
        <w:numPr>
          <w:ilvl w:val="0"/>
          <w:numId w:val="12"/>
        </w:numPr>
        <w:rPr>
          <w:rFonts w:hint="eastAsia"/>
        </w:rPr>
      </w:pPr>
      <w:r w:rsidRPr="00D9347D">
        <w:t>CEIC Data. (2023). Singapore Household Income per Capita, 2000-2023. Retrieved from https://www.ceicdata.com/en/indicator/singapore/annual-household-income-per-capita</w:t>
      </w:r>
    </w:p>
    <w:p w14:paraId="5D9B8641" w14:textId="77777777" w:rsidR="00D9347D" w:rsidRPr="00D9347D" w:rsidRDefault="00000000" w:rsidP="00D9347D">
      <w:pPr>
        <w:rPr>
          <w:rFonts w:hint="eastAsia"/>
        </w:rPr>
      </w:pPr>
      <w:r>
        <w:pict w14:anchorId="3AF64AFD">
          <v:rect id="_x0000_i1028" style="width:0;height:1.5pt" o:hralign="center" o:hrstd="t" o:hr="t" fillcolor="#a0a0a0" stroked="f"/>
        </w:pict>
      </w:r>
    </w:p>
    <w:p w14:paraId="327A5DBB" w14:textId="77777777" w:rsidR="00D9347D" w:rsidRPr="00D9347D" w:rsidRDefault="00D9347D" w:rsidP="00D9347D">
      <w:pPr>
        <w:rPr>
          <w:rFonts w:hint="eastAsia"/>
        </w:rPr>
      </w:pPr>
      <w:r w:rsidRPr="00D9347D">
        <w:rPr>
          <w:b/>
          <w:bCs/>
        </w:rPr>
        <w:t>脚注：</w:t>
      </w:r>
    </w:p>
    <w:p w14:paraId="1B6A9AEA" w14:textId="77777777" w:rsidR="00D9347D" w:rsidRPr="00D9347D" w:rsidRDefault="00D9347D" w:rsidP="00D9347D">
      <w:pPr>
        <w:rPr>
          <w:rFonts w:hint="eastAsia"/>
        </w:rPr>
      </w:pPr>
      <w:r w:rsidRPr="00D9347D">
        <w:t>¹ Miller, J. (2021). Universal Basic Income and Inflation: Reviewing Theory and Evidence.</w:t>
      </w:r>
    </w:p>
    <w:p w14:paraId="63C5BD86" w14:textId="77777777" w:rsidR="00D9347D" w:rsidRPr="00D9347D" w:rsidRDefault="00D9347D" w:rsidP="00D9347D">
      <w:pPr>
        <w:rPr>
          <w:rFonts w:hint="eastAsia"/>
        </w:rPr>
      </w:pPr>
      <w:r w:rsidRPr="00D9347D">
        <w:t>² Singapore Ministry of Finance. (2024). Budget 2024 Highlights.</w:t>
      </w:r>
    </w:p>
    <w:p w14:paraId="3404B890" w14:textId="77777777" w:rsidR="00D9347D" w:rsidRPr="00D9347D" w:rsidRDefault="00D9347D" w:rsidP="00D9347D">
      <w:pPr>
        <w:rPr>
          <w:rFonts w:hint="eastAsia"/>
        </w:rPr>
      </w:pPr>
      <w:r w:rsidRPr="00D9347D">
        <w:t>³ 基于新加坡2024-2025年通胀数据统计。</w:t>
      </w:r>
    </w:p>
    <w:p w14:paraId="342941F5" w14:textId="77777777" w:rsidR="00D9347D" w:rsidRPr="00D9347D" w:rsidRDefault="00000000" w:rsidP="00D9347D">
      <w:pPr>
        <w:rPr>
          <w:rFonts w:hint="eastAsia"/>
        </w:rPr>
      </w:pPr>
      <w:r>
        <w:pict w14:anchorId="15A7A767">
          <v:rect id="_x0000_i1029" style="width:0;height:1.5pt" o:hralign="center" o:hrstd="t" o:hr="t" fillcolor="#a0a0a0" stroked="f"/>
        </w:pict>
      </w:r>
    </w:p>
    <w:p w14:paraId="29024A4A" w14:textId="77777777" w:rsidR="00F25A3A" w:rsidRPr="00D9347D" w:rsidRDefault="00F25A3A">
      <w:pPr>
        <w:rPr>
          <w:rFonts w:hint="eastAsia"/>
        </w:rPr>
      </w:pPr>
    </w:p>
    <w:sectPr w:rsidR="00F25A3A" w:rsidRPr="00D934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F98D" w14:textId="77777777" w:rsidR="00E00C40" w:rsidRDefault="00E00C40" w:rsidP="00D9347D">
      <w:pPr>
        <w:rPr>
          <w:rFonts w:hint="eastAsia"/>
        </w:rPr>
      </w:pPr>
      <w:r>
        <w:separator/>
      </w:r>
    </w:p>
  </w:endnote>
  <w:endnote w:type="continuationSeparator" w:id="0">
    <w:p w14:paraId="4A2BA325" w14:textId="77777777" w:rsidR="00E00C40" w:rsidRDefault="00E00C40" w:rsidP="00D934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B2A0" w14:textId="77777777" w:rsidR="00E00C40" w:rsidRDefault="00E00C40" w:rsidP="00D9347D">
      <w:pPr>
        <w:rPr>
          <w:rFonts w:hint="eastAsia"/>
        </w:rPr>
      </w:pPr>
      <w:r>
        <w:separator/>
      </w:r>
    </w:p>
  </w:footnote>
  <w:footnote w:type="continuationSeparator" w:id="0">
    <w:p w14:paraId="2D6FC724" w14:textId="77777777" w:rsidR="00E00C40" w:rsidRDefault="00E00C40" w:rsidP="00D9347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E0842"/>
    <w:multiLevelType w:val="multilevel"/>
    <w:tmpl w:val="FC2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94216"/>
    <w:multiLevelType w:val="multilevel"/>
    <w:tmpl w:val="2286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B73D9"/>
    <w:multiLevelType w:val="multilevel"/>
    <w:tmpl w:val="318A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47672"/>
    <w:multiLevelType w:val="multilevel"/>
    <w:tmpl w:val="953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F29FE"/>
    <w:multiLevelType w:val="multilevel"/>
    <w:tmpl w:val="818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10AAA"/>
    <w:multiLevelType w:val="multilevel"/>
    <w:tmpl w:val="742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C6427"/>
    <w:multiLevelType w:val="multilevel"/>
    <w:tmpl w:val="F9A0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7678A9"/>
    <w:multiLevelType w:val="multilevel"/>
    <w:tmpl w:val="99B8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15684"/>
    <w:multiLevelType w:val="multilevel"/>
    <w:tmpl w:val="7F9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06C6C"/>
    <w:multiLevelType w:val="multilevel"/>
    <w:tmpl w:val="6FA2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25505"/>
    <w:multiLevelType w:val="multilevel"/>
    <w:tmpl w:val="B88A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F0D5C"/>
    <w:multiLevelType w:val="multilevel"/>
    <w:tmpl w:val="8BA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24C36"/>
    <w:multiLevelType w:val="multilevel"/>
    <w:tmpl w:val="D3D8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EB262A"/>
    <w:multiLevelType w:val="multilevel"/>
    <w:tmpl w:val="ADFC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EB5634"/>
    <w:multiLevelType w:val="multilevel"/>
    <w:tmpl w:val="AE80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15158">
    <w:abstractNumId w:val="0"/>
  </w:num>
  <w:num w:numId="2" w16cid:durableId="12195878">
    <w:abstractNumId w:val="6"/>
  </w:num>
  <w:num w:numId="3" w16cid:durableId="963730149">
    <w:abstractNumId w:val="4"/>
  </w:num>
  <w:num w:numId="4" w16cid:durableId="1471438315">
    <w:abstractNumId w:val="5"/>
  </w:num>
  <w:num w:numId="5" w16cid:durableId="1505629909">
    <w:abstractNumId w:val="8"/>
  </w:num>
  <w:num w:numId="6" w16cid:durableId="1395157610">
    <w:abstractNumId w:val="14"/>
  </w:num>
  <w:num w:numId="7" w16cid:durableId="333994053">
    <w:abstractNumId w:val="7"/>
  </w:num>
  <w:num w:numId="8" w16cid:durableId="161624827">
    <w:abstractNumId w:val="3"/>
  </w:num>
  <w:num w:numId="9" w16cid:durableId="1823084689">
    <w:abstractNumId w:val="13"/>
  </w:num>
  <w:num w:numId="10" w16cid:durableId="1962954712">
    <w:abstractNumId w:val="10"/>
  </w:num>
  <w:num w:numId="11" w16cid:durableId="462815546">
    <w:abstractNumId w:val="12"/>
  </w:num>
  <w:num w:numId="12" w16cid:durableId="520779994">
    <w:abstractNumId w:val="9"/>
  </w:num>
  <w:num w:numId="13" w16cid:durableId="1922522403">
    <w:abstractNumId w:val="1"/>
  </w:num>
  <w:num w:numId="14" w16cid:durableId="563879237">
    <w:abstractNumId w:val="11"/>
  </w:num>
  <w:num w:numId="15" w16cid:durableId="1044521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818F4"/>
    <w:rsid w:val="00174DD6"/>
    <w:rsid w:val="002040A0"/>
    <w:rsid w:val="002C7AC2"/>
    <w:rsid w:val="00543638"/>
    <w:rsid w:val="005C0738"/>
    <w:rsid w:val="00611937"/>
    <w:rsid w:val="00633450"/>
    <w:rsid w:val="0065653F"/>
    <w:rsid w:val="00871F88"/>
    <w:rsid w:val="00AC207A"/>
    <w:rsid w:val="00B21871"/>
    <w:rsid w:val="00C838A9"/>
    <w:rsid w:val="00D65106"/>
    <w:rsid w:val="00D9347D"/>
    <w:rsid w:val="00DF2551"/>
    <w:rsid w:val="00E00C40"/>
    <w:rsid w:val="00E818F4"/>
    <w:rsid w:val="00EC25C3"/>
    <w:rsid w:val="00F25A3A"/>
    <w:rsid w:val="00F50B5A"/>
    <w:rsid w:val="00F5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EBC0D"/>
  <w15:chartTrackingRefBased/>
  <w15:docId w15:val="{9B22007B-381D-4A8A-94AD-8BA655B6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18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818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818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818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818F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818F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818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18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18F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18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818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818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818F4"/>
    <w:rPr>
      <w:rFonts w:cstheme="majorBidi"/>
      <w:color w:val="2F5496" w:themeColor="accent1" w:themeShade="BF"/>
      <w:sz w:val="28"/>
      <w:szCs w:val="28"/>
    </w:rPr>
  </w:style>
  <w:style w:type="character" w:customStyle="1" w:styleId="50">
    <w:name w:val="标题 5 字符"/>
    <w:basedOn w:val="a0"/>
    <w:link w:val="5"/>
    <w:uiPriority w:val="9"/>
    <w:semiHidden/>
    <w:rsid w:val="00E818F4"/>
    <w:rPr>
      <w:rFonts w:cstheme="majorBidi"/>
      <w:color w:val="2F5496" w:themeColor="accent1" w:themeShade="BF"/>
      <w:sz w:val="24"/>
      <w:szCs w:val="24"/>
    </w:rPr>
  </w:style>
  <w:style w:type="character" w:customStyle="1" w:styleId="60">
    <w:name w:val="标题 6 字符"/>
    <w:basedOn w:val="a0"/>
    <w:link w:val="6"/>
    <w:uiPriority w:val="9"/>
    <w:semiHidden/>
    <w:rsid w:val="00E818F4"/>
    <w:rPr>
      <w:rFonts w:cstheme="majorBidi"/>
      <w:b/>
      <w:bCs/>
      <w:color w:val="2F5496" w:themeColor="accent1" w:themeShade="BF"/>
    </w:rPr>
  </w:style>
  <w:style w:type="character" w:customStyle="1" w:styleId="70">
    <w:name w:val="标题 7 字符"/>
    <w:basedOn w:val="a0"/>
    <w:link w:val="7"/>
    <w:uiPriority w:val="9"/>
    <w:semiHidden/>
    <w:rsid w:val="00E818F4"/>
    <w:rPr>
      <w:rFonts w:cstheme="majorBidi"/>
      <w:b/>
      <w:bCs/>
      <w:color w:val="595959" w:themeColor="text1" w:themeTint="A6"/>
    </w:rPr>
  </w:style>
  <w:style w:type="character" w:customStyle="1" w:styleId="80">
    <w:name w:val="标题 8 字符"/>
    <w:basedOn w:val="a0"/>
    <w:link w:val="8"/>
    <w:uiPriority w:val="9"/>
    <w:semiHidden/>
    <w:rsid w:val="00E818F4"/>
    <w:rPr>
      <w:rFonts w:cstheme="majorBidi"/>
      <w:color w:val="595959" w:themeColor="text1" w:themeTint="A6"/>
    </w:rPr>
  </w:style>
  <w:style w:type="character" w:customStyle="1" w:styleId="90">
    <w:name w:val="标题 9 字符"/>
    <w:basedOn w:val="a0"/>
    <w:link w:val="9"/>
    <w:uiPriority w:val="9"/>
    <w:semiHidden/>
    <w:rsid w:val="00E818F4"/>
    <w:rPr>
      <w:rFonts w:eastAsiaTheme="majorEastAsia" w:cstheme="majorBidi"/>
      <w:color w:val="595959" w:themeColor="text1" w:themeTint="A6"/>
    </w:rPr>
  </w:style>
  <w:style w:type="paragraph" w:styleId="a3">
    <w:name w:val="Title"/>
    <w:basedOn w:val="a"/>
    <w:next w:val="a"/>
    <w:link w:val="a4"/>
    <w:uiPriority w:val="10"/>
    <w:qFormat/>
    <w:rsid w:val="00E818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18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18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18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18F4"/>
    <w:pPr>
      <w:spacing w:before="160" w:after="160"/>
      <w:jc w:val="center"/>
    </w:pPr>
    <w:rPr>
      <w:i/>
      <w:iCs/>
      <w:color w:val="404040" w:themeColor="text1" w:themeTint="BF"/>
    </w:rPr>
  </w:style>
  <w:style w:type="character" w:customStyle="1" w:styleId="a8">
    <w:name w:val="引用 字符"/>
    <w:basedOn w:val="a0"/>
    <w:link w:val="a7"/>
    <w:uiPriority w:val="29"/>
    <w:rsid w:val="00E818F4"/>
    <w:rPr>
      <w:i/>
      <w:iCs/>
      <w:color w:val="404040" w:themeColor="text1" w:themeTint="BF"/>
    </w:rPr>
  </w:style>
  <w:style w:type="paragraph" w:styleId="a9">
    <w:name w:val="List Paragraph"/>
    <w:basedOn w:val="a"/>
    <w:uiPriority w:val="34"/>
    <w:qFormat/>
    <w:rsid w:val="00E818F4"/>
    <w:pPr>
      <w:ind w:left="720"/>
      <w:contextualSpacing/>
    </w:pPr>
  </w:style>
  <w:style w:type="character" w:styleId="aa">
    <w:name w:val="Intense Emphasis"/>
    <w:basedOn w:val="a0"/>
    <w:uiPriority w:val="21"/>
    <w:qFormat/>
    <w:rsid w:val="00E818F4"/>
    <w:rPr>
      <w:i/>
      <w:iCs/>
      <w:color w:val="2F5496" w:themeColor="accent1" w:themeShade="BF"/>
    </w:rPr>
  </w:style>
  <w:style w:type="paragraph" w:styleId="ab">
    <w:name w:val="Intense Quote"/>
    <w:basedOn w:val="a"/>
    <w:next w:val="a"/>
    <w:link w:val="ac"/>
    <w:uiPriority w:val="30"/>
    <w:qFormat/>
    <w:rsid w:val="00E81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818F4"/>
    <w:rPr>
      <w:i/>
      <w:iCs/>
      <w:color w:val="2F5496" w:themeColor="accent1" w:themeShade="BF"/>
    </w:rPr>
  </w:style>
  <w:style w:type="character" w:styleId="ad">
    <w:name w:val="Intense Reference"/>
    <w:basedOn w:val="a0"/>
    <w:uiPriority w:val="32"/>
    <w:qFormat/>
    <w:rsid w:val="00E818F4"/>
    <w:rPr>
      <w:b/>
      <w:bCs/>
      <w:smallCaps/>
      <w:color w:val="2F5496" w:themeColor="accent1" w:themeShade="BF"/>
      <w:spacing w:val="5"/>
    </w:rPr>
  </w:style>
  <w:style w:type="paragraph" w:styleId="ae">
    <w:name w:val="header"/>
    <w:basedOn w:val="a"/>
    <w:link w:val="af"/>
    <w:uiPriority w:val="99"/>
    <w:unhideWhenUsed/>
    <w:rsid w:val="00D9347D"/>
    <w:pPr>
      <w:tabs>
        <w:tab w:val="center" w:pos="4153"/>
        <w:tab w:val="right" w:pos="8306"/>
      </w:tabs>
      <w:snapToGrid w:val="0"/>
      <w:jc w:val="center"/>
    </w:pPr>
    <w:rPr>
      <w:sz w:val="18"/>
      <w:szCs w:val="18"/>
    </w:rPr>
  </w:style>
  <w:style w:type="character" w:customStyle="1" w:styleId="af">
    <w:name w:val="页眉 字符"/>
    <w:basedOn w:val="a0"/>
    <w:link w:val="ae"/>
    <w:uiPriority w:val="99"/>
    <w:rsid w:val="00D9347D"/>
    <w:rPr>
      <w:sz w:val="18"/>
      <w:szCs w:val="18"/>
    </w:rPr>
  </w:style>
  <w:style w:type="paragraph" w:styleId="af0">
    <w:name w:val="footer"/>
    <w:basedOn w:val="a"/>
    <w:link w:val="af1"/>
    <w:uiPriority w:val="99"/>
    <w:unhideWhenUsed/>
    <w:rsid w:val="00D9347D"/>
    <w:pPr>
      <w:tabs>
        <w:tab w:val="center" w:pos="4153"/>
        <w:tab w:val="right" w:pos="8306"/>
      </w:tabs>
      <w:snapToGrid w:val="0"/>
      <w:jc w:val="left"/>
    </w:pPr>
    <w:rPr>
      <w:sz w:val="18"/>
      <w:szCs w:val="18"/>
    </w:rPr>
  </w:style>
  <w:style w:type="character" w:customStyle="1" w:styleId="af1">
    <w:name w:val="页脚 字符"/>
    <w:basedOn w:val="a0"/>
    <w:link w:val="af0"/>
    <w:uiPriority w:val="99"/>
    <w:rsid w:val="00D9347D"/>
    <w:rPr>
      <w:sz w:val="18"/>
      <w:szCs w:val="18"/>
    </w:rPr>
  </w:style>
  <w:style w:type="table" w:styleId="af2">
    <w:name w:val="Table Grid"/>
    <w:basedOn w:val="a1"/>
    <w:uiPriority w:val="39"/>
    <w:rsid w:val="00D93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rsid w:val="005C07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390">
      <w:bodyDiv w:val="1"/>
      <w:marLeft w:val="0"/>
      <w:marRight w:val="0"/>
      <w:marTop w:val="0"/>
      <w:marBottom w:val="0"/>
      <w:divBdr>
        <w:top w:val="none" w:sz="0" w:space="0" w:color="auto"/>
        <w:left w:val="none" w:sz="0" w:space="0" w:color="auto"/>
        <w:bottom w:val="none" w:sz="0" w:space="0" w:color="auto"/>
        <w:right w:val="none" w:sz="0" w:space="0" w:color="auto"/>
      </w:divBdr>
    </w:div>
    <w:div w:id="16868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1182</TotalTime>
  <Pages>1</Pages>
  <Words>3098</Words>
  <Characters>4710</Characters>
  <Application>Microsoft Office Word</Application>
  <DocSecurity>0</DocSecurity>
  <Lines>277</Lines>
  <Paragraphs>354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正文 傅</dc:creator>
  <cp:keywords/>
  <dc:description/>
  <cp:lastModifiedBy>正文 傅</cp:lastModifiedBy>
  <cp:revision>6</cp:revision>
  <dcterms:created xsi:type="dcterms:W3CDTF">2025-06-15T05:00:00Z</dcterms:created>
  <dcterms:modified xsi:type="dcterms:W3CDTF">2025-06-19T08:44:00Z</dcterms:modified>
</cp:coreProperties>
</file>