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2B3A4" w14:textId="77777777" w:rsidR="0067514F" w:rsidRPr="00B17D26" w:rsidRDefault="0067514F" w:rsidP="00B17D26">
      <w:pPr>
        <w:pStyle w:val="1"/>
        <w:rPr>
          <w:rFonts w:hint="eastAsia"/>
          <w:b/>
          <w:bCs/>
          <w:color w:val="auto"/>
          <w:sz w:val="24"/>
          <w:szCs w:val="24"/>
        </w:rPr>
      </w:pPr>
      <w:r w:rsidRPr="00B17D26">
        <w:rPr>
          <w:b/>
          <w:bCs/>
          <w:color w:val="auto"/>
          <w:sz w:val="24"/>
          <w:szCs w:val="24"/>
        </w:rPr>
        <w:t>美国关税新政下日用品制造业出海策略研究：</w:t>
      </w:r>
    </w:p>
    <w:p w14:paraId="70425146" w14:textId="77777777" w:rsidR="00A23433" w:rsidRPr="00A23433" w:rsidRDefault="00A23433" w:rsidP="00A23433">
      <w:pPr>
        <w:rPr>
          <w:rFonts w:hint="eastAsia"/>
          <w:b/>
          <w:bCs/>
        </w:rPr>
      </w:pPr>
      <w:r w:rsidRPr="00A23433">
        <w:rPr>
          <w:b/>
          <w:bCs/>
        </w:rPr>
        <w:t>前言</w:t>
      </w:r>
    </w:p>
    <w:p w14:paraId="3B34DB33" w14:textId="77777777" w:rsidR="00A23433" w:rsidRPr="00A23433" w:rsidRDefault="00A23433" w:rsidP="00A23433">
      <w:pPr>
        <w:rPr>
          <w:rFonts w:hint="eastAsia"/>
        </w:rPr>
      </w:pPr>
      <w:r w:rsidRPr="00A23433">
        <w:t>当前全球贸易规则正处于重构关键阶段。2025年7月4日美国与越南达成的双边关税协议（20%</w:t>
      </w:r>
      <w:proofErr w:type="gramStart"/>
      <w:r w:rsidRPr="00A23433">
        <w:t>基础税</w:t>
      </w:r>
      <w:proofErr w:type="gramEnd"/>
      <w:r w:rsidRPr="00A23433">
        <w:t>/40%转运惩罚税），标志着"供应</w:t>
      </w:r>
      <w:proofErr w:type="gramStart"/>
      <w:r w:rsidRPr="00A23433">
        <w:t>链安全合规</w:t>
      </w:r>
      <w:proofErr w:type="gramEnd"/>
      <w:r w:rsidRPr="00A23433">
        <w:t>"正式取代传统成本导向模式。</w:t>
      </w:r>
      <w:r w:rsidRPr="00A23433">
        <w:rPr>
          <w:b/>
          <w:bCs/>
        </w:rPr>
        <w:t>值得警惕的是，截至2025年7月11日，美国对泰国、马来西亚、印尼等国的关税升级尚未落地，仍有约20天谈判窗口期</w:t>
      </w:r>
      <w:r w:rsidRPr="00A23433">
        <w:t>——USTR近期频繁释放的信号表明，极可能在此期限内与菲律宾、印尼等"</w:t>
      </w:r>
      <w:proofErr w:type="gramStart"/>
      <w:r w:rsidRPr="00A23433">
        <w:t>安全盟国</w:t>
      </w:r>
      <w:proofErr w:type="gramEnd"/>
      <w:r w:rsidRPr="00A23433">
        <w:t>"签署类似美越的特别协议。</w:t>
      </w:r>
    </w:p>
    <w:p w14:paraId="75C9F53D" w14:textId="77777777" w:rsidR="00A23433" w:rsidRPr="00A23433" w:rsidRDefault="00A23433" w:rsidP="00A23433">
      <w:pPr>
        <w:rPr>
          <w:rFonts w:hint="eastAsia"/>
        </w:rPr>
      </w:pPr>
      <w:r w:rsidRPr="00A23433">
        <w:t>在此背景下，日用品制造业的出海策略需高度关注两大趋势：</w:t>
      </w:r>
    </w:p>
    <w:p w14:paraId="5FD20A76" w14:textId="77777777" w:rsidR="00A23433" w:rsidRPr="0074218E" w:rsidRDefault="00A23433" w:rsidP="00A23433">
      <w:pPr>
        <w:numPr>
          <w:ilvl w:val="0"/>
          <w:numId w:val="14"/>
        </w:numPr>
        <w:rPr>
          <w:rFonts w:hint="eastAsia"/>
          <w:color w:val="FF0000"/>
          <w:highlight w:val="yellow"/>
        </w:rPr>
      </w:pPr>
      <w:r w:rsidRPr="00244C11">
        <w:rPr>
          <w:b/>
          <w:bCs/>
          <w:highlight w:val="yellow"/>
        </w:rPr>
        <w:t>新协定模板化</w:t>
      </w:r>
      <w:r w:rsidRPr="00244C11">
        <w:rPr>
          <w:highlight w:val="yellow"/>
        </w:rPr>
        <w:t>：未来协议或将直接参照USMCA（</w:t>
      </w:r>
      <w:proofErr w:type="gramStart"/>
      <w:r w:rsidRPr="00244C11">
        <w:rPr>
          <w:highlight w:val="yellow"/>
        </w:rPr>
        <w:t>美墨加协定</w:t>
      </w:r>
      <w:proofErr w:type="gramEnd"/>
      <w:r w:rsidRPr="00244C11">
        <w:rPr>
          <w:highlight w:val="yellow"/>
        </w:rPr>
        <w:t>）核心框架，通过"原产地追溯+本地化采购门槛"双重机制封堵转运漏洞；</w:t>
      </w:r>
      <w:r w:rsidR="0074218E" w:rsidRPr="0074218E">
        <w:rPr>
          <w:rFonts w:hint="eastAsia"/>
          <w:color w:val="FF0000"/>
          <w:highlight w:val="yellow"/>
        </w:rPr>
        <w:t>（现在墨西哥也被纳入关税范畴，未来</w:t>
      </w:r>
      <w:proofErr w:type="gramStart"/>
      <w:r w:rsidR="0074218E" w:rsidRPr="0074218E">
        <w:rPr>
          <w:rFonts w:hint="eastAsia"/>
          <w:color w:val="FF0000"/>
          <w:highlight w:val="yellow"/>
        </w:rPr>
        <w:t>特朗普</w:t>
      </w:r>
      <w:proofErr w:type="gramEnd"/>
      <w:r w:rsidR="0074218E" w:rsidRPr="0074218E">
        <w:rPr>
          <w:rFonts w:hint="eastAsia"/>
          <w:color w:val="FF0000"/>
          <w:highlight w:val="yellow"/>
        </w:rPr>
        <w:t>意图不明。15日）</w:t>
      </w:r>
    </w:p>
    <w:p w14:paraId="17E840E3" w14:textId="77777777" w:rsidR="00A23433" w:rsidRPr="00A23433" w:rsidRDefault="00A23433" w:rsidP="00A23433">
      <w:pPr>
        <w:numPr>
          <w:ilvl w:val="0"/>
          <w:numId w:val="14"/>
        </w:numPr>
        <w:rPr>
          <w:rFonts w:hint="eastAsia"/>
        </w:rPr>
      </w:pPr>
      <w:r w:rsidRPr="00A23433">
        <w:rPr>
          <w:b/>
          <w:bCs/>
        </w:rPr>
        <w:t>监管焦点转移</w:t>
      </w:r>
      <w:r w:rsidRPr="00A23433">
        <w:t>：美国海关判定"实质性加工"的标准已从"最终组装地"转向"增值创造地"，简单包装、贴标等操作面临40%惩罚性关税风险。</w:t>
      </w:r>
    </w:p>
    <w:p w14:paraId="440E0D25" w14:textId="77777777" w:rsidR="00B17D26" w:rsidRPr="00A23433" w:rsidRDefault="00B17D26" w:rsidP="0067514F">
      <w:pPr>
        <w:rPr>
          <w:rFonts w:hint="eastAsia"/>
        </w:rPr>
      </w:pPr>
    </w:p>
    <w:p w14:paraId="6A1B259F" w14:textId="77777777" w:rsidR="0067514F" w:rsidRPr="0067514F" w:rsidRDefault="00000000" w:rsidP="0067514F">
      <w:pPr>
        <w:rPr>
          <w:rFonts w:hint="eastAsia"/>
        </w:rPr>
      </w:pPr>
      <w:r>
        <w:pict w14:anchorId="51E55BBA">
          <v:rect id="_x0000_i1025" style="width:0;height:1.5pt" o:hralign="center" o:hrstd="t" o:hr="t" fillcolor="#a0a0a0" stroked="f"/>
        </w:pict>
      </w:r>
    </w:p>
    <w:p w14:paraId="2E7F3528" w14:textId="77777777" w:rsidR="0067514F" w:rsidRPr="0067514F" w:rsidRDefault="0067514F" w:rsidP="0067514F">
      <w:pPr>
        <w:rPr>
          <w:rFonts w:hint="eastAsia"/>
          <w:b/>
          <w:bCs/>
        </w:rPr>
      </w:pPr>
      <w:r w:rsidRPr="0067514F">
        <w:rPr>
          <w:b/>
          <w:bCs/>
        </w:rPr>
        <w:t>一、政策背景概述</w:t>
      </w:r>
    </w:p>
    <w:p w14:paraId="612704B0" w14:textId="77777777" w:rsidR="0067514F" w:rsidRPr="0067514F" w:rsidRDefault="0067514F" w:rsidP="0067514F">
      <w:pPr>
        <w:rPr>
          <w:rFonts w:hint="eastAsia"/>
        </w:rPr>
      </w:pPr>
      <w:r w:rsidRPr="0067514F">
        <w:t>近年来，美国对中国产品的关税政策逐步升级，尤其在2025年7月4日，美国与越南达成特别双边协议，规定对越南出口至美国的商品征收统一20%关税，若被认定为“转运”中国商品，则税率高达40%。该政策旨在限制中国企业通过越南等国“洗产地”避税行为。</w:t>
      </w:r>
    </w:p>
    <w:p w14:paraId="30EBC6E1" w14:textId="77777777" w:rsidR="0067514F" w:rsidRPr="0067514F" w:rsidRDefault="0067514F" w:rsidP="0067514F">
      <w:pPr>
        <w:rPr>
          <w:rFonts w:hint="eastAsia"/>
        </w:rPr>
      </w:pPr>
      <w:r w:rsidRPr="0067514F">
        <w:t>截至2025年7月11日，美国对主要出口国家采取如下关税政策或明确释放施压信号：</w:t>
      </w:r>
    </w:p>
    <w:p w14:paraId="603971A4" w14:textId="77777777" w:rsidR="0067514F" w:rsidRDefault="0067514F" w:rsidP="0067514F">
      <w:pPr>
        <w:numPr>
          <w:ilvl w:val="0"/>
          <w:numId w:val="1"/>
        </w:numPr>
        <w:rPr>
          <w:rFonts w:hint="eastAsia"/>
        </w:rPr>
      </w:pPr>
      <w:r w:rsidRPr="0067514F">
        <w:rPr>
          <w:b/>
          <w:bCs/>
        </w:rPr>
        <w:t>中国大陆</w:t>
      </w:r>
      <w:r w:rsidRPr="0067514F">
        <w:t>：仍维持2018年以来的301关税框架，多个HS编码商品适用25%-50%税率；</w:t>
      </w:r>
    </w:p>
    <w:p w14:paraId="16C97A7F" w14:textId="77777777" w:rsidR="0074218E" w:rsidRPr="0074218E" w:rsidRDefault="0074218E" w:rsidP="0067514F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菲律宾：</w:t>
      </w:r>
      <w:r w:rsidRPr="0074218E">
        <w:rPr>
          <w:rFonts w:hint="eastAsia"/>
        </w:rPr>
        <w:t>临近4月2日期限，7月14日被加征20%（原17%</w:t>
      </w:r>
      <w:r w:rsidRPr="0074218E">
        <w:t>）</w:t>
      </w:r>
      <w:r w:rsidRPr="0074218E">
        <w:rPr>
          <w:rFonts w:hint="eastAsia"/>
        </w:rPr>
        <w:t>,目前菲律宾总统已赴美谈判</w:t>
      </w:r>
      <w:r>
        <w:rPr>
          <w:rFonts w:hint="eastAsia"/>
        </w:rPr>
        <w:t>。</w:t>
      </w:r>
    </w:p>
    <w:p w14:paraId="4A6D0C6A" w14:textId="77777777" w:rsidR="0067514F" w:rsidRPr="0067514F" w:rsidRDefault="0067514F" w:rsidP="0067514F">
      <w:pPr>
        <w:numPr>
          <w:ilvl w:val="0"/>
          <w:numId w:val="1"/>
        </w:numPr>
        <w:rPr>
          <w:rFonts w:hint="eastAsia"/>
        </w:rPr>
      </w:pPr>
      <w:r w:rsidRPr="0067514F">
        <w:rPr>
          <w:b/>
          <w:bCs/>
        </w:rPr>
        <w:t>越南</w:t>
      </w:r>
      <w:r w:rsidRPr="0067514F">
        <w:t>：签署双边关税协议（20%</w:t>
      </w:r>
      <w:proofErr w:type="gramStart"/>
      <w:r w:rsidRPr="0067514F">
        <w:t>基础税</w:t>
      </w:r>
      <w:proofErr w:type="gramEnd"/>
      <w:r>
        <w:rPr>
          <w:rFonts w:hint="eastAsia"/>
        </w:rPr>
        <w:t>/</w:t>
      </w:r>
      <w:r w:rsidRPr="0067514F">
        <w:t>40%转运惩罚税）；</w:t>
      </w:r>
    </w:p>
    <w:p w14:paraId="548213C6" w14:textId="77777777" w:rsidR="0067514F" w:rsidRPr="0067514F" w:rsidRDefault="0067514F" w:rsidP="0067514F">
      <w:pPr>
        <w:numPr>
          <w:ilvl w:val="0"/>
          <w:numId w:val="1"/>
        </w:numPr>
        <w:rPr>
          <w:rFonts w:hint="eastAsia"/>
        </w:rPr>
      </w:pPr>
      <w:r w:rsidRPr="0067514F">
        <w:rPr>
          <w:b/>
          <w:bCs/>
        </w:rPr>
        <w:t>泰国/马来西亚/印尼</w:t>
      </w:r>
      <w:r w:rsidRPr="0067514F">
        <w:t>：尚未实施明确关税提升，但美国贸易代表办公室（USTR）已通过多次讲话和声明暗示“存在结构性产能转移风险”，暗示潜在加税；</w:t>
      </w:r>
    </w:p>
    <w:p w14:paraId="1D3D87E5" w14:textId="77777777" w:rsidR="0067514F" w:rsidRPr="0067514F" w:rsidRDefault="0067514F" w:rsidP="0067514F">
      <w:pPr>
        <w:numPr>
          <w:ilvl w:val="0"/>
          <w:numId w:val="1"/>
        </w:numPr>
        <w:rPr>
          <w:rFonts w:hint="eastAsia"/>
        </w:rPr>
      </w:pPr>
      <w:r w:rsidRPr="0067514F">
        <w:rPr>
          <w:b/>
          <w:bCs/>
        </w:rPr>
        <w:t>墨西哥</w:t>
      </w:r>
      <w:r w:rsidRPr="0067514F">
        <w:t>：在USMCA协定下维持零关税，但美国对墨西哥钢铝、汽车零部件已有单项争端；</w:t>
      </w:r>
      <w:r w:rsidR="0074218E" w:rsidRPr="0074218E">
        <w:rPr>
          <w:rFonts w:hint="eastAsia"/>
          <w:color w:val="FF0000"/>
        </w:rPr>
        <w:t>（现</w:t>
      </w:r>
      <w:r w:rsidR="0074218E">
        <w:rPr>
          <w:rFonts w:hint="eastAsia"/>
          <w:color w:val="FF0000"/>
        </w:rPr>
        <w:t>3</w:t>
      </w:r>
      <w:r w:rsidR="0074218E" w:rsidRPr="0074218E">
        <w:rPr>
          <w:rFonts w:hint="eastAsia"/>
          <w:color w:val="FF0000"/>
        </w:rPr>
        <w:t>0%）</w:t>
      </w:r>
    </w:p>
    <w:p w14:paraId="5C93246C" w14:textId="77777777" w:rsidR="0067514F" w:rsidRDefault="0067514F" w:rsidP="0067514F">
      <w:pPr>
        <w:numPr>
          <w:ilvl w:val="0"/>
          <w:numId w:val="1"/>
        </w:numPr>
        <w:rPr>
          <w:rFonts w:hint="eastAsia"/>
        </w:rPr>
      </w:pPr>
      <w:r w:rsidRPr="0067514F">
        <w:rPr>
          <w:b/>
          <w:bCs/>
        </w:rPr>
        <w:t>印度</w:t>
      </w:r>
      <w:r w:rsidRPr="0067514F">
        <w:t>：在光伏、电信产品方面面临美方持续调查。</w:t>
      </w:r>
    </w:p>
    <w:p w14:paraId="13E920F9" w14:textId="77777777" w:rsidR="00A23433" w:rsidRPr="0067514F" w:rsidRDefault="00A23433" w:rsidP="00A23433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6FCC350" wp14:editId="09DDBE9D">
            <wp:extent cx="4343400" cy="2362200"/>
            <wp:effectExtent l="0" t="0" r="0" b="0"/>
            <wp:docPr id="5828499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1A2ACD9" w14:textId="77777777" w:rsidR="0067514F" w:rsidRPr="0067514F" w:rsidRDefault="0067514F" w:rsidP="0067514F">
      <w:pPr>
        <w:rPr>
          <w:rFonts w:hint="eastAsia"/>
          <w:b/>
          <w:bCs/>
        </w:rPr>
      </w:pPr>
      <w:r w:rsidRPr="0067514F">
        <w:rPr>
          <w:b/>
          <w:bCs/>
        </w:rPr>
        <w:t>潜在新协定可能性：</w:t>
      </w:r>
    </w:p>
    <w:p w14:paraId="08CDEA1C" w14:textId="77777777" w:rsidR="0067514F" w:rsidRDefault="0067514F" w:rsidP="0067514F">
      <w:pPr>
        <w:jc w:val="left"/>
        <w:rPr>
          <w:rFonts w:hint="eastAsia"/>
        </w:rPr>
      </w:pPr>
      <w:r w:rsidRPr="0067514F">
        <w:t>目前，美国正与部分“安全型制造盟国”（如菲律宾、哥伦比亚、印度尼西亚）就“双边制造透明协议”进行磋商，目标是模仿USMCA（</w:t>
      </w:r>
      <w:proofErr w:type="gramStart"/>
      <w:r w:rsidRPr="0067514F">
        <w:t>美墨加协定</w:t>
      </w:r>
      <w:proofErr w:type="gramEnd"/>
      <w:r w:rsidRPr="0067514F">
        <w:t>）的做法，</w:t>
      </w:r>
    </w:p>
    <w:p w14:paraId="5E9AEF97" w14:textId="77777777" w:rsidR="0067514F" w:rsidRPr="0067514F" w:rsidRDefault="0067514F" w:rsidP="0067514F">
      <w:pPr>
        <w:jc w:val="left"/>
        <w:rPr>
          <w:rFonts w:hint="eastAsia"/>
        </w:rPr>
      </w:pPr>
      <w:r w:rsidRPr="0067514F">
        <w:t>实现以下几点：</w:t>
      </w:r>
    </w:p>
    <w:p w14:paraId="78E64F44" w14:textId="77777777" w:rsidR="0067514F" w:rsidRPr="0067514F" w:rsidRDefault="0067514F" w:rsidP="0067514F">
      <w:pPr>
        <w:numPr>
          <w:ilvl w:val="0"/>
          <w:numId w:val="2"/>
        </w:numPr>
        <w:rPr>
          <w:rFonts w:hint="eastAsia"/>
        </w:rPr>
      </w:pPr>
      <w:r w:rsidRPr="0067514F">
        <w:t>明确原产地定义、关税减免门槛；</w:t>
      </w:r>
    </w:p>
    <w:p w14:paraId="367BD49F" w14:textId="77777777" w:rsidR="0067514F" w:rsidRPr="0067514F" w:rsidRDefault="0067514F" w:rsidP="0067514F">
      <w:pPr>
        <w:numPr>
          <w:ilvl w:val="0"/>
          <w:numId w:val="2"/>
        </w:numPr>
        <w:rPr>
          <w:rFonts w:hint="eastAsia"/>
        </w:rPr>
      </w:pPr>
      <w:r w:rsidRPr="0067514F">
        <w:t>建立联合监管机制防止“转运”；</w:t>
      </w:r>
    </w:p>
    <w:p w14:paraId="4798A769" w14:textId="77777777" w:rsidR="0067514F" w:rsidRPr="0067514F" w:rsidRDefault="0067514F" w:rsidP="0067514F">
      <w:pPr>
        <w:numPr>
          <w:ilvl w:val="0"/>
          <w:numId w:val="2"/>
        </w:numPr>
        <w:rPr>
          <w:rFonts w:hint="eastAsia"/>
        </w:rPr>
      </w:pPr>
      <w:proofErr w:type="gramStart"/>
      <w:r w:rsidRPr="0067514F">
        <w:t>鼓励美</w:t>
      </w:r>
      <w:proofErr w:type="gramEnd"/>
      <w:r w:rsidRPr="0067514F">
        <w:t>资在协议国设立生产线，绕开中国影响。</w:t>
      </w:r>
    </w:p>
    <w:p w14:paraId="465B4435" w14:textId="77777777" w:rsidR="0067514F" w:rsidRPr="0086456E" w:rsidRDefault="0067514F" w:rsidP="0067514F">
      <w:pPr>
        <w:rPr>
          <w:rFonts w:hint="eastAsia"/>
          <w:b/>
          <w:bCs/>
          <w:highlight w:val="yellow"/>
        </w:rPr>
      </w:pPr>
      <w:r w:rsidRPr="0086456E">
        <w:rPr>
          <w:b/>
          <w:bCs/>
          <w:highlight w:val="yellow"/>
        </w:rPr>
        <w:t>"转运"风险说明：</w:t>
      </w:r>
    </w:p>
    <w:p w14:paraId="36546FA9" w14:textId="77777777" w:rsidR="0067514F" w:rsidRPr="0086456E" w:rsidRDefault="0067514F" w:rsidP="0067514F">
      <w:pPr>
        <w:rPr>
          <w:rFonts w:hint="eastAsia"/>
          <w:highlight w:val="yellow"/>
        </w:rPr>
      </w:pPr>
      <w:r w:rsidRPr="0086456E">
        <w:rPr>
          <w:highlight w:val="yellow"/>
        </w:rPr>
        <w:t>所谓“转运”是指企业将主要原材料和半成品在一</w:t>
      </w:r>
      <w:proofErr w:type="gramStart"/>
      <w:r w:rsidRPr="0086456E">
        <w:rPr>
          <w:highlight w:val="yellow"/>
        </w:rPr>
        <w:t>国完成</w:t>
      </w:r>
      <w:proofErr w:type="gramEnd"/>
      <w:r w:rsidRPr="0086456E">
        <w:rPr>
          <w:highlight w:val="yellow"/>
        </w:rPr>
        <w:t>后，运往</w:t>
      </w:r>
      <w:proofErr w:type="gramStart"/>
      <w:r w:rsidRPr="0086456E">
        <w:rPr>
          <w:highlight w:val="yellow"/>
        </w:rPr>
        <w:t>他国做</w:t>
      </w:r>
      <w:proofErr w:type="gramEnd"/>
      <w:r w:rsidRPr="0086456E">
        <w:rPr>
          <w:highlight w:val="yellow"/>
        </w:rPr>
        <w:t>简单加工或包装，贴上新产地标签并出口美国。</w:t>
      </w:r>
    </w:p>
    <w:p w14:paraId="604C6808" w14:textId="77777777" w:rsidR="0067514F" w:rsidRPr="0086456E" w:rsidRDefault="0067514F" w:rsidP="0067514F">
      <w:pPr>
        <w:rPr>
          <w:rFonts w:hint="eastAsia"/>
          <w:highlight w:val="yellow"/>
        </w:rPr>
      </w:pPr>
      <w:r w:rsidRPr="0086456E">
        <w:rPr>
          <w:highlight w:val="yellow"/>
        </w:rPr>
        <w:t>根据美国海关与边境保护局（CBP）最新标准，存在如下风险行为：</w:t>
      </w:r>
    </w:p>
    <w:p w14:paraId="6E3FD93D" w14:textId="77777777" w:rsidR="0067514F" w:rsidRPr="0086456E" w:rsidRDefault="0067514F" w:rsidP="0067514F">
      <w:pPr>
        <w:numPr>
          <w:ilvl w:val="0"/>
          <w:numId w:val="3"/>
        </w:numPr>
        <w:rPr>
          <w:rFonts w:hint="eastAsia"/>
          <w:highlight w:val="yellow"/>
        </w:rPr>
      </w:pPr>
      <w:r w:rsidRPr="0086456E">
        <w:rPr>
          <w:highlight w:val="yellow"/>
        </w:rPr>
        <w:t>80%以上零部件仍源于中国，仅在他国完成组装；</w:t>
      </w:r>
    </w:p>
    <w:p w14:paraId="227DED4D" w14:textId="77777777" w:rsidR="0067514F" w:rsidRPr="0086456E" w:rsidRDefault="0067514F" w:rsidP="0067514F">
      <w:pPr>
        <w:numPr>
          <w:ilvl w:val="0"/>
          <w:numId w:val="3"/>
        </w:numPr>
        <w:rPr>
          <w:rFonts w:hint="eastAsia"/>
          <w:highlight w:val="yellow"/>
        </w:rPr>
      </w:pPr>
      <w:r w:rsidRPr="0086456E">
        <w:rPr>
          <w:highlight w:val="yellow"/>
        </w:rPr>
        <w:t>无实质性加工（如仅贴标签、拧螺丝、组装外壳）；</w:t>
      </w:r>
    </w:p>
    <w:p w14:paraId="54056B6D" w14:textId="77777777" w:rsidR="0067514F" w:rsidRPr="0086456E" w:rsidRDefault="0067514F" w:rsidP="0067514F">
      <w:pPr>
        <w:numPr>
          <w:ilvl w:val="0"/>
          <w:numId w:val="3"/>
        </w:numPr>
        <w:rPr>
          <w:rFonts w:hint="eastAsia"/>
          <w:highlight w:val="yellow"/>
        </w:rPr>
      </w:pPr>
      <w:r w:rsidRPr="0086456E">
        <w:rPr>
          <w:highlight w:val="yellow"/>
        </w:rPr>
        <w:t>相同生产设备从中国整体搬迁到其他国家但未建立本地供应链。</w:t>
      </w:r>
    </w:p>
    <w:p w14:paraId="6EF7273C" w14:textId="77777777" w:rsidR="0067514F" w:rsidRPr="0067514F" w:rsidRDefault="0067514F" w:rsidP="0067514F">
      <w:pPr>
        <w:rPr>
          <w:rFonts w:hint="eastAsia"/>
        </w:rPr>
      </w:pPr>
      <w:r w:rsidRPr="0086456E">
        <w:rPr>
          <w:highlight w:val="yellow"/>
        </w:rPr>
        <w:t>美国将以增值比例、技术工序、在地采购率等维</w:t>
      </w:r>
      <w:proofErr w:type="gramStart"/>
      <w:r w:rsidRPr="0086456E">
        <w:rPr>
          <w:highlight w:val="yellow"/>
        </w:rPr>
        <w:t>度判断</w:t>
      </w:r>
      <w:proofErr w:type="gramEnd"/>
      <w:r w:rsidRPr="0086456E">
        <w:rPr>
          <w:highlight w:val="yellow"/>
        </w:rPr>
        <w:t>是否构成实质性加工。</w:t>
      </w:r>
    </w:p>
    <w:p w14:paraId="1AA9258E" w14:textId="77777777" w:rsidR="0067514F" w:rsidRPr="0067514F" w:rsidRDefault="00000000" w:rsidP="0067514F">
      <w:pPr>
        <w:rPr>
          <w:rFonts w:hint="eastAsia"/>
        </w:rPr>
      </w:pPr>
      <w:r>
        <w:pict w14:anchorId="1AE64BC1">
          <v:rect id="_x0000_i1026" style="width:0;height:1.5pt" o:hralign="center" o:hrstd="t" o:hr="t" fillcolor="#a0a0a0" stroked="f"/>
        </w:pict>
      </w:r>
    </w:p>
    <w:p w14:paraId="66127CB2" w14:textId="77777777" w:rsidR="0067514F" w:rsidRPr="0067514F" w:rsidRDefault="0067514F" w:rsidP="0067514F">
      <w:pPr>
        <w:rPr>
          <w:rFonts w:hint="eastAsia"/>
          <w:b/>
          <w:bCs/>
        </w:rPr>
      </w:pPr>
      <w:r w:rsidRPr="0067514F">
        <w:rPr>
          <w:b/>
          <w:bCs/>
        </w:rPr>
        <w:t>二、行业特征与风险解析</w:t>
      </w:r>
    </w:p>
    <w:p w14:paraId="6E4696C6" w14:textId="77777777" w:rsidR="0067514F" w:rsidRPr="0067514F" w:rsidRDefault="0067514F" w:rsidP="0067514F">
      <w:pPr>
        <w:rPr>
          <w:rFonts w:hint="eastAsia"/>
          <w:b/>
          <w:bCs/>
        </w:rPr>
      </w:pPr>
      <w:r w:rsidRPr="0067514F">
        <w:rPr>
          <w:b/>
          <w:bCs/>
        </w:rPr>
        <w:t>1. 产品结构与特性</w:t>
      </w:r>
    </w:p>
    <w:p w14:paraId="2513092A" w14:textId="77777777" w:rsidR="0067514F" w:rsidRPr="0067514F" w:rsidRDefault="0067514F" w:rsidP="0067514F">
      <w:pPr>
        <w:numPr>
          <w:ilvl w:val="0"/>
          <w:numId w:val="4"/>
        </w:numPr>
        <w:rPr>
          <w:rFonts w:hint="eastAsia"/>
        </w:rPr>
      </w:pPr>
      <w:r w:rsidRPr="0067514F">
        <w:t>电力类产品如配电柜、</w:t>
      </w:r>
      <w:proofErr w:type="gramStart"/>
      <w:r w:rsidRPr="0067514F">
        <w:t>排插等</w:t>
      </w:r>
      <w:proofErr w:type="gramEnd"/>
      <w:r w:rsidRPr="0067514F">
        <w:t>：以注塑件、金属件、电气部件为主，体积大、运输成本高；</w:t>
      </w:r>
    </w:p>
    <w:p w14:paraId="66536500" w14:textId="77777777" w:rsidR="0067514F" w:rsidRPr="0067514F" w:rsidRDefault="0067514F" w:rsidP="0067514F">
      <w:pPr>
        <w:numPr>
          <w:ilvl w:val="0"/>
          <w:numId w:val="4"/>
        </w:numPr>
        <w:rPr>
          <w:rFonts w:hint="eastAsia"/>
        </w:rPr>
      </w:pPr>
      <w:r w:rsidRPr="0067514F">
        <w:t>附加值中等，且加工复杂度不高；</w:t>
      </w:r>
    </w:p>
    <w:p w14:paraId="28569B8D" w14:textId="77777777" w:rsidR="0067514F" w:rsidRPr="0067514F" w:rsidRDefault="0067514F" w:rsidP="0067514F">
      <w:pPr>
        <w:numPr>
          <w:ilvl w:val="0"/>
          <w:numId w:val="4"/>
        </w:numPr>
        <w:rPr>
          <w:rFonts w:hint="eastAsia"/>
        </w:rPr>
      </w:pPr>
      <w:r w:rsidRPr="0067514F">
        <w:t>易被视为“简单组装”，不符合原产地规则标准。</w:t>
      </w:r>
    </w:p>
    <w:p w14:paraId="1D9A2EF1" w14:textId="77777777" w:rsidR="0067514F" w:rsidRPr="0067514F" w:rsidRDefault="0067514F" w:rsidP="0067514F">
      <w:pPr>
        <w:rPr>
          <w:rFonts w:hint="eastAsia"/>
          <w:b/>
          <w:bCs/>
        </w:rPr>
      </w:pPr>
      <w:r w:rsidRPr="0067514F">
        <w:rPr>
          <w:b/>
          <w:bCs/>
        </w:rPr>
        <w:t>2. 主要风险点</w:t>
      </w:r>
    </w:p>
    <w:p w14:paraId="3F07884D" w14:textId="77777777" w:rsidR="0067514F" w:rsidRPr="0067514F" w:rsidRDefault="0067514F" w:rsidP="0067514F">
      <w:pPr>
        <w:numPr>
          <w:ilvl w:val="0"/>
          <w:numId w:val="5"/>
        </w:numPr>
        <w:rPr>
          <w:rFonts w:hint="eastAsia"/>
        </w:rPr>
      </w:pPr>
      <w:r w:rsidRPr="0067514F">
        <w:rPr>
          <w:b/>
          <w:bCs/>
        </w:rPr>
        <w:t>关税上升</w:t>
      </w:r>
      <w:r w:rsidRPr="0067514F">
        <w:t>：面向美国市场出口成本急剧上升；</w:t>
      </w:r>
    </w:p>
    <w:p w14:paraId="1F04C705" w14:textId="77777777" w:rsidR="0067514F" w:rsidRPr="0067514F" w:rsidRDefault="0067514F" w:rsidP="0067514F">
      <w:pPr>
        <w:numPr>
          <w:ilvl w:val="0"/>
          <w:numId w:val="5"/>
        </w:numPr>
        <w:rPr>
          <w:rFonts w:hint="eastAsia"/>
        </w:rPr>
      </w:pPr>
      <w:r w:rsidRPr="0067514F">
        <w:rPr>
          <w:b/>
          <w:bCs/>
        </w:rPr>
        <w:t>转运风险</w:t>
      </w:r>
      <w:r w:rsidRPr="0067514F">
        <w:t>：若生产迁往越南但主要零部件来自中国，易被认定转运；</w:t>
      </w:r>
    </w:p>
    <w:p w14:paraId="1553C484" w14:textId="77777777" w:rsidR="0067514F" w:rsidRPr="0067514F" w:rsidRDefault="0067514F" w:rsidP="0067514F">
      <w:pPr>
        <w:numPr>
          <w:ilvl w:val="0"/>
          <w:numId w:val="5"/>
        </w:numPr>
        <w:rPr>
          <w:rFonts w:hint="eastAsia"/>
        </w:rPr>
      </w:pPr>
      <w:r w:rsidRPr="0067514F">
        <w:rPr>
          <w:b/>
          <w:bCs/>
        </w:rPr>
        <w:t>原材料依赖</w:t>
      </w:r>
      <w:r w:rsidRPr="0067514F">
        <w:t>：超80%的关键原材料（如铜芯线、PC壳体、电源插头）仍依赖中国。</w:t>
      </w:r>
    </w:p>
    <w:p w14:paraId="49A6AA2F" w14:textId="77777777" w:rsidR="0067514F" w:rsidRPr="0067514F" w:rsidRDefault="00000000" w:rsidP="0067514F">
      <w:pPr>
        <w:rPr>
          <w:rFonts w:hint="eastAsia"/>
        </w:rPr>
      </w:pPr>
      <w:r>
        <w:pict w14:anchorId="0FF4DFDE">
          <v:rect id="_x0000_i1027" style="width:0;height:1.5pt" o:hralign="center" o:hrstd="t" o:hr="t" fillcolor="#a0a0a0" stroked="f"/>
        </w:pict>
      </w:r>
    </w:p>
    <w:p w14:paraId="19DBA9B0" w14:textId="77777777" w:rsidR="0067514F" w:rsidRPr="0067514F" w:rsidRDefault="0067514F" w:rsidP="0067514F">
      <w:pPr>
        <w:rPr>
          <w:rFonts w:hint="eastAsia"/>
          <w:b/>
          <w:bCs/>
        </w:rPr>
      </w:pPr>
      <w:r w:rsidRPr="0067514F">
        <w:rPr>
          <w:b/>
          <w:bCs/>
        </w:rPr>
        <w:t>三、目标市场分析与出海国别比较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56"/>
        <w:gridCol w:w="1613"/>
        <w:gridCol w:w="988"/>
        <w:gridCol w:w="1541"/>
        <w:gridCol w:w="1357"/>
        <w:gridCol w:w="1741"/>
      </w:tblGrid>
      <w:tr w:rsidR="0067514F" w:rsidRPr="0067514F" w14:paraId="09BB12E9" w14:textId="77777777" w:rsidTr="00B17D26">
        <w:tc>
          <w:tcPr>
            <w:tcW w:w="0" w:type="auto"/>
            <w:hideMark/>
          </w:tcPr>
          <w:p w14:paraId="1B098BE6" w14:textId="77777777" w:rsidR="0067514F" w:rsidRPr="0067514F" w:rsidRDefault="0067514F" w:rsidP="0067514F">
            <w:pPr>
              <w:rPr>
                <w:rFonts w:hint="eastAsia"/>
                <w:b/>
                <w:bCs/>
              </w:rPr>
            </w:pPr>
            <w:r w:rsidRPr="0067514F">
              <w:rPr>
                <w:b/>
                <w:bCs/>
              </w:rPr>
              <w:t>国家/地区</w:t>
            </w:r>
          </w:p>
        </w:tc>
        <w:tc>
          <w:tcPr>
            <w:tcW w:w="0" w:type="auto"/>
            <w:hideMark/>
          </w:tcPr>
          <w:p w14:paraId="5848AA8E" w14:textId="77777777" w:rsidR="0067514F" w:rsidRPr="0067514F" w:rsidRDefault="0067514F" w:rsidP="0067514F">
            <w:pPr>
              <w:rPr>
                <w:rFonts w:hint="eastAsia"/>
                <w:b/>
                <w:bCs/>
              </w:rPr>
            </w:pPr>
            <w:r w:rsidRPr="0067514F">
              <w:rPr>
                <w:b/>
                <w:bCs/>
              </w:rPr>
              <w:t>对美关税风险</w:t>
            </w:r>
          </w:p>
        </w:tc>
        <w:tc>
          <w:tcPr>
            <w:tcW w:w="0" w:type="auto"/>
            <w:hideMark/>
          </w:tcPr>
          <w:p w14:paraId="76C3E5AB" w14:textId="77777777" w:rsidR="0067514F" w:rsidRPr="0067514F" w:rsidRDefault="0067514F" w:rsidP="0067514F">
            <w:pPr>
              <w:rPr>
                <w:rFonts w:hint="eastAsia"/>
                <w:b/>
                <w:bCs/>
              </w:rPr>
            </w:pPr>
            <w:r w:rsidRPr="0067514F">
              <w:rPr>
                <w:b/>
                <w:bCs/>
              </w:rPr>
              <w:t>制造成本</w:t>
            </w:r>
          </w:p>
        </w:tc>
        <w:tc>
          <w:tcPr>
            <w:tcW w:w="0" w:type="auto"/>
            <w:hideMark/>
          </w:tcPr>
          <w:p w14:paraId="544EDA64" w14:textId="77777777" w:rsidR="0067514F" w:rsidRPr="0067514F" w:rsidRDefault="0067514F" w:rsidP="0067514F">
            <w:pPr>
              <w:rPr>
                <w:rFonts w:hint="eastAsia"/>
                <w:b/>
                <w:bCs/>
              </w:rPr>
            </w:pPr>
            <w:r w:rsidRPr="0067514F">
              <w:rPr>
                <w:b/>
                <w:bCs/>
              </w:rPr>
              <w:t>原产地争议风险</w:t>
            </w:r>
          </w:p>
        </w:tc>
        <w:tc>
          <w:tcPr>
            <w:tcW w:w="0" w:type="auto"/>
            <w:hideMark/>
          </w:tcPr>
          <w:p w14:paraId="701CFF2C" w14:textId="77777777" w:rsidR="0067514F" w:rsidRPr="0067514F" w:rsidRDefault="0067514F" w:rsidP="0067514F">
            <w:pPr>
              <w:rPr>
                <w:rFonts w:hint="eastAsia"/>
                <w:b/>
                <w:bCs/>
              </w:rPr>
            </w:pPr>
            <w:r w:rsidRPr="0067514F">
              <w:rPr>
                <w:b/>
                <w:bCs/>
              </w:rPr>
              <w:t>制造链成熟度</w:t>
            </w:r>
          </w:p>
        </w:tc>
        <w:tc>
          <w:tcPr>
            <w:tcW w:w="0" w:type="auto"/>
            <w:hideMark/>
          </w:tcPr>
          <w:p w14:paraId="23763AD0" w14:textId="77777777" w:rsidR="0067514F" w:rsidRPr="0067514F" w:rsidRDefault="0067514F" w:rsidP="0067514F">
            <w:pPr>
              <w:rPr>
                <w:rFonts w:hint="eastAsia"/>
                <w:b/>
                <w:bCs/>
              </w:rPr>
            </w:pPr>
            <w:r w:rsidRPr="0067514F">
              <w:rPr>
                <w:b/>
                <w:bCs/>
              </w:rPr>
              <w:t>综合建议</w:t>
            </w:r>
          </w:p>
        </w:tc>
      </w:tr>
      <w:tr w:rsidR="0067514F" w:rsidRPr="0067514F" w14:paraId="7D555A77" w14:textId="77777777" w:rsidTr="00B17D26">
        <w:tc>
          <w:tcPr>
            <w:tcW w:w="0" w:type="auto"/>
            <w:hideMark/>
          </w:tcPr>
          <w:p w14:paraId="68D123D9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b/>
                <w:bCs/>
              </w:rPr>
              <w:t>中国大陆</w:t>
            </w:r>
          </w:p>
        </w:tc>
        <w:tc>
          <w:tcPr>
            <w:tcW w:w="0" w:type="auto"/>
            <w:hideMark/>
          </w:tcPr>
          <w:p w14:paraId="3A59264E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高（25%~50%）</w:t>
            </w:r>
          </w:p>
        </w:tc>
        <w:tc>
          <w:tcPr>
            <w:tcW w:w="0" w:type="auto"/>
            <w:hideMark/>
          </w:tcPr>
          <w:p w14:paraId="091F5C73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最低</w:t>
            </w:r>
          </w:p>
        </w:tc>
        <w:tc>
          <w:tcPr>
            <w:tcW w:w="0" w:type="auto"/>
            <w:hideMark/>
          </w:tcPr>
          <w:p w14:paraId="132A60A7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❌</w:t>
            </w:r>
            <w:r w:rsidRPr="0067514F">
              <w:t>极高</w:t>
            </w:r>
          </w:p>
        </w:tc>
        <w:tc>
          <w:tcPr>
            <w:tcW w:w="0" w:type="auto"/>
            <w:hideMark/>
          </w:tcPr>
          <w:p w14:paraId="5BCA94F9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完整</w:t>
            </w:r>
          </w:p>
        </w:tc>
        <w:tc>
          <w:tcPr>
            <w:tcW w:w="0" w:type="auto"/>
            <w:hideMark/>
          </w:tcPr>
          <w:p w14:paraId="05C1F80A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保留内销、</w:t>
            </w:r>
            <w:proofErr w:type="gramStart"/>
            <w:r w:rsidRPr="0067514F">
              <w:t>慎出口</w:t>
            </w:r>
            <w:proofErr w:type="gramEnd"/>
          </w:p>
        </w:tc>
      </w:tr>
      <w:tr w:rsidR="0067514F" w:rsidRPr="0067514F" w14:paraId="6210B6D8" w14:textId="77777777" w:rsidTr="00B17D26">
        <w:tc>
          <w:tcPr>
            <w:tcW w:w="0" w:type="auto"/>
            <w:hideMark/>
          </w:tcPr>
          <w:p w14:paraId="4E7C8855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b/>
                <w:bCs/>
              </w:rPr>
              <w:t>越南</w:t>
            </w:r>
          </w:p>
        </w:tc>
        <w:tc>
          <w:tcPr>
            <w:tcW w:w="0" w:type="auto"/>
            <w:hideMark/>
          </w:tcPr>
          <w:p w14:paraId="1A86FD86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20%~40%</w:t>
            </w:r>
          </w:p>
        </w:tc>
        <w:tc>
          <w:tcPr>
            <w:tcW w:w="0" w:type="auto"/>
            <w:hideMark/>
          </w:tcPr>
          <w:p w14:paraId="47B8AC96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低</w:t>
            </w:r>
          </w:p>
        </w:tc>
        <w:tc>
          <w:tcPr>
            <w:tcW w:w="0" w:type="auto"/>
            <w:hideMark/>
          </w:tcPr>
          <w:p w14:paraId="12C1C518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❌</w:t>
            </w:r>
            <w:r w:rsidRPr="0067514F">
              <w:t>极高</w:t>
            </w:r>
          </w:p>
        </w:tc>
        <w:tc>
          <w:tcPr>
            <w:tcW w:w="0" w:type="auto"/>
            <w:hideMark/>
          </w:tcPr>
          <w:p w14:paraId="2EB2F1F3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⚠️</w:t>
            </w:r>
            <w:r w:rsidRPr="0067514F">
              <w:t>一般</w:t>
            </w:r>
          </w:p>
        </w:tc>
        <w:tc>
          <w:tcPr>
            <w:tcW w:w="0" w:type="auto"/>
            <w:hideMark/>
          </w:tcPr>
          <w:p w14:paraId="21F8D504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适合本地深加工者</w:t>
            </w:r>
          </w:p>
        </w:tc>
      </w:tr>
      <w:tr w:rsidR="0067514F" w:rsidRPr="0067514F" w14:paraId="044725A7" w14:textId="77777777" w:rsidTr="00B17D26">
        <w:tc>
          <w:tcPr>
            <w:tcW w:w="0" w:type="auto"/>
            <w:hideMark/>
          </w:tcPr>
          <w:p w14:paraId="364365BE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b/>
                <w:bCs/>
              </w:rPr>
              <w:t>泰国</w:t>
            </w:r>
          </w:p>
        </w:tc>
        <w:tc>
          <w:tcPr>
            <w:tcW w:w="0" w:type="auto"/>
            <w:hideMark/>
          </w:tcPr>
          <w:p w14:paraId="52A30BBB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25%潜在</w:t>
            </w:r>
          </w:p>
        </w:tc>
        <w:tc>
          <w:tcPr>
            <w:tcW w:w="0" w:type="auto"/>
            <w:hideMark/>
          </w:tcPr>
          <w:p w14:paraId="5405D960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⚠️</w:t>
            </w:r>
            <w:r w:rsidRPr="0067514F">
              <w:t>中等</w:t>
            </w:r>
          </w:p>
        </w:tc>
        <w:tc>
          <w:tcPr>
            <w:tcW w:w="0" w:type="auto"/>
            <w:hideMark/>
          </w:tcPr>
          <w:p w14:paraId="7F712CE9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⚠️</w:t>
            </w:r>
            <w:r w:rsidRPr="0067514F">
              <w:t>中等</w:t>
            </w:r>
          </w:p>
        </w:tc>
        <w:tc>
          <w:tcPr>
            <w:tcW w:w="0" w:type="auto"/>
            <w:hideMark/>
          </w:tcPr>
          <w:p w14:paraId="33D4DC35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较成熟</w:t>
            </w:r>
          </w:p>
        </w:tc>
        <w:tc>
          <w:tcPr>
            <w:tcW w:w="0" w:type="auto"/>
            <w:hideMark/>
          </w:tcPr>
          <w:p w14:paraId="0810B6F2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可布局组装基地</w:t>
            </w:r>
          </w:p>
        </w:tc>
      </w:tr>
      <w:tr w:rsidR="0067514F" w:rsidRPr="0067514F" w14:paraId="79A85EEB" w14:textId="77777777" w:rsidTr="00B17D26">
        <w:tc>
          <w:tcPr>
            <w:tcW w:w="0" w:type="auto"/>
            <w:hideMark/>
          </w:tcPr>
          <w:p w14:paraId="387C32F0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b/>
                <w:bCs/>
              </w:rPr>
              <w:t>马来西亚</w:t>
            </w:r>
          </w:p>
        </w:tc>
        <w:tc>
          <w:tcPr>
            <w:tcW w:w="0" w:type="auto"/>
            <w:hideMark/>
          </w:tcPr>
          <w:p w14:paraId="0FBAEEAB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25%潜在</w:t>
            </w:r>
          </w:p>
        </w:tc>
        <w:tc>
          <w:tcPr>
            <w:tcW w:w="0" w:type="auto"/>
            <w:hideMark/>
          </w:tcPr>
          <w:p w14:paraId="1162C28F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❌</w:t>
            </w:r>
            <w:r w:rsidRPr="0067514F">
              <w:t>偏高</w:t>
            </w:r>
          </w:p>
        </w:tc>
        <w:tc>
          <w:tcPr>
            <w:tcW w:w="0" w:type="auto"/>
            <w:hideMark/>
          </w:tcPr>
          <w:p w14:paraId="14CE906A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低</w:t>
            </w:r>
          </w:p>
        </w:tc>
        <w:tc>
          <w:tcPr>
            <w:tcW w:w="0" w:type="auto"/>
            <w:hideMark/>
          </w:tcPr>
          <w:p w14:paraId="5386E948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成熟</w:t>
            </w:r>
          </w:p>
        </w:tc>
        <w:tc>
          <w:tcPr>
            <w:tcW w:w="0" w:type="auto"/>
            <w:hideMark/>
          </w:tcPr>
          <w:p w14:paraId="79B04086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适合高端制造</w:t>
            </w:r>
          </w:p>
        </w:tc>
      </w:tr>
      <w:tr w:rsidR="0067514F" w:rsidRPr="0067514F" w14:paraId="65E6D297" w14:textId="77777777" w:rsidTr="00B17D26">
        <w:tc>
          <w:tcPr>
            <w:tcW w:w="0" w:type="auto"/>
            <w:hideMark/>
          </w:tcPr>
          <w:p w14:paraId="4B4E6285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b/>
                <w:bCs/>
              </w:rPr>
              <w:t>印尼</w:t>
            </w:r>
          </w:p>
        </w:tc>
        <w:tc>
          <w:tcPr>
            <w:tcW w:w="0" w:type="auto"/>
            <w:hideMark/>
          </w:tcPr>
          <w:p w14:paraId="1926599E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25%潜在</w:t>
            </w:r>
          </w:p>
        </w:tc>
        <w:tc>
          <w:tcPr>
            <w:tcW w:w="0" w:type="auto"/>
            <w:hideMark/>
          </w:tcPr>
          <w:p w14:paraId="6F48B8F2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低</w:t>
            </w:r>
          </w:p>
        </w:tc>
        <w:tc>
          <w:tcPr>
            <w:tcW w:w="0" w:type="auto"/>
            <w:hideMark/>
          </w:tcPr>
          <w:p w14:paraId="53EBFEBE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⚠️</w:t>
            </w:r>
            <w:r w:rsidRPr="0067514F">
              <w:t>中</w:t>
            </w:r>
          </w:p>
        </w:tc>
        <w:tc>
          <w:tcPr>
            <w:tcW w:w="0" w:type="auto"/>
            <w:hideMark/>
          </w:tcPr>
          <w:p w14:paraId="1F98AF58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⚠️</w:t>
            </w:r>
            <w:r w:rsidRPr="0067514F">
              <w:t>较弱</w:t>
            </w:r>
          </w:p>
        </w:tc>
        <w:tc>
          <w:tcPr>
            <w:tcW w:w="0" w:type="auto"/>
            <w:hideMark/>
          </w:tcPr>
          <w:p w14:paraId="3F8B8129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可做成本转移地</w:t>
            </w:r>
          </w:p>
        </w:tc>
      </w:tr>
      <w:tr w:rsidR="0067514F" w:rsidRPr="0067514F" w14:paraId="2836DAAD" w14:textId="77777777" w:rsidTr="00B17D26">
        <w:tc>
          <w:tcPr>
            <w:tcW w:w="0" w:type="auto"/>
            <w:hideMark/>
          </w:tcPr>
          <w:p w14:paraId="6329DCBF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b/>
                <w:bCs/>
              </w:rPr>
              <w:t>墨西哥</w:t>
            </w:r>
          </w:p>
        </w:tc>
        <w:tc>
          <w:tcPr>
            <w:tcW w:w="0" w:type="auto"/>
            <w:hideMark/>
          </w:tcPr>
          <w:p w14:paraId="580668D2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零</w:t>
            </w:r>
            <w:proofErr w:type="gramStart"/>
            <w:r w:rsidR="00EB35C3" w:rsidRPr="00EB35C3">
              <w:rPr>
                <w:rFonts w:hint="eastAsia"/>
                <w:color w:val="FF0000"/>
                <w:highlight w:val="yellow"/>
              </w:rPr>
              <w:t>30</w:t>
            </w:r>
            <w:proofErr w:type="gramEnd"/>
            <w:r w:rsidR="00EB35C3" w:rsidRPr="00EB35C3">
              <w:rPr>
                <w:rFonts w:hint="eastAsia"/>
                <w:color w:val="FF0000"/>
                <w:highlight w:val="yellow"/>
              </w:rPr>
              <w:t>%</w:t>
            </w:r>
          </w:p>
        </w:tc>
        <w:tc>
          <w:tcPr>
            <w:tcW w:w="0" w:type="auto"/>
            <w:hideMark/>
          </w:tcPr>
          <w:p w14:paraId="08F02D8A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❌</w:t>
            </w:r>
            <w:r w:rsidRPr="0067514F">
              <w:t>高</w:t>
            </w:r>
          </w:p>
        </w:tc>
        <w:tc>
          <w:tcPr>
            <w:tcW w:w="0" w:type="auto"/>
            <w:hideMark/>
          </w:tcPr>
          <w:p w14:paraId="010FB42B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极低</w:t>
            </w:r>
          </w:p>
        </w:tc>
        <w:tc>
          <w:tcPr>
            <w:tcW w:w="0" w:type="auto"/>
            <w:hideMark/>
          </w:tcPr>
          <w:p w14:paraId="527F8F77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rPr>
                <w:rFonts w:ascii="Segoe UI Emoji" w:hAnsi="Segoe UI Emoji" w:cs="Segoe UI Emoji"/>
              </w:rPr>
              <w:t>✅</w:t>
            </w:r>
            <w:r w:rsidRPr="0067514F">
              <w:t>强</w:t>
            </w:r>
          </w:p>
        </w:tc>
        <w:tc>
          <w:tcPr>
            <w:tcW w:w="0" w:type="auto"/>
            <w:hideMark/>
          </w:tcPr>
          <w:p w14:paraId="02AFAAC4" w14:textId="77777777" w:rsidR="0067514F" w:rsidRPr="0067514F" w:rsidRDefault="0067514F" w:rsidP="0067514F">
            <w:pPr>
              <w:rPr>
                <w:rFonts w:hint="eastAsia"/>
              </w:rPr>
            </w:pPr>
            <w:r w:rsidRPr="0067514F">
              <w:t>出口美首选方案</w:t>
            </w:r>
          </w:p>
        </w:tc>
      </w:tr>
      <w:tr w:rsidR="0074218E" w:rsidRPr="0067514F" w14:paraId="002C51E7" w14:textId="77777777" w:rsidTr="00B17D26">
        <w:tc>
          <w:tcPr>
            <w:tcW w:w="0" w:type="auto"/>
          </w:tcPr>
          <w:p w14:paraId="5B6FDE8A" w14:textId="77777777" w:rsidR="0074218E" w:rsidRPr="0067514F" w:rsidRDefault="0074218E" w:rsidP="0067514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菲律宾</w:t>
            </w:r>
          </w:p>
        </w:tc>
        <w:tc>
          <w:tcPr>
            <w:tcW w:w="0" w:type="auto"/>
          </w:tcPr>
          <w:p w14:paraId="6DB92DBF" w14:textId="77777777" w:rsidR="0074218E" w:rsidRPr="0067514F" w:rsidRDefault="0074218E" w:rsidP="0067514F">
            <w:pPr>
              <w:rPr>
                <w:rFonts w:hint="eastAsia"/>
              </w:rPr>
            </w:pPr>
            <w:r>
              <w:rPr>
                <w:rFonts w:hint="eastAsia"/>
              </w:rPr>
              <w:t>17%-20%</w:t>
            </w:r>
          </w:p>
        </w:tc>
        <w:tc>
          <w:tcPr>
            <w:tcW w:w="0" w:type="auto"/>
          </w:tcPr>
          <w:p w14:paraId="741CDB84" w14:textId="77777777" w:rsidR="0074218E" w:rsidRPr="0067514F" w:rsidRDefault="0074218E" w:rsidP="0067514F">
            <w:pPr>
              <w:rPr>
                <w:rFonts w:ascii="Segoe UI Emoji" w:hAnsi="Segoe UI Emoji" w:cs="Segoe UI Emoji"/>
              </w:rPr>
            </w:pPr>
            <w:r w:rsidRPr="0067514F">
              <w:rPr>
                <w:rFonts w:ascii="Segoe UI Emoji" w:hAnsi="Segoe UI Emoji" w:cs="Segoe UI Emoji"/>
              </w:rPr>
              <w:t>⚠️</w:t>
            </w:r>
            <w:r w:rsidRPr="0067514F">
              <w:t>中等</w:t>
            </w:r>
          </w:p>
        </w:tc>
        <w:tc>
          <w:tcPr>
            <w:tcW w:w="0" w:type="auto"/>
          </w:tcPr>
          <w:p w14:paraId="121E3CC9" w14:textId="77777777" w:rsidR="0074218E" w:rsidRPr="0067514F" w:rsidRDefault="0074218E" w:rsidP="0067514F">
            <w:pPr>
              <w:rPr>
                <w:rFonts w:ascii="Segoe UI Emoji" w:hAnsi="Segoe UI Emoji" w:cs="Segoe UI Emoji"/>
              </w:rPr>
            </w:pPr>
            <w:r w:rsidRPr="0067514F">
              <w:rPr>
                <w:rFonts w:ascii="Segoe UI Emoji" w:hAnsi="Segoe UI Emoji" w:cs="Segoe UI Emoji"/>
              </w:rPr>
              <w:t>❌</w:t>
            </w:r>
            <w:r w:rsidRPr="0067514F">
              <w:t>极高</w:t>
            </w:r>
          </w:p>
        </w:tc>
        <w:tc>
          <w:tcPr>
            <w:tcW w:w="0" w:type="auto"/>
          </w:tcPr>
          <w:p w14:paraId="2D0E98CD" w14:textId="77777777" w:rsidR="0074218E" w:rsidRPr="0067514F" w:rsidRDefault="0074218E" w:rsidP="0067514F">
            <w:pPr>
              <w:rPr>
                <w:rFonts w:ascii="Segoe UI Emoji" w:hAnsi="Segoe UI Emoji" w:cs="Segoe UI Emoji"/>
              </w:rPr>
            </w:pPr>
            <w:r w:rsidRPr="0074218E">
              <w:rPr>
                <w:rFonts w:ascii="Segoe UI Emoji" w:hAnsi="Segoe UI Emoji" w:cs="Segoe UI Emoji"/>
              </w:rPr>
              <w:t>⚠️</w:t>
            </w:r>
            <w:r w:rsidRPr="0074218E">
              <w:rPr>
                <w:rFonts w:ascii="Segoe UI Emoji" w:hAnsi="Segoe UI Emoji" w:cs="Segoe UI Emoji"/>
              </w:rPr>
              <w:t>中等</w:t>
            </w:r>
          </w:p>
        </w:tc>
        <w:tc>
          <w:tcPr>
            <w:tcW w:w="0" w:type="auto"/>
          </w:tcPr>
          <w:p w14:paraId="2408C9A4" w14:textId="77777777" w:rsidR="0074218E" w:rsidRPr="0067514F" w:rsidRDefault="0074218E" w:rsidP="0067514F">
            <w:pPr>
              <w:rPr>
                <w:rFonts w:hint="eastAsia"/>
              </w:rPr>
            </w:pPr>
          </w:p>
        </w:tc>
      </w:tr>
    </w:tbl>
    <w:p w14:paraId="3F4EBCAC" w14:textId="77777777" w:rsidR="0067514F" w:rsidRPr="0067514F" w:rsidRDefault="00000000" w:rsidP="0067514F">
      <w:pPr>
        <w:rPr>
          <w:rFonts w:hint="eastAsia"/>
        </w:rPr>
      </w:pPr>
      <w:r>
        <w:pict w14:anchorId="403CF654">
          <v:rect id="_x0000_i1028" style="width:0;height:1.5pt" o:hralign="center" o:hrstd="t" o:hr="t" fillcolor="#a0a0a0" stroked="f"/>
        </w:pict>
      </w:r>
    </w:p>
    <w:p w14:paraId="4AA8DD57" w14:textId="77777777" w:rsidR="0067514F" w:rsidRPr="0086456E" w:rsidRDefault="0067514F" w:rsidP="0067514F">
      <w:pPr>
        <w:rPr>
          <w:rFonts w:hint="eastAsia"/>
          <w:b/>
          <w:bCs/>
          <w:highlight w:val="yellow"/>
        </w:rPr>
      </w:pPr>
      <w:r w:rsidRPr="0086456E">
        <w:rPr>
          <w:b/>
          <w:bCs/>
          <w:highlight w:val="yellow"/>
        </w:rPr>
        <w:t>四、产品出口合</w:t>
      </w:r>
      <w:proofErr w:type="gramStart"/>
      <w:r w:rsidRPr="0086456E">
        <w:rPr>
          <w:b/>
          <w:bCs/>
          <w:highlight w:val="yellow"/>
        </w:rPr>
        <w:t>规</w:t>
      </w:r>
      <w:proofErr w:type="gramEnd"/>
      <w:r w:rsidRPr="0086456E">
        <w:rPr>
          <w:b/>
          <w:bCs/>
          <w:highlight w:val="yellow"/>
        </w:rPr>
        <w:t>风险评估</w:t>
      </w:r>
    </w:p>
    <w:p w14:paraId="4B402613" w14:textId="77777777" w:rsidR="0067514F" w:rsidRPr="0086456E" w:rsidRDefault="0067514F" w:rsidP="0067514F">
      <w:pPr>
        <w:rPr>
          <w:rFonts w:hint="eastAsia"/>
          <w:b/>
          <w:bCs/>
          <w:highlight w:val="yellow"/>
        </w:rPr>
      </w:pPr>
      <w:r w:rsidRPr="0086456E">
        <w:rPr>
          <w:b/>
          <w:bCs/>
          <w:highlight w:val="yellow"/>
        </w:rPr>
        <w:t>美国原产地判断常用标准：</w:t>
      </w:r>
    </w:p>
    <w:p w14:paraId="77018E13" w14:textId="77777777" w:rsidR="0067514F" w:rsidRPr="0086456E" w:rsidRDefault="0067514F" w:rsidP="0067514F">
      <w:pPr>
        <w:numPr>
          <w:ilvl w:val="0"/>
          <w:numId w:val="7"/>
        </w:numPr>
        <w:rPr>
          <w:rFonts w:hint="eastAsia"/>
          <w:highlight w:val="yellow"/>
        </w:rPr>
      </w:pPr>
      <w:r w:rsidRPr="0086456E">
        <w:rPr>
          <w:b/>
          <w:bCs/>
          <w:highlight w:val="yellow"/>
        </w:rPr>
        <w:t>增值比例法</w:t>
      </w:r>
      <w:r w:rsidRPr="0086456E">
        <w:rPr>
          <w:highlight w:val="yellow"/>
        </w:rPr>
        <w:t>：原产地在商品中增值超过35%（参考USMCA）；</w:t>
      </w:r>
    </w:p>
    <w:p w14:paraId="11B473AE" w14:textId="77777777" w:rsidR="0067514F" w:rsidRPr="0086456E" w:rsidRDefault="0067514F" w:rsidP="0067514F">
      <w:pPr>
        <w:numPr>
          <w:ilvl w:val="0"/>
          <w:numId w:val="7"/>
        </w:numPr>
        <w:rPr>
          <w:rFonts w:hint="eastAsia"/>
          <w:highlight w:val="yellow"/>
        </w:rPr>
      </w:pPr>
      <w:r w:rsidRPr="0086456E">
        <w:rPr>
          <w:b/>
          <w:bCs/>
          <w:highlight w:val="yellow"/>
        </w:rPr>
        <w:t>实质加工法</w:t>
      </w:r>
      <w:r w:rsidRPr="0086456E">
        <w:rPr>
          <w:highlight w:val="yellow"/>
        </w:rPr>
        <w:t>：商品用途发生根本变化；</w:t>
      </w:r>
    </w:p>
    <w:p w14:paraId="52C68897" w14:textId="77777777" w:rsidR="00F25A3A" w:rsidRPr="0086456E" w:rsidRDefault="0067514F" w:rsidP="00B17D26">
      <w:pPr>
        <w:numPr>
          <w:ilvl w:val="0"/>
          <w:numId w:val="7"/>
        </w:numPr>
        <w:rPr>
          <w:rFonts w:hint="eastAsia"/>
          <w:highlight w:val="yellow"/>
        </w:rPr>
      </w:pPr>
      <w:r w:rsidRPr="0086456E">
        <w:rPr>
          <w:b/>
          <w:bCs/>
          <w:highlight w:val="yellow"/>
        </w:rPr>
        <w:t>加工环节分析</w:t>
      </w:r>
      <w:r w:rsidRPr="0086456E">
        <w:rPr>
          <w:highlight w:val="yellow"/>
        </w:rPr>
        <w:t>：如贴标签、简单包装不算实质加工。</w:t>
      </w:r>
    </w:p>
    <w:p w14:paraId="2572F368" w14:textId="77777777" w:rsidR="00A23433" w:rsidRPr="00A23433" w:rsidRDefault="00A23433" w:rsidP="00A23433">
      <w:pPr>
        <w:rPr>
          <w:rFonts w:hint="eastAsia"/>
          <w:b/>
          <w:bCs/>
        </w:rPr>
      </w:pPr>
      <w:r>
        <w:t>五、总结与策略建议</w:t>
      </w:r>
    </w:p>
    <w:p w14:paraId="45F09B7F" w14:textId="77777777" w:rsidR="00A23433" w:rsidRPr="00A23433" w:rsidRDefault="00A23433" w:rsidP="00A23433">
      <w:pPr>
        <w:rPr>
          <w:rFonts w:hint="eastAsia"/>
          <w:b/>
          <w:bCs/>
        </w:rPr>
      </w:pPr>
      <w:r>
        <w:t>1. 核心结论与应对思路</w:t>
      </w:r>
    </w:p>
    <w:p w14:paraId="3A8A3240" w14:textId="77777777" w:rsidR="00A23433" w:rsidRPr="00A23433" w:rsidRDefault="00A23433" w:rsidP="00A23433">
      <w:pPr>
        <w:numPr>
          <w:ilvl w:val="0"/>
          <w:numId w:val="15"/>
        </w:numPr>
        <w:jc w:val="left"/>
        <w:rPr>
          <w:rFonts w:hint="eastAsia"/>
        </w:rPr>
      </w:pPr>
      <w:r w:rsidRPr="00A23433">
        <w:t>暂缓东南亚激进布局：</w:t>
      </w:r>
      <w:r w:rsidRPr="00A23433">
        <w:br/>
        <w:t>泰国、马来西亚、印尼等国25%潜在关税尚未生效（截至2025.7.11），强烈建议观望20天至7月底，待美国与相关国家谈判结果明朗后再决策；</w:t>
      </w:r>
    </w:p>
    <w:p w14:paraId="62B6964B" w14:textId="77777777" w:rsidR="00A23433" w:rsidRPr="00A23433" w:rsidRDefault="00A23433" w:rsidP="00A23433">
      <w:pPr>
        <w:numPr>
          <w:ilvl w:val="0"/>
          <w:numId w:val="15"/>
        </w:numPr>
        <w:jc w:val="left"/>
        <w:rPr>
          <w:rFonts w:hint="eastAsia"/>
        </w:rPr>
      </w:pPr>
      <w:r w:rsidRPr="00A23433">
        <w:t>警惕"美越模式"复制：</w:t>
      </w:r>
      <w:r w:rsidRPr="00A23433">
        <w:br/>
        <w:t>若菲律宾、印尼等签署类似协议，其核心条款必包含：</w:t>
      </w:r>
    </w:p>
    <w:p w14:paraId="11B09B4F" w14:textId="77777777" w:rsidR="00A23433" w:rsidRPr="00A23433" w:rsidRDefault="00A23433" w:rsidP="00A23433">
      <w:pPr>
        <w:numPr>
          <w:ilvl w:val="1"/>
          <w:numId w:val="15"/>
        </w:numPr>
        <w:rPr>
          <w:rFonts w:hint="eastAsia"/>
        </w:rPr>
      </w:pPr>
      <w:r w:rsidRPr="00A23433">
        <w:t>USMCA式原产地规则（如35%本地增值率硬性门槛）；</w:t>
      </w:r>
    </w:p>
    <w:p w14:paraId="3F42D3EE" w14:textId="77777777" w:rsidR="00A23433" w:rsidRPr="00A23433" w:rsidRDefault="00A23433" w:rsidP="00A23433">
      <w:pPr>
        <w:numPr>
          <w:ilvl w:val="1"/>
          <w:numId w:val="15"/>
        </w:numPr>
        <w:rPr>
          <w:rFonts w:hint="eastAsia"/>
        </w:rPr>
      </w:pPr>
      <w:r w:rsidRPr="00A23433">
        <w:t>联合审计机制（中美企业共用的越南供应链已遭美方驻厂核查）；</w:t>
      </w:r>
    </w:p>
    <w:p w14:paraId="01C92E14" w14:textId="77777777" w:rsidR="00A23433" w:rsidRPr="00A23433" w:rsidRDefault="00A23433" w:rsidP="00A23433">
      <w:pPr>
        <w:numPr>
          <w:ilvl w:val="0"/>
          <w:numId w:val="15"/>
        </w:numPr>
        <w:jc w:val="left"/>
        <w:rPr>
          <w:rFonts w:hint="eastAsia"/>
        </w:rPr>
      </w:pPr>
      <w:r w:rsidRPr="00A23433">
        <w:t>墨西哥的"双</w:t>
      </w:r>
      <w:proofErr w:type="gramStart"/>
      <w:r w:rsidRPr="00A23433">
        <w:t>刃</w:t>
      </w:r>
      <w:proofErr w:type="gramEnd"/>
      <w:r w:rsidRPr="00A23433">
        <w:t>剑"属性：</w:t>
      </w:r>
      <w:r w:rsidRPr="00A23433">
        <w:br/>
      </w:r>
      <w:r w:rsidRPr="00EB35C3">
        <w:t>虽享USMCA零关税</w:t>
      </w:r>
      <w:r w:rsidR="00EB35C3" w:rsidRPr="00EB35C3">
        <w:rPr>
          <w:rFonts w:hint="eastAsia"/>
          <w:highlight w:val="yellow"/>
        </w:rPr>
        <w:t>7月12</w:t>
      </w:r>
      <w:proofErr w:type="gramStart"/>
      <w:r w:rsidR="00EB35C3" w:rsidRPr="00EB35C3">
        <w:rPr>
          <w:rFonts w:hint="eastAsia"/>
          <w:highlight w:val="yellow"/>
        </w:rPr>
        <w:t>日后已</w:t>
      </w:r>
      <w:proofErr w:type="gramEnd"/>
      <w:r w:rsidR="00EB35C3" w:rsidRPr="00EB35C3">
        <w:rPr>
          <w:rFonts w:hint="eastAsia"/>
          <w:highlight w:val="yellow"/>
        </w:rPr>
        <w:t>被宣告加征30%关税</w:t>
      </w:r>
      <w:r w:rsidRPr="00A23433">
        <w:t>，但需应对两项关键约束：</w:t>
      </w:r>
    </w:p>
    <w:p w14:paraId="1DF955DD" w14:textId="77777777" w:rsidR="00A23433" w:rsidRPr="00A23433" w:rsidRDefault="00A23433" w:rsidP="00A23433">
      <w:pPr>
        <w:numPr>
          <w:ilvl w:val="1"/>
          <w:numId w:val="15"/>
        </w:numPr>
        <w:jc w:val="left"/>
        <w:rPr>
          <w:rFonts w:hint="eastAsia"/>
        </w:rPr>
      </w:pPr>
      <w:r w:rsidRPr="00A23433">
        <w:t>零部件本土化率要求（汽车行业已提至75%）；</w:t>
      </w:r>
    </w:p>
    <w:p w14:paraId="015FB34B" w14:textId="77777777" w:rsidR="00A23433" w:rsidRPr="00A23433" w:rsidRDefault="00A23433" w:rsidP="00A23433">
      <w:pPr>
        <w:numPr>
          <w:ilvl w:val="1"/>
          <w:numId w:val="15"/>
        </w:numPr>
        <w:jc w:val="left"/>
        <w:rPr>
          <w:rFonts w:hint="eastAsia"/>
        </w:rPr>
      </w:pPr>
      <w:r w:rsidRPr="00A23433">
        <w:t>美方对钢铁等原材料"非市场化采购"的定向审查。</w:t>
      </w:r>
    </w:p>
    <w:p w14:paraId="4F6DEA9C" w14:textId="77777777" w:rsidR="00A23433" w:rsidRPr="00A23433" w:rsidRDefault="00A23433" w:rsidP="00A23433">
      <w:pPr>
        <w:rPr>
          <w:rFonts w:hint="eastAsia"/>
        </w:rPr>
      </w:pPr>
    </w:p>
    <w:p w14:paraId="46CE3C83" w14:textId="77777777" w:rsidR="00BF4993" w:rsidRDefault="00BF4993">
      <w:pPr>
        <w:rPr>
          <w:rFonts w:hint="eastAsia"/>
        </w:rPr>
      </w:pPr>
    </w:p>
    <w:p w14:paraId="3F5784C5" w14:textId="77777777" w:rsidR="007B4164" w:rsidRPr="007B4164" w:rsidRDefault="007B4164" w:rsidP="007B4164">
      <w:pPr>
        <w:rPr>
          <w:rFonts w:hint="eastAsia"/>
          <w:b/>
          <w:bCs/>
        </w:rPr>
      </w:pPr>
      <w:r w:rsidRPr="007B4164">
        <w:rPr>
          <w:b/>
          <w:bCs/>
        </w:rPr>
        <w:t>附录：菲律宾转口路径风险评估（2025年7月24日更新）</w:t>
      </w:r>
    </w:p>
    <w:p w14:paraId="1B8D40FA" w14:textId="77777777" w:rsidR="007B4164" w:rsidRPr="007B4164" w:rsidRDefault="007B4164" w:rsidP="007B4164">
      <w:pPr>
        <w:rPr>
          <w:rFonts w:hint="eastAsia"/>
        </w:rPr>
      </w:pPr>
      <w:r w:rsidRPr="007B4164">
        <w:t>在美国持续推进“关税透明化”与“供应链安全合规”政策的大背景下，菲律宾曾被部分制造企业视为潜在的“中转过渡地”，试图借助原产地转换规避对中国商品的高额关税。然而，</w:t>
      </w:r>
      <w:proofErr w:type="gramStart"/>
      <w:r w:rsidRPr="007B4164">
        <w:t>随着美菲双边</w:t>
      </w:r>
      <w:proofErr w:type="gramEnd"/>
      <w:r w:rsidRPr="007B4164">
        <w:t>谈判逐步深入，“菲律宾模式”面临政策窗口关闭的高概率局面，其转口可行性正在迅速削弱。</w:t>
      </w:r>
    </w:p>
    <w:p w14:paraId="15026E45" w14:textId="77777777" w:rsidR="007B4164" w:rsidRPr="007B4164" w:rsidRDefault="007B4164" w:rsidP="007B4164">
      <w:pPr>
        <w:rPr>
          <w:rFonts w:hint="eastAsia"/>
          <w:b/>
          <w:bCs/>
        </w:rPr>
      </w:pPr>
      <w:r w:rsidRPr="007B4164">
        <w:rPr>
          <w:b/>
          <w:bCs/>
        </w:rPr>
        <w:t>一、表面可行性仍存在但迅速收窄</w:t>
      </w:r>
    </w:p>
    <w:p w14:paraId="194D106E" w14:textId="77777777" w:rsidR="007B4164" w:rsidRPr="007B4164" w:rsidRDefault="007B4164" w:rsidP="007B4164">
      <w:pPr>
        <w:numPr>
          <w:ilvl w:val="0"/>
          <w:numId w:val="16"/>
        </w:numPr>
        <w:rPr>
          <w:rFonts w:hint="eastAsia"/>
        </w:rPr>
      </w:pPr>
      <w:r w:rsidRPr="007B4164">
        <w:t>菲律宾为东盟成员国，当前仍适用部分对美贸易豁免；</w:t>
      </w:r>
    </w:p>
    <w:p w14:paraId="3C7C0AC0" w14:textId="77777777" w:rsidR="007B4164" w:rsidRPr="007B4164" w:rsidRDefault="007B4164" w:rsidP="007B4164">
      <w:pPr>
        <w:numPr>
          <w:ilvl w:val="0"/>
          <w:numId w:val="16"/>
        </w:numPr>
        <w:rPr>
          <w:rFonts w:hint="eastAsia"/>
        </w:rPr>
      </w:pPr>
      <w:r w:rsidRPr="007B4164">
        <w:t>本地具备基础电子、电器产品的组装及加工能力，可支持一定程度的增值工序；</w:t>
      </w:r>
    </w:p>
    <w:p w14:paraId="7DB549D4" w14:textId="77777777" w:rsidR="007B4164" w:rsidRPr="007B4164" w:rsidRDefault="007B4164" w:rsidP="007B4164">
      <w:pPr>
        <w:numPr>
          <w:ilvl w:val="0"/>
          <w:numId w:val="16"/>
        </w:numPr>
        <w:rPr>
          <w:rFonts w:hint="eastAsia"/>
        </w:rPr>
      </w:pPr>
      <w:r w:rsidRPr="007B4164">
        <w:t>加工贸易区（如马尼拉、宿务）提供低税环境，一度吸引部分中资企业将注塑件、铜线、电气半成品等迁入，试图“洗产地”。</w:t>
      </w:r>
    </w:p>
    <w:p w14:paraId="2EDE414E" w14:textId="77777777" w:rsidR="007B4164" w:rsidRPr="007B4164" w:rsidRDefault="007B4164" w:rsidP="007B4164">
      <w:pPr>
        <w:rPr>
          <w:rFonts w:hint="eastAsia"/>
          <w:b/>
          <w:bCs/>
        </w:rPr>
      </w:pPr>
      <w:r w:rsidRPr="007B4164">
        <w:rPr>
          <w:b/>
          <w:bCs/>
        </w:rPr>
        <w:t>二、最新风险动态与监管态势</w:t>
      </w:r>
    </w:p>
    <w:p w14:paraId="1F7C0768" w14:textId="77777777" w:rsidR="007B4164" w:rsidRPr="007B4164" w:rsidRDefault="007B4164" w:rsidP="007B4164">
      <w:pPr>
        <w:numPr>
          <w:ilvl w:val="0"/>
          <w:numId w:val="17"/>
        </w:numPr>
        <w:rPr>
          <w:rFonts w:hint="eastAsia"/>
        </w:rPr>
      </w:pPr>
      <w:proofErr w:type="gramStart"/>
      <w:r w:rsidRPr="007B4164">
        <w:rPr>
          <w:b/>
          <w:bCs/>
        </w:rPr>
        <w:t>美菲协议</w:t>
      </w:r>
      <w:proofErr w:type="gramEnd"/>
      <w:r w:rsidRPr="007B4164">
        <w:rPr>
          <w:b/>
          <w:bCs/>
        </w:rPr>
        <w:t>进入收官期</w:t>
      </w:r>
      <w:r w:rsidRPr="007B4164">
        <w:t>：据《华盛顿观察》2025年7月22日报道，马科斯政府与USTR已</w:t>
      </w:r>
      <w:proofErr w:type="gramStart"/>
      <w:r w:rsidRPr="007B4164">
        <w:t>就核心</w:t>
      </w:r>
      <w:proofErr w:type="gramEnd"/>
      <w:r w:rsidRPr="007B4164">
        <w:t>条款达成初步共识。若无重大变动，预计</w:t>
      </w:r>
      <w:r w:rsidRPr="007B4164">
        <w:rPr>
          <w:b/>
          <w:bCs/>
        </w:rPr>
        <w:t>2025年7月底前签署“美菲制造合</w:t>
      </w:r>
      <w:proofErr w:type="gramStart"/>
      <w:r w:rsidRPr="007B4164">
        <w:rPr>
          <w:b/>
          <w:bCs/>
        </w:rPr>
        <w:t>规</w:t>
      </w:r>
      <w:proofErr w:type="gramEnd"/>
      <w:r w:rsidRPr="007B4164">
        <w:rPr>
          <w:b/>
          <w:bCs/>
        </w:rPr>
        <w:t>协议”</w:t>
      </w:r>
      <w:r w:rsidRPr="007B4164">
        <w:t>，内容将对转口模式构成实质性压制。</w:t>
      </w:r>
    </w:p>
    <w:p w14:paraId="7434F1DA" w14:textId="1F9A749C" w:rsidR="007B4164" w:rsidRPr="007B4164" w:rsidRDefault="007B4164" w:rsidP="007B4164">
      <w:pPr>
        <w:numPr>
          <w:ilvl w:val="0"/>
          <w:numId w:val="17"/>
        </w:numPr>
        <w:rPr>
          <w:rFonts w:hint="eastAsia"/>
        </w:rPr>
      </w:pPr>
      <w:r w:rsidRPr="007B4164">
        <w:rPr>
          <w:b/>
          <w:bCs/>
        </w:rPr>
        <w:t>美越模式“模板化复制”</w:t>
      </w:r>
      <w:r w:rsidRPr="007B4164">
        <w:t>：新协议</w:t>
      </w:r>
      <w:r w:rsidR="00791241">
        <w:rPr>
          <w:rFonts w:hint="eastAsia"/>
        </w:rPr>
        <w:t>或</w:t>
      </w:r>
      <w:r w:rsidRPr="007B4164">
        <w:t>将直接嵌入以下条款：</w:t>
      </w:r>
    </w:p>
    <w:p w14:paraId="2E2F2691" w14:textId="77777777" w:rsidR="007B4164" w:rsidRPr="007B4164" w:rsidRDefault="007B4164" w:rsidP="007B4164">
      <w:pPr>
        <w:numPr>
          <w:ilvl w:val="1"/>
          <w:numId w:val="17"/>
        </w:numPr>
        <w:rPr>
          <w:rFonts w:hint="eastAsia"/>
        </w:rPr>
      </w:pPr>
      <w:r w:rsidRPr="007B4164">
        <w:t>本地增值比例不得低于35%；</w:t>
      </w:r>
    </w:p>
    <w:p w14:paraId="61E75194" w14:textId="77777777" w:rsidR="007B4164" w:rsidRPr="007B4164" w:rsidRDefault="007B4164" w:rsidP="007B4164">
      <w:pPr>
        <w:numPr>
          <w:ilvl w:val="1"/>
          <w:numId w:val="17"/>
        </w:numPr>
        <w:rPr>
          <w:rFonts w:hint="eastAsia"/>
        </w:rPr>
      </w:pPr>
      <w:r w:rsidRPr="007B4164">
        <w:t>美菲联合工厂审计制度，定期抽查核心供应链；</w:t>
      </w:r>
    </w:p>
    <w:p w14:paraId="023190DB" w14:textId="77777777" w:rsidR="007B4164" w:rsidRPr="007B4164" w:rsidRDefault="007B4164" w:rsidP="007B4164">
      <w:pPr>
        <w:numPr>
          <w:ilvl w:val="1"/>
          <w:numId w:val="17"/>
        </w:numPr>
        <w:rPr>
          <w:rFonts w:hint="eastAsia"/>
        </w:rPr>
      </w:pPr>
      <w:r w:rsidRPr="007B4164">
        <w:t>美资背景企业或混合投资项目可优先申请关税减免额度；</w:t>
      </w:r>
    </w:p>
    <w:p w14:paraId="428EDF3A" w14:textId="77777777" w:rsidR="007B4164" w:rsidRPr="007B4164" w:rsidRDefault="007B4164" w:rsidP="007B4164">
      <w:pPr>
        <w:numPr>
          <w:ilvl w:val="1"/>
          <w:numId w:val="17"/>
        </w:numPr>
        <w:rPr>
          <w:rFonts w:hint="eastAsia"/>
        </w:rPr>
      </w:pPr>
      <w:r w:rsidRPr="007B4164">
        <w:t>对贴标、包装、组装类操作不予认可为“实质性加工”。</w:t>
      </w:r>
    </w:p>
    <w:p w14:paraId="7E167A5A" w14:textId="77777777" w:rsidR="007B4164" w:rsidRPr="007B4164" w:rsidRDefault="007B4164" w:rsidP="007B4164">
      <w:pPr>
        <w:numPr>
          <w:ilvl w:val="0"/>
          <w:numId w:val="17"/>
        </w:numPr>
        <w:rPr>
          <w:rFonts w:hint="eastAsia"/>
        </w:rPr>
      </w:pPr>
      <w:r w:rsidRPr="007B4164">
        <w:rPr>
          <w:b/>
          <w:bCs/>
        </w:rPr>
        <w:t>CBP已启动菲律宾高风险产品专项稽查行动</w:t>
      </w:r>
      <w:r w:rsidRPr="007B4164">
        <w:t>：特别聚焦电子组件、家用电器附件、注塑外壳等易“转运套利”品类，2025年7月已在克拉克加工区实施首轮现场核查。</w:t>
      </w:r>
    </w:p>
    <w:p w14:paraId="3F60CE13" w14:textId="77777777" w:rsidR="007B4164" w:rsidRPr="007B4164" w:rsidRDefault="007B4164" w:rsidP="007B4164">
      <w:pPr>
        <w:numPr>
          <w:ilvl w:val="0"/>
          <w:numId w:val="17"/>
        </w:numPr>
        <w:rPr>
          <w:rFonts w:hint="eastAsia"/>
        </w:rPr>
      </w:pPr>
      <w:r w:rsidRPr="007B4164">
        <w:rPr>
          <w:b/>
          <w:bCs/>
        </w:rPr>
        <w:t>墨西哥政策突变为预警信号</w:t>
      </w:r>
      <w:r w:rsidRPr="007B4164">
        <w:t>：7月12日，美国恢复对墨西哥电气组件加征30%关税，正式宣告“友岸制造不等于免检通道”，菲律宾处境与之趋同。</w:t>
      </w:r>
    </w:p>
    <w:p w14:paraId="7FCE80A5" w14:textId="77777777" w:rsidR="007B4164" w:rsidRPr="007B4164" w:rsidRDefault="007B4164" w:rsidP="007B4164">
      <w:pPr>
        <w:rPr>
          <w:rFonts w:hint="eastAsia"/>
          <w:b/>
          <w:bCs/>
        </w:rPr>
      </w:pPr>
      <w:r w:rsidRPr="007B4164">
        <w:rPr>
          <w:b/>
          <w:bCs/>
        </w:rPr>
        <w:t>三、合</w:t>
      </w:r>
      <w:proofErr w:type="gramStart"/>
      <w:r w:rsidRPr="007B4164">
        <w:rPr>
          <w:b/>
          <w:bCs/>
        </w:rPr>
        <w:t>规</w:t>
      </w:r>
      <w:proofErr w:type="gramEnd"/>
      <w:r w:rsidRPr="007B4164">
        <w:rPr>
          <w:b/>
          <w:bCs/>
        </w:rPr>
        <w:t>建议与企业应对路径</w:t>
      </w:r>
    </w:p>
    <w:p w14:paraId="302A40AA" w14:textId="77777777" w:rsidR="007B4164" w:rsidRPr="007B4164" w:rsidRDefault="007B4164" w:rsidP="007B4164">
      <w:pPr>
        <w:numPr>
          <w:ilvl w:val="0"/>
          <w:numId w:val="18"/>
        </w:numPr>
        <w:rPr>
          <w:rFonts w:hint="eastAsia"/>
        </w:rPr>
      </w:pPr>
      <w:r w:rsidRPr="007B4164">
        <w:rPr>
          <w:b/>
          <w:bCs/>
        </w:rPr>
        <w:t>避免“形式性出口”操作</w:t>
      </w:r>
      <w:r w:rsidRPr="007B4164">
        <w:t>：</w:t>
      </w:r>
    </w:p>
    <w:p w14:paraId="5FFF8403" w14:textId="77777777" w:rsidR="007B4164" w:rsidRPr="007B4164" w:rsidRDefault="007B4164" w:rsidP="007B4164">
      <w:pPr>
        <w:numPr>
          <w:ilvl w:val="1"/>
          <w:numId w:val="18"/>
        </w:numPr>
        <w:rPr>
          <w:rFonts w:hint="eastAsia"/>
        </w:rPr>
      </w:pPr>
      <w:r w:rsidRPr="007B4164">
        <w:t>若企业在菲律宾未建立有效的本地供应链，仅进行标签、包装、简易组装，极易在2025年8月起被CBP列入重点审查清单；</w:t>
      </w:r>
    </w:p>
    <w:p w14:paraId="68784127" w14:textId="77777777" w:rsidR="007B4164" w:rsidRPr="007B4164" w:rsidRDefault="007B4164" w:rsidP="007B4164">
      <w:pPr>
        <w:numPr>
          <w:ilvl w:val="1"/>
          <w:numId w:val="18"/>
        </w:numPr>
        <w:rPr>
          <w:rFonts w:hint="eastAsia"/>
        </w:rPr>
      </w:pPr>
      <w:r w:rsidRPr="007B4164">
        <w:t>此类企业有极高概率面临“溯源追补税”与惩罚性征税。</w:t>
      </w:r>
    </w:p>
    <w:p w14:paraId="68685BBE" w14:textId="77777777" w:rsidR="007B4164" w:rsidRPr="007B4164" w:rsidRDefault="007B4164" w:rsidP="007B4164">
      <w:pPr>
        <w:numPr>
          <w:ilvl w:val="0"/>
          <w:numId w:val="18"/>
        </w:numPr>
        <w:rPr>
          <w:rFonts w:hint="eastAsia"/>
        </w:rPr>
      </w:pPr>
      <w:r w:rsidRPr="007B4164">
        <w:rPr>
          <w:b/>
          <w:bCs/>
        </w:rPr>
        <w:t>强化合</w:t>
      </w:r>
      <w:proofErr w:type="gramStart"/>
      <w:r w:rsidRPr="007B4164">
        <w:rPr>
          <w:b/>
          <w:bCs/>
        </w:rPr>
        <w:t>规</w:t>
      </w:r>
      <w:proofErr w:type="gramEnd"/>
      <w:r w:rsidRPr="007B4164">
        <w:rPr>
          <w:b/>
          <w:bCs/>
        </w:rPr>
        <w:t>审计准备</w:t>
      </w:r>
      <w:r w:rsidRPr="007B4164">
        <w:t>：</w:t>
      </w:r>
    </w:p>
    <w:p w14:paraId="06947B6B" w14:textId="77777777" w:rsidR="007B4164" w:rsidRPr="007B4164" w:rsidRDefault="007B4164" w:rsidP="007B4164">
      <w:pPr>
        <w:numPr>
          <w:ilvl w:val="1"/>
          <w:numId w:val="18"/>
        </w:numPr>
        <w:rPr>
          <w:rFonts w:hint="eastAsia"/>
        </w:rPr>
      </w:pPr>
      <w:r w:rsidRPr="007B4164">
        <w:t>建立覆盖原料来源、采购单据、增值核算、工艺流程、人工参与等证据链；</w:t>
      </w:r>
    </w:p>
    <w:p w14:paraId="094F60DC" w14:textId="77777777" w:rsidR="007B4164" w:rsidRPr="007B4164" w:rsidRDefault="007B4164" w:rsidP="007B4164">
      <w:pPr>
        <w:numPr>
          <w:ilvl w:val="1"/>
          <w:numId w:val="18"/>
        </w:numPr>
        <w:rPr>
          <w:rFonts w:hint="eastAsia"/>
        </w:rPr>
      </w:pPr>
      <w:r w:rsidRPr="007B4164">
        <w:t>配合第三方机构出具原产地认证报告，并保留在地视频资料备查。</w:t>
      </w:r>
    </w:p>
    <w:p w14:paraId="4543991C" w14:textId="77777777" w:rsidR="007B4164" w:rsidRPr="007B4164" w:rsidRDefault="007B4164" w:rsidP="007B4164">
      <w:pPr>
        <w:numPr>
          <w:ilvl w:val="0"/>
          <w:numId w:val="18"/>
        </w:numPr>
        <w:rPr>
          <w:rFonts w:hint="eastAsia"/>
        </w:rPr>
      </w:pPr>
      <w:r w:rsidRPr="007B4164">
        <w:rPr>
          <w:b/>
          <w:bCs/>
        </w:rPr>
        <w:t>保持政策高敏感度与快速调整机制</w:t>
      </w:r>
      <w:r w:rsidRPr="007B4164">
        <w:t>：</w:t>
      </w:r>
    </w:p>
    <w:p w14:paraId="4D55A20F" w14:textId="77777777" w:rsidR="007B4164" w:rsidRPr="007B4164" w:rsidRDefault="007B4164" w:rsidP="007B4164">
      <w:pPr>
        <w:numPr>
          <w:ilvl w:val="1"/>
          <w:numId w:val="18"/>
        </w:numPr>
        <w:rPr>
          <w:rFonts w:hint="eastAsia"/>
        </w:rPr>
      </w:pPr>
      <w:r w:rsidRPr="007B4164">
        <w:t>建议在2025年8月前暂缓菲律宾方向的新产能布局，</w:t>
      </w:r>
      <w:proofErr w:type="gramStart"/>
      <w:r w:rsidRPr="007B4164">
        <w:t>待最终</w:t>
      </w:r>
      <w:proofErr w:type="gramEnd"/>
      <w:r w:rsidRPr="007B4164">
        <w:t>协议文本发布；</w:t>
      </w:r>
    </w:p>
    <w:p w14:paraId="6936FFF3" w14:textId="77777777" w:rsidR="007B4164" w:rsidRPr="007B4164" w:rsidRDefault="007B4164" w:rsidP="007B4164">
      <w:pPr>
        <w:numPr>
          <w:ilvl w:val="1"/>
          <w:numId w:val="18"/>
        </w:numPr>
        <w:rPr>
          <w:rFonts w:hint="eastAsia"/>
        </w:rPr>
      </w:pPr>
      <w:r w:rsidRPr="007B4164">
        <w:t>同时评估马来西亚、印尼等国替代路径，但亦须关注其潜在被纳入下轮谈判名单的可能性。</w:t>
      </w:r>
    </w:p>
    <w:p w14:paraId="7E05F9B2" w14:textId="77777777" w:rsidR="007B4164" w:rsidRPr="007B4164" w:rsidRDefault="00000000" w:rsidP="007B4164">
      <w:pPr>
        <w:rPr>
          <w:rFonts w:hint="eastAsia"/>
        </w:rPr>
      </w:pPr>
      <w:r>
        <w:pict w14:anchorId="44C11BE2">
          <v:rect id="_x0000_i1029" style="width:0;height:1.5pt" o:hralign="center" o:hrstd="t" o:hr="t" fillcolor="#a0a0a0" stroked="f"/>
        </w:pict>
      </w:r>
    </w:p>
    <w:p w14:paraId="46491B7F" w14:textId="77777777" w:rsidR="007B4164" w:rsidRPr="007B4164" w:rsidRDefault="007B4164" w:rsidP="007B4164">
      <w:pPr>
        <w:rPr>
          <w:rFonts w:hint="eastAsia"/>
          <w:b/>
          <w:bCs/>
        </w:rPr>
      </w:pPr>
      <w:r w:rsidRPr="007B4164">
        <w:rPr>
          <w:b/>
          <w:bCs/>
        </w:rPr>
        <w:t>应对措施建议清单（更新）</w:t>
      </w:r>
    </w:p>
    <w:p w14:paraId="7DB0BE76" w14:textId="77777777" w:rsidR="007B4164" w:rsidRPr="007B4164" w:rsidRDefault="007B4164" w:rsidP="007B4164">
      <w:pPr>
        <w:rPr>
          <w:rFonts w:hint="eastAsia"/>
        </w:rPr>
      </w:pPr>
      <w:r w:rsidRPr="007B4164">
        <w:t>• 优先在具备完整在地供应链的国家开展投资建厂，确保满足35%以上本地增值率。</w:t>
      </w:r>
      <w:r w:rsidRPr="007B4164">
        <w:br/>
        <w:t>• 启用标准化审计模板，按照美方海关标准</w:t>
      </w:r>
      <w:proofErr w:type="gramStart"/>
      <w:r w:rsidRPr="007B4164">
        <w:t>准备增值</w:t>
      </w:r>
      <w:proofErr w:type="gramEnd"/>
      <w:r w:rsidRPr="007B4164">
        <w:t>构成、工序结构说明书。</w:t>
      </w:r>
      <w:r w:rsidRPr="007B4164">
        <w:br/>
        <w:t>• 与合</w:t>
      </w:r>
      <w:proofErr w:type="gramStart"/>
      <w:r w:rsidRPr="007B4164">
        <w:t>规</w:t>
      </w:r>
      <w:proofErr w:type="gramEnd"/>
      <w:r w:rsidRPr="007B4164">
        <w:t>顾问、国际物流公司、第三方认证机构保持沟通，确保全链条合</w:t>
      </w:r>
      <w:proofErr w:type="gramStart"/>
      <w:r w:rsidRPr="007B4164">
        <w:t>规</w:t>
      </w:r>
      <w:proofErr w:type="gramEnd"/>
      <w:r w:rsidRPr="007B4164">
        <w:t>。</w:t>
      </w:r>
      <w:r w:rsidRPr="007B4164">
        <w:br/>
        <w:t>• 对“非实质加工+中国原料占比高”的出口商品，应主动暂停经菲律宾发货，避免落入CBP重点打击范围。</w:t>
      </w:r>
    </w:p>
    <w:p w14:paraId="488FDB85" w14:textId="514AA5A4" w:rsidR="00F16E25" w:rsidRPr="007B4164" w:rsidRDefault="000854E3" w:rsidP="007B4164">
      <w:pPr>
        <w:rPr>
          <w:rFonts w:hint="eastAsia"/>
        </w:rPr>
      </w:pPr>
      <w:r w:rsidRPr="000854E3">
        <w:rPr>
          <w:noProof/>
        </w:rPr>
        <w:drawing>
          <wp:inline distT="0" distB="0" distL="0" distR="0" wp14:anchorId="37C15FC4" wp14:editId="6BA1A660">
            <wp:extent cx="5274310" cy="1859280"/>
            <wp:effectExtent l="0" t="0" r="2540" b="7620"/>
            <wp:docPr id="2100654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54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E25" w:rsidRPr="007B41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B88D1" w14:textId="77777777" w:rsidR="00B76260" w:rsidRDefault="00B76260" w:rsidP="0067514F">
      <w:pPr>
        <w:rPr>
          <w:rFonts w:hint="eastAsia"/>
        </w:rPr>
      </w:pPr>
      <w:r>
        <w:separator/>
      </w:r>
    </w:p>
  </w:endnote>
  <w:endnote w:type="continuationSeparator" w:id="0">
    <w:p w14:paraId="2FEFCB9B" w14:textId="77777777" w:rsidR="00B76260" w:rsidRDefault="00B76260" w:rsidP="0067514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2B926" w14:textId="77777777" w:rsidR="00B76260" w:rsidRDefault="00B76260" w:rsidP="0067514F">
      <w:pPr>
        <w:rPr>
          <w:rFonts w:hint="eastAsia"/>
        </w:rPr>
      </w:pPr>
      <w:r>
        <w:separator/>
      </w:r>
    </w:p>
  </w:footnote>
  <w:footnote w:type="continuationSeparator" w:id="0">
    <w:p w14:paraId="23D2DEC1" w14:textId="77777777" w:rsidR="00B76260" w:rsidRDefault="00B76260" w:rsidP="0067514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2F4C"/>
    <w:multiLevelType w:val="multilevel"/>
    <w:tmpl w:val="88FA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1644"/>
    <w:multiLevelType w:val="multilevel"/>
    <w:tmpl w:val="DA6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D519A"/>
    <w:multiLevelType w:val="multilevel"/>
    <w:tmpl w:val="7A1C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7C36D7"/>
    <w:multiLevelType w:val="multilevel"/>
    <w:tmpl w:val="04AA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563ADE"/>
    <w:multiLevelType w:val="multilevel"/>
    <w:tmpl w:val="40B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54CDA"/>
    <w:multiLevelType w:val="multilevel"/>
    <w:tmpl w:val="1F40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D64A1"/>
    <w:multiLevelType w:val="multilevel"/>
    <w:tmpl w:val="88DA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C1569"/>
    <w:multiLevelType w:val="multilevel"/>
    <w:tmpl w:val="2654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915B8"/>
    <w:multiLevelType w:val="multilevel"/>
    <w:tmpl w:val="B20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214468"/>
    <w:multiLevelType w:val="multilevel"/>
    <w:tmpl w:val="3646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97C02"/>
    <w:multiLevelType w:val="multilevel"/>
    <w:tmpl w:val="5CFA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221B6"/>
    <w:multiLevelType w:val="multilevel"/>
    <w:tmpl w:val="F27A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D1051E"/>
    <w:multiLevelType w:val="multilevel"/>
    <w:tmpl w:val="E32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CC6E95"/>
    <w:multiLevelType w:val="multilevel"/>
    <w:tmpl w:val="12B4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2A070F"/>
    <w:multiLevelType w:val="multilevel"/>
    <w:tmpl w:val="E424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161D6E"/>
    <w:multiLevelType w:val="multilevel"/>
    <w:tmpl w:val="855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B56547"/>
    <w:multiLevelType w:val="multilevel"/>
    <w:tmpl w:val="210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A220C"/>
    <w:multiLevelType w:val="multilevel"/>
    <w:tmpl w:val="B93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692384">
    <w:abstractNumId w:val="15"/>
  </w:num>
  <w:num w:numId="2" w16cid:durableId="698774608">
    <w:abstractNumId w:val="3"/>
  </w:num>
  <w:num w:numId="3" w16cid:durableId="1921940040">
    <w:abstractNumId w:val="0"/>
  </w:num>
  <w:num w:numId="4" w16cid:durableId="1208834293">
    <w:abstractNumId w:val="16"/>
  </w:num>
  <w:num w:numId="5" w16cid:durableId="5135393">
    <w:abstractNumId w:val="17"/>
  </w:num>
  <w:num w:numId="6" w16cid:durableId="2069381498">
    <w:abstractNumId w:val="8"/>
  </w:num>
  <w:num w:numId="7" w16cid:durableId="597953011">
    <w:abstractNumId w:val="2"/>
  </w:num>
  <w:num w:numId="8" w16cid:durableId="314527880">
    <w:abstractNumId w:val="9"/>
  </w:num>
  <w:num w:numId="9" w16cid:durableId="511801046">
    <w:abstractNumId w:val="4"/>
  </w:num>
  <w:num w:numId="10" w16cid:durableId="588268180">
    <w:abstractNumId w:val="6"/>
  </w:num>
  <w:num w:numId="11" w16cid:durableId="163207301">
    <w:abstractNumId w:val="10"/>
  </w:num>
  <w:num w:numId="12" w16cid:durableId="1390609300">
    <w:abstractNumId w:val="5"/>
  </w:num>
  <w:num w:numId="13" w16cid:durableId="1885093396">
    <w:abstractNumId w:val="1"/>
  </w:num>
  <w:num w:numId="14" w16cid:durableId="2091585795">
    <w:abstractNumId w:val="11"/>
  </w:num>
  <w:num w:numId="15" w16cid:durableId="2094743513">
    <w:abstractNumId w:val="14"/>
  </w:num>
  <w:num w:numId="16" w16cid:durableId="1297838553">
    <w:abstractNumId w:val="12"/>
  </w:num>
  <w:num w:numId="17" w16cid:durableId="2012027369">
    <w:abstractNumId w:val="13"/>
  </w:num>
  <w:num w:numId="18" w16cid:durableId="10485298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9EA"/>
    <w:rsid w:val="000854E3"/>
    <w:rsid w:val="000C49A3"/>
    <w:rsid w:val="000E7614"/>
    <w:rsid w:val="001150BB"/>
    <w:rsid w:val="001273D5"/>
    <w:rsid w:val="001877EF"/>
    <w:rsid w:val="001A3757"/>
    <w:rsid w:val="001E7CB5"/>
    <w:rsid w:val="00244C11"/>
    <w:rsid w:val="002C7AC2"/>
    <w:rsid w:val="004C628D"/>
    <w:rsid w:val="00511C49"/>
    <w:rsid w:val="005616AB"/>
    <w:rsid w:val="0067514F"/>
    <w:rsid w:val="0074218E"/>
    <w:rsid w:val="00791241"/>
    <w:rsid w:val="007B4164"/>
    <w:rsid w:val="007B6A22"/>
    <w:rsid w:val="0086456E"/>
    <w:rsid w:val="00871F88"/>
    <w:rsid w:val="009A39EA"/>
    <w:rsid w:val="009E01B8"/>
    <w:rsid w:val="00A23433"/>
    <w:rsid w:val="00A57612"/>
    <w:rsid w:val="00A77981"/>
    <w:rsid w:val="00A94238"/>
    <w:rsid w:val="00A95A18"/>
    <w:rsid w:val="00B17D26"/>
    <w:rsid w:val="00B76260"/>
    <w:rsid w:val="00BF4993"/>
    <w:rsid w:val="00C10013"/>
    <w:rsid w:val="00C6712A"/>
    <w:rsid w:val="00D65106"/>
    <w:rsid w:val="00D85CA4"/>
    <w:rsid w:val="00DC5A65"/>
    <w:rsid w:val="00DF2551"/>
    <w:rsid w:val="00EB35C3"/>
    <w:rsid w:val="00F16E25"/>
    <w:rsid w:val="00F25A3A"/>
    <w:rsid w:val="00F35BA2"/>
    <w:rsid w:val="00F50B5A"/>
    <w:rsid w:val="00F552B8"/>
    <w:rsid w:val="00F83E66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DF50DC"/>
  <w15:chartTrackingRefBased/>
  <w15:docId w15:val="{40294873-9E4D-411D-B9BC-FBDD8D711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39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3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39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39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39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39E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39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39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39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39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3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3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39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39E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A39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39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39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39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39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3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39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39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3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39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39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39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3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39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39E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751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7514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751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7514F"/>
    <w:rPr>
      <w:sz w:val="18"/>
      <w:szCs w:val="18"/>
    </w:rPr>
  </w:style>
  <w:style w:type="table" w:styleId="af2">
    <w:name w:val="Table Grid"/>
    <w:basedOn w:val="a1"/>
    <w:uiPriority w:val="39"/>
    <w:rsid w:val="00B17D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2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关税变化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7 月 8 日关税税率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Sheet1!$A$2:$A$17</c:f>
              <c:strCache>
                <c:ptCount val="16"/>
                <c:pt idx="0">
                  <c:v>越南</c:v>
                </c:pt>
                <c:pt idx="1">
                  <c:v>日本</c:v>
                </c:pt>
                <c:pt idx="2">
                  <c:v>韩国</c:v>
                </c:pt>
                <c:pt idx="3">
                  <c:v>哈萨克斯坦</c:v>
                </c:pt>
                <c:pt idx="4">
                  <c:v>马来西亚</c:v>
                </c:pt>
                <c:pt idx="5">
                  <c:v>突尼斯</c:v>
                </c:pt>
                <c:pt idx="6">
                  <c:v>南非</c:v>
                </c:pt>
                <c:pt idx="7">
                  <c:v>波黑</c:v>
                </c:pt>
                <c:pt idx="8">
                  <c:v>印尼</c:v>
                </c:pt>
                <c:pt idx="9">
                  <c:v>孟加拉</c:v>
                </c:pt>
                <c:pt idx="10">
                  <c:v>塞尔维亚</c:v>
                </c:pt>
                <c:pt idx="11">
                  <c:v>泰国</c:v>
                </c:pt>
                <c:pt idx="12">
                  <c:v>柬埔寨</c:v>
                </c:pt>
                <c:pt idx="13">
                  <c:v>老挝</c:v>
                </c:pt>
                <c:pt idx="14">
                  <c:v>缅甸</c:v>
                </c:pt>
                <c:pt idx="15">
                  <c:v>菲律宾</c:v>
                </c:pt>
              </c:strCache>
            </c:strRef>
          </c:cat>
          <c:val>
            <c:numRef>
              <c:f>Sheet1!$B$2:$B$17</c:f>
              <c:numCache>
                <c:formatCode>0%</c:formatCode>
                <c:ptCount val="16"/>
                <c:pt idx="0">
                  <c:v>0.2</c:v>
                </c:pt>
                <c:pt idx="1">
                  <c:v>0.25</c:v>
                </c:pt>
                <c:pt idx="2">
                  <c:v>0.25</c:v>
                </c:pt>
                <c:pt idx="3">
                  <c:v>0.25</c:v>
                </c:pt>
                <c:pt idx="4">
                  <c:v>0.25</c:v>
                </c:pt>
                <c:pt idx="5">
                  <c:v>0.25</c:v>
                </c:pt>
                <c:pt idx="6">
                  <c:v>0.3</c:v>
                </c:pt>
                <c:pt idx="7">
                  <c:v>0.3</c:v>
                </c:pt>
                <c:pt idx="8">
                  <c:v>0.32</c:v>
                </c:pt>
                <c:pt idx="9">
                  <c:v>0.35</c:v>
                </c:pt>
                <c:pt idx="10">
                  <c:v>0.35</c:v>
                </c:pt>
                <c:pt idx="11">
                  <c:v>0.36</c:v>
                </c:pt>
                <c:pt idx="12">
                  <c:v>0.36</c:v>
                </c:pt>
                <c:pt idx="13">
                  <c:v>0.4</c:v>
                </c:pt>
                <c:pt idx="14">
                  <c:v>0.4</c:v>
                </c:pt>
                <c:pt idx="15">
                  <c:v>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6E-44E5-BD6C-B1DFD0A9BED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4 月 2 日对等关税税率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Sheet1!$A$2:$A$17</c:f>
              <c:strCache>
                <c:ptCount val="16"/>
                <c:pt idx="0">
                  <c:v>越南</c:v>
                </c:pt>
                <c:pt idx="1">
                  <c:v>日本</c:v>
                </c:pt>
                <c:pt idx="2">
                  <c:v>韩国</c:v>
                </c:pt>
                <c:pt idx="3">
                  <c:v>哈萨克斯坦</c:v>
                </c:pt>
                <c:pt idx="4">
                  <c:v>马来西亚</c:v>
                </c:pt>
                <c:pt idx="5">
                  <c:v>突尼斯</c:v>
                </c:pt>
                <c:pt idx="6">
                  <c:v>南非</c:v>
                </c:pt>
                <c:pt idx="7">
                  <c:v>波黑</c:v>
                </c:pt>
                <c:pt idx="8">
                  <c:v>印尼</c:v>
                </c:pt>
                <c:pt idx="9">
                  <c:v>孟加拉</c:v>
                </c:pt>
                <c:pt idx="10">
                  <c:v>塞尔维亚</c:v>
                </c:pt>
                <c:pt idx="11">
                  <c:v>泰国</c:v>
                </c:pt>
                <c:pt idx="12">
                  <c:v>柬埔寨</c:v>
                </c:pt>
                <c:pt idx="13">
                  <c:v>老挝</c:v>
                </c:pt>
                <c:pt idx="14">
                  <c:v>缅甸</c:v>
                </c:pt>
                <c:pt idx="15">
                  <c:v>菲律宾</c:v>
                </c:pt>
              </c:strCache>
            </c:strRef>
          </c:cat>
          <c:val>
            <c:numRef>
              <c:f>Sheet1!$C$2:$C$17</c:f>
              <c:numCache>
                <c:formatCode>0%</c:formatCode>
                <c:ptCount val="16"/>
                <c:pt idx="0">
                  <c:v>0.46</c:v>
                </c:pt>
                <c:pt idx="1">
                  <c:v>0.24</c:v>
                </c:pt>
                <c:pt idx="2">
                  <c:v>0.25</c:v>
                </c:pt>
                <c:pt idx="3">
                  <c:v>0.27</c:v>
                </c:pt>
                <c:pt idx="4">
                  <c:v>0.24</c:v>
                </c:pt>
                <c:pt idx="5">
                  <c:v>0.28000000000000003</c:v>
                </c:pt>
                <c:pt idx="6">
                  <c:v>0.3</c:v>
                </c:pt>
                <c:pt idx="7">
                  <c:v>0.35</c:v>
                </c:pt>
                <c:pt idx="8">
                  <c:v>0.32</c:v>
                </c:pt>
                <c:pt idx="9">
                  <c:v>0.37</c:v>
                </c:pt>
                <c:pt idx="10">
                  <c:v>0.37</c:v>
                </c:pt>
                <c:pt idx="11">
                  <c:v>0.36</c:v>
                </c:pt>
                <c:pt idx="12">
                  <c:v>0.49</c:v>
                </c:pt>
                <c:pt idx="13">
                  <c:v>0.48</c:v>
                </c:pt>
                <c:pt idx="14">
                  <c:v>0.44</c:v>
                </c:pt>
                <c:pt idx="15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C6E-44E5-BD6C-B1DFD0A9BED1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差值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Sheet1!$A$2:$A$17</c:f>
              <c:strCache>
                <c:ptCount val="16"/>
                <c:pt idx="0">
                  <c:v>越南</c:v>
                </c:pt>
                <c:pt idx="1">
                  <c:v>日本</c:v>
                </c:pt>
                <c:pt idx="2">
                  <c:v>韩国</c:v>
                </c:pt>
                <c:pt idx="3">
                  <c:v>哈萨克斯坦</c:v>
                </c:pt>
                <c:pt idx="4">
                  <c:v>马来西亚</c:v>
                </c:pt>
                <c:pt idx="5">
                  <c:v>突尼斯</c:v>
                </c:pt>
                <c:pt idx="6">
                  <c:v>南非</c:v>
                </c:pt>
                <c:pt idx="7">
                  <c:v>波黑</c:v>
                </c:pt>
                <c:pt idx="8">
                  <c:v>印尼</c:v>
                </c:pt>
                <c:pt idx="9">
                  <c:v>孟加拉</c:v>
                </c:pt>
                <c:pt idx="10">
                  <c:v>塞尔维亚</c:v>
                </c:pt>
                <c:pt idx="11">
                  <c:v>泰国</c:v>
                </c:pt>
                <c:pt idx="12">
                  <c:v>柬埔寨</c:v>
                </c:pt>
                <c:pt idx="13">
                  <c:v>老挝</c:v>
                </c:pt>
                <c:pt idx="14">
                  <c:v>缅甸</c:v>
                </c:pt>
                <c:pt idx="15">
                  <c:v>菲律宾</c:v>
                </c:pt>
              </c:strCache>
            </c:strRef>
          </c:cat>
          <c:val>
            <c:numRef>
              <c:f>Sheet1!$D$2:$D$17</c:f>
              <c:numCache>
                <c:formatCode>0%</c:formatCode>
                <c:ptCount val="16"/>
                <c:pt idx="0">
                  <c:v>-0.26</c:v>
                </c:pt>
                <c:pt idx="1">
                  <c:v>0.01</c:v>
                </c:pt>
                <c:pt idx="2">
                  <c:v>0</c:v>
                </c:pt>
                <c:pt idx="3">
                  <c:v>-0.02</c:v>
                </c:pt>
                <c:pt idx="4">
                  <c:v>0.01</c:v>
                </c:pt>
                <c:pt idx="5">
                  <c:v>-0.03</c:v>
                </c:pt>
                <c:pt idx="6">
                  <c:v>0</c:v>
                </c:pt>
                <c:pt idx="7">
                  <c:v>-0.05</c:v>
                </c:pt>
                <c:pt idx="8">
                  <c:v>0</c:v>
                </c:pt>
                <c:pt idx="9">
                  <c:v>-0.02</c:v>
                </c:pt>
                <c:pt idx="10">
                  <c:v>-0.02</c:v>
                </c:pt>
                <c:pt idx="11">
                  <c:v>0</c:v>
                </c:pt>
                <c:pt idx="12">
                  <c:v>-0.13</c:v>
                </c:pt>
                <c:pt idx="13">
                  <c:v>-0.08</c:v>
                </c:pt>
                <c:pt idx="14">
                  <c:v>-0.04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C6E-44E5-BD6C-B1DFD0A9BED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65644880"/>
        <c:axId val="165644400"/>
      </c:barChart>
      <c:catAx>
        <c:axId val="1656448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5644400"/>
        <c:crosses val="autoZero"/>
        <c:auto val="1"/>
        <c:lblAlgn val="ctr"/>
        <c:lblOffset val="100"/>
        <c:noMultiLvlLbl val="0"/>
      </c:catAx>
      <c:valAx>
        <c:axId val="1656444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65644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2885</Words>
  <Characters>3100</Characters>
  <Application>Microsoft Office Word</Application>
  <DocSecurity>0</DocSecurity>
  <Lines>179</Lines>
  <Paragraphs>126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正文 傅</dc:creator>
  <cp:keywords/>
  <dc:description/>
  <cp:lastModifiedBy>正文 傅</cp:lastModifiedBy>
  <cp:revision>6</cp:revision>
  <dcterms:created xsi:type="dcterms:W3CDTF">2025-07-24T03:22:00Z</dcterms:created>
  <dcterms:modified xsi:type="dcterms:W3CDTF">2025-07-25T07:22:00Z</dcterms:modified>
</cp:coreProperties>
</file>