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961497">
      <w:pPr>
        <w:spacing w:line="360" w:lineRule="auto"/>
        <w:jc w:val="center"/>
        <w:rPr>
          <w:rFonts w:ascii="华文行楷" w:eastAsia="华文行楷"/>
          <w:b/>
          <w:sz w:val="92"/>
          <w:szCs w:val="92"/>
        </w:rPr>
      </w:pPr>
      <w:r>
        <w:drawing>
          <wp:anchor distT="0" distB="0" distL="114300" distR="114300" simplePos="0" relativeHeight="251659264" behindDoc="0" locked="0" layoutInCell="1" allowOverlap="1">
            <wp:simplePos x="0" y="0"/>
            <wp:positionH relativeFrom="column">
              <wp:align>center</wp:align>
            </wp:positionH>
            <wp:positionV relativeFrom="paragraph">
              <wp:posOffset>198120</wp:posOffset>
            </wp:positionV>
            <wp:extent cx="1468755" cy="1468755"/>
            <wp:effectExtent l="0" t="0" r="9525"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468800" cy="1468800"/>
                    </a:xfrm>
                    <a:prstGeom prst="rect">
                      <a:avLst/>
                    </a:prstGeom>
                    <a:noFill/>
                  </pic:spPr>
                </pic:pic>
              </a:graphicData>
            </a:graphic>
          </wp:anchor>
        </w:drawing>
      </w:r>
    </w:p>
    <w:p w14:paraId="73754ADD">
      <w:pPr>
        <w:spacing w:line="360" w:lineRule="auto"/>
        <w:jc w:val="center"/>
        <w:rPr>
          <w:rFonts w:ascii="黑体" w:hAnsi="黑体" w:eastAsia="黑体"/>
          <w:sz w:val="72"/>
          <w:szCs w:val="84"/>
        </w:rPr>
      </w:pPr>
      <w:r>
        <w:rPr>
          <w:rFonts w:hint="eastAsia" w:ascii="黑体" w:hAnsi="黑体" w:eastAsia="黑体"/>
          <w:sz w:val="72"/>
          <w:szCs w:val="84"/>
        </w:rPr>
        <w:t>《机器学习A》</w:t>
      </w:r>
    </w:p>
    <w:p w14:paraId="7076EFAC">
      <w:pPr>
        <w:spacing w:line="360" w:lineRule="auto"/>
        <w:jc w:val="center"/>
        <w:rPr>
          <w:rFonts w:ascii="黑体" w:hAnsi="黑体" w:eastAsia="黑体"/>
          <w:sz w:val="72"/>
          <w:szCs w:val="84"/>
        </w:rPr>
      </w:pPr>
      <w:r>
        <w:rPr>
          <w:rFonts w:hint="eastAsia" w:ascii="黑体" w:hAnsi="黑体" w:eastAsia="黑体"/>
          <w:sz w:val="72"/>
          <w:szCs w:val="84"/>
        </w:rPr>
        <w:t>课程报告</w:t>
      </w:r>
    </w:p>
    <w:p w14:paraId="127E4B8A">
      <w:pPr>
        <w:spacing w:line="360" w:lineRule="auto"/>
        <w:jc w:val="center"/>
        <w:rPr>
          <w:rFonts w:ascii="华文行楷" w:eastAsia="华文行楷"/>
          <w:sz w:val="72"/>
          <w:szCs w:val="72"/>
        </w:rPr>
      </w:pPr>
    </w:p>
    <w:p w14:paraId="7F30D1AF">
      <w:pPr>
        <w:spacing w:line="360" w:lineRule="auto"/>
        <w:jc w:val="center"/>
        <w:rPr>
          <w:rFonts w:hint="eastAsia" w:ascii="宋体" w:hAnsi="宋体"/>
          <w:sz w:val="36"/>
          <w:szCs w:val="36"/>
        </w:rPr>
      </w:pPr>
    </w:p>
    <w:p w14:paraId="746B636C">
      <w:pPr>
        <w:spacing w:line="360" w:lineRule="auto"/>
        <w:jc w:val="center"/>
        <w:rPr>
          <w:rFonts w:ascii="宋体" w:hAnsi="宋体"/>
          <w:sz w:val="36"/>
          <w:szCs w:val="36"/>
          <w:u w:val="single"/>
        </w:rPr>
      </w:pPr>
      <w:r>
        <w:rPr>
          <w:rFonts w:hint="eastAsia" w:ascii="宋体" w:hAnsi="宋体"/>
          <w:sz w:val="36"/>
          <w:szCs w:val="36"/>
        </w:rPr>
        <w:t>专业班级：</w:t>
      </w:r>
      <w:r>
        <w:rPr>
          <w:rFonts w:hint="eastAsia" w:ascii="宋体" w:hAnsi="宋体"/>
          <w:sz w:val="36"/>
          <w:szCs w:val="36"/>
          <w:lang w:val="en-US" w:eastAsia="zh-CN"/>
        </w:rPr>
        <w:t>195221</w:t>
      </w:r>
    </w:p>
    <w:p w14:paraId="3C8236D3">
      <w:pPr>
        <w:spacing w:line="360" w:lineRule="auto"/>
        <w:jc w:val="center"/>
        <w:rPr>
          <w:rFonts w:hint="eastAsia" w:ascii="宋体" w:hAnsi="宋体" w:eastAsia="宋体"/>
          <w:sz w:val="36"/>
          <w:szCs w:val="36"/>
          <w:lang w:val="en-US" w:eastAsia="zh-CN"/>
        </w:rPr>
      </w:pPr>
      <w:r>
        <w:rPr>
          <w:rFonts w:hint="eastAsia" w:ascii="宋体" w:hAnsi="宋体"/>
          <w:sz w:val="36"/>
          <w:szCs w:val="36"/>
        </w:rPr>
        <w:t>学生姓名：</w:t>
      </w:r>
      <w:r>
        <w:rPr>
          <w:rFonts w:hint="eastAsia" w:ascii="宋体" w:hAnsi="宋体"/>
          <w:sz w:val="36"/>
          <w:szCs w:val="36"/>
          <w:lang w:val="en-US" w:eastAsia="zh-CN"/>
        </w:rPr>
        <w:t>钱晓楠</w:t>
      </w:r>
    </w:p>
    <w:p w14:paraId="47631B8F">
      <w:pPr>
        <w:spacing w:line="360" w:lineRule="auto"/>
        <w:jc w:val="center"/>
        <w:rPr>
          <w:rFonts w:ascii="宋体" w:hAnsi="宋体"/>
          <w:sz w:val="36"/>
          <w:szCs w:val="36"/>
        </w:rPr>
      </w:pPr>
      <w:r>
        <w:rPr>
          <w:rFonts w:hint="eastAsia" w:ascii="宋体" w:hAnsi="宋体"/>
          <w:sz w:val="36"/>
          <w:szCs w:val="36"/>
        </w:rPr>
        <w:t>学生学号：</w:t>
      </w:r>
      <w:r>
        <w:rPr>
          <w:rFonts w:hint="eastAsia" w:ascii="宋体" w:hAnsi="宋体"/>
          <w:sz w:val="36"/>
          <w:szCs w:val="36"/>
          <w:lang w:val="en-US" w:eastAsia="zh-CN"/>
        </w:rPr>
        <w:t>20221003675</w:t>
      </w:r>
    </w:p>
    <w:p w14:paraId="5D92D5DA">
      <w:pPr>
        <w:spacing w:line="360" w:lineRule="auto"/>
        <w:jc w:val="center"/>
        <w:rPr>
          <w:rFonts w:ascii="宋体" w:hAnsi="宋体"/>
          <w:sz w:val="36"/>
          <w:szCs w:val="36"/>
        </w:rPr>
      </w:pPr>
      <w:r>
        <w:rPr>
          <w:rFonts w:hint="eastAsia" w:ascii="宋体" w:hAnsi="宋体"/>
          <w:sz w:val="36"/>
          <w:szCs w:val="36"/>
        </w:rPr>
        <w:t>指导老师</w:t>
      </w:r>
      <w:r>
        <w:rPr>
          <w:rFonts w:hint="eastAsia" w:ascii="宋体" w:hAnsi="宋体"/>
          <w:sz w:val="36"/>
          <w:szCs w:val="36"/>
          <w:lang w:eastAsia="zh-CN"/>
        </w:rPr>
        <w:t>：</w:t>
      </w:r>
      <w:r>
        <w:rPr>
          <w:rFonts w:hint="eastAsia" w:ascii="宋体" w:hAnsi="宋体"/>
          <w:sz w:val="36"/>
          <w:szCs w:val="36"/>
          <w:lang w:val="en-US" w:eastAsia="zh-CN"/>
        </w:rPr>
        <w:t>刘超</w:t>
      </w:r>
    </w:p>
    <w:p w14:paraId="7DA6FDD3">
      <w:pPr>
        <w:spacing w:line="360" w:lineRule="auto"/>
        <w:jc w:val="both"/>
        <w:rPr>
          <w:rFonts w:eastAsia="华文行楷"/>
          <w:b/>
          <w:sz w:val="32"/>
          <w:szCs w:val="32"/>
        </w:rPr>
      </w:pPr>
    </w:p>
    <w:p w14:paraId="0C67A618">
      <w:pPr>
        <w:spacing w:line="360" w:lineRule="auto"/>
        <w:jc w:val="both"/>
        <w:rPr>
          <w:rFonts w:eastAsia="华文行楷"/>
          <w:b/>
          <w:sz w:val="32"/>
          <w:szCs w:val="32"/>
        </w:rPr>
      </w:pPr>
    </w:p>
    <w:p w14:paraId="6F9609F9">
      <w:pPr>
        <w:spacing w:line="360" w:lineRule="auto"/>
        <w:jc w:val="center"/>
        <w:rPr>
          <w:rFonts w:eastAsia="华文行楷"/>
          <w:b/>
          <w:sz w:val="32"/>
          <w:szCs w:val="32"/>
        </w:rPr>
      </w:pPr>
      <w:r>
        <w:rPr>
          <w:rFonts w:hint="eastAsia" w:eastAsia="华文行楷"/>
          <w:b/>
          <w:sz w:val="32"/>
          <w:szCs w:val="32"/>
        </w:rPr>
        <w:t>中国地质大学计算机学院</w:t>
      </w:r>
    </w:p>
    <w:p w14:paraId="1D11753B">
      <w:pPr>
        <w:jc w:val="center"/>
        <w:rPr>
          <w:rFonts w:eastAsia="华文行楷"/>
          <w:b/>
          <w:sz w:val="32"/>
          <w:szCs w:val="32"/>
        </w:rPr>
      </w:pPr>
      <w:r>
        <w:rPr>
          <w:rFonts w:eastAsia="华文行楷"/>
          <w:b/>
          <w:sz w:val="32"/>
          <w:szCs w:val="32"/>
        </w:rPr>
        <w:t>2024</w:t>
      </w:r>
      <w:r>
        <w:rPr>
          <w:rFonts w:hint="eastAsia" w:eastAsia="华文行楷"/>
          <w:b/>
          <w:sz w:val="32"/>
          <w:szCs w:val="32"/>
        </w:rPr>
        <w:t>年</w:t>
      </w:r>
      <w:r>
        <w:rPr>
          <w:rFonts w:eastAsia="华文行楷"/>
          <w:b/>
          <w:sz w:val="32"/>
          <w:szCs w:val="32"/>
        </w:rPr>
        <w:t xml:space="preserve"> 1</w:t>
      </w:r>
      <w:r>
        <w:rPr>
          <w:rFonts w:hint="eastAsia" w:eastAsia="华文行楷"/>
          <w:b/>
          <w:sz w:val="32"/>
          <w:szCs w:val="32"/>
          <w:lang w:val="en-US" w:eastAsia="zh-CN"/>
        </w:rPr>
        <w:t>2</w:t>
      </w:r>
      <w:r>
        <w:rPr>
          <w:rFonts w:hint="eastAsia" w:eastAsia="华文行楷"/>
          <w:b/>
          <w:sz w:val="32"/>
          <w:szCs w:val="32"/>
        </w:rPr>
        <w:t>月</w:t>
      </w:r>
    </w:p>
    <w:sdt>
      <w:sdtPr>
        <w:rPr>
          <w:rFonts w:ascii="Times New Roman" w:hAnsi="Times New Roman" w:eastAsia="宋体" w:cs="Times New Roman"/>
          <w:color w:val="auto"/>
          <w:kern w:val="2"/>
          <w:sz w:val="21"/>
          <w:szCs w:val="24"/>
          <w:lang w:val="zh-CN"/>
        </w:rPr>
        <w:id w:val="231281124"/>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14:paraId="1C366547">
          <w:pPr>
            <w:pStyle w:val="32"/>
            <w:jc w:val="center"/>
            <w:rPr>
              <w:color w:val="auto"/>
              <w:sz w:val="84"/>
              <w:szCs w:val="84"/>
            </w:rPr>
          </w:pPr>
          <w:r>
            <w:rPr>
              <w:color w:val="auto"/>
              <w:sz w:val="84"/>
              <w:szCs w:val="84"/>
              <w:lang w:val="zh-CN"/>
            </w:rPr>
            <w:t>目</w:t>
          </w:r>
          <w:r>
            <w:rPr>
              <w:rFonts w:hint="eastAsia"/>
              <w:color w:val="auto"/>
              <w:sz w:val="84"/>
              <w:szCs w:val="84"/>
            </w:rPr>
            <w:t xml:space="preserve"> </w:t>
          </w:r>
          <w:r>
            <w:rPr>
              <w:color w:val="auto"/>
              <w:sz w:val="84"/>
              <w:szCs w:val="84"/>
              <w:lang w:val="zh-CN"/>
            </w:rPr>
            <w:t>录</w:t>
          </w:r>
        </w:p>
        <w:p w14:paraId="6A276DEE">
          <w:pPr>
            <w:pStyle w:val="12"/>
            <w:tabs>
              <w:tab w:val="right" w:leader="dot" w:pos="8306"/>
            </w:tabs>
          </w:pPr>
          <w:r>
            <w:fldChar w:fldCharType="begin"/>
          </w:r>
          <w:r>
            <w:instrText xml:space="preserve"> TOC \o "1-3" \h \z \u </w:instrText>
          </w:r>
          <w:r>
            <w:fldChar w:fldCharType="separate"/>
          </w:r>
          <w:r>
            <w:fldChar w:fldCharType="begin"/>
          </w:r>
          <w:r>
            <w:instrText xml:space="preserve"> HYPERLINK \l _Toc1677 </w:instrText>
          </w:r>
          <w:r>
            <w:fldChar w:fldCharType="separate"/>
          </w:r>
          <w:r>
            <w:rPr>
              <w:rFonts w:hint="eastAsia"/>
              <w:szCs w:val="52"/>
              <w:lang w:val="en-US" w:eastAsia="zh-CN"/>
            </w:rPr>
            <w:t>基本任务1.1</w:t>
          </w:r>
          <w:r>
            <w:tab/>
          </w:r>
          <w:r>
            <w:fldChar w:fldCharType="begin"/>
          </w:r>
          <w:r>
            <w:instrText xml:space="preserve"> PAGEREF _Toc1677 \h </w:instrText>
          </w:r>
          <w:r>
            <w:fldChar w:fldCharType="separate"/>
          </w:r>
          <w:r>
            <w:t>5</w:t>
          </w:r>
          <w:r>
            <w:fldChar w:fldCharType="end"/>
          </w:r>
          <w:r>
            <w:fldChar w:fldCharType="end"/>
          </w:r>
        </w:p>
        <w:p w14:paraId="6DF63614">
          <w:pPr>
            <w:pStyle w:val="12"/>
            <w:tabs>
              <w:tab w:val="right" w:leader="dot" w:pos="8306"/>
            </w:tabs>
          </w:pPr>
          <w:r>
            <w:rPr>
              <w:bCs/>
              <w:lang w:val="zh-CN"/>
            </w:rPr>
            <w:fldChar w:fldCharType="begin"/>
          </w:r>
          <w:r>
            <w:rPr>
              <w:bCs/>
              <w:lang w:val="zh-CN"/>
            </w:rPr>
            <w:instrText xml:space="preserve"> HYPERLINK \l _Toc29173 </w:instrText>
          </w:r>
          <w:r>
            <w:rPr>
              <w:bCs/>
              <w:lang w:val="zh-CN"/>
            </w:rPr>
            <w:fldChar w:fldCharType="separate"/>
          </w:r>
          <w:r>
            <w:rPr>
              <w:rFonts w:hint="eastAsia"/>
              <w:lang w:val="en-US" w:eastAsia="zh-CN"/>
            </w:rPr>
            <w:t xml:space="preserve">一、 </w:t>
          </w:r>
          <w:r>
            <w:rPr>
              <w:lang w:val="en-US" w:eastAsia="zh-CN"/>
            </w:rPr>
            <w:t>问题理解与分析</w:t>
          </w:r>
          <w:r>
            <w:tab/>
          </w:r>
          <w:r>
            <w:fldChar w:fldCharType="begin"/>
          </w:r>
          <w:r>
            <w:instrText xml:space="preserve"> PAGEREF _Toc29173 \h </w:instrText>
          </w:r>
          <w:r>
            <w:fldChar w:fldCharType="separate"/>
          </w:r>
          <w:r>
            <w:t>5</w:t>
          </w:r>
          <w:r>
            <w:fldChar w:fldCharType="end"/>
          </w:r>
          <w:r>
            <w:rPr>
              <w:bCs/>
              <w:lang w:val="zh-CN"/>
            </w:rPr>
            <w:fldChar w:fldCharType="end"/>
          </w:r>
        </w:p>
        <w:p w14:paraId="39FDBA7D">
          <w:pPr>
            <w:pStyle w:val="12"/>
            <w:tabs>
              <w:tab w:val="right" w:leader="dot" w:pos="8306"/>
            </w:tabs>
          </w:pPr>
          <w:r>
            <w:rPr>
              <w:bCs/>
              <w:lang w:val="zh-CN"/>
            </w:rPr>
            <w:fldChar w:fldCharType="begin"/>
          </w:r>
          <w:r>
            <w:rPr>
              <w:bCs/>
              <w:lang w:val="zh-CN"/>
            </w:rPr>
            <w:instrText xml:space="preserve"> HYPERLINK \l _Toc18258 </w:instrText>
          </w:r>
          <w:r>
            <w:rPr>
              <w:bCs/>
              <w:lang w:val="zh-CN"/>
            </w:rPr>
            <w:fldChar w:fldCharType="separate"/>
          </w:r>
          <w:r>
            <w:rPr>
              <w:rFonts w:hint="eastAsia"/>
            </w:rPr>
            <w:t xml:space="preserve">二、 </w:t>
          </w:r>
          <w:r>
            <w:rPr>
              <w:lang w:val="en-US" w:eastAsia="zh-CN"/>
            </w:rPr>
            <w:t>算法原理阐述</w:t>
          </w:r>
          <w:r>
            <w:tab/>
          </w:r>
          <w:r>
            <w:fldChar w:fldCharType="begin"/>
          </w:r>
          <w:r>
            <w:instrText xml:space="preserve"> PAGEREF _Toc18258 \h </w:instrText>
          </w:r>
          <w:r>
            <w:fldChar w:fldCharType="separate"/>
          </w:r>
          <w:r>
            <w:t>5</w:t>
          </w:r>
          <w:r>
            <w:fldChar w:fldCharType="end"/>
          </w:r>
          <w:r>
            <w:rPr>
              <w:bCs/>
              <w:lang w:val="zh-CN"/>
            </w:rPr>
            <w:fldChar w:fldCharType="end"/>
          </w:r>
        </w:p>
        <w:p w14:paraId="776AA5A9">
          <w:pPr>
            <w:pStyle w:val="13"/>
            <w:tabs>
              <w:tab w:val="right" w:leader="dot" w:pos="8306"/>
            </w:tabs>
          </w:pPr>
          <w:r>
            <w:rPr>
              <w:bCs/>
              <w:lang w:val="zh-CN"/>
            </w:rPr>
            <w:fldChar w:fldCharType="begin"/>
          </w:r>
          <w:r>
            <w:rPr>
              <w:bCs/>
              <w:lang w:val="zh-CN"/>
            </w:rPr>
            <w:instrText xml:space="preserve"> HYPERLINK \l _Toc11947 </w:instrText>
          </w:r>
          <w:r>
            <w:rPr>
              <w:bCs/>
              <w:lang w:val="zh-CN"/>
            </w:rPr>
            <w:fldChar w:fldCharType="separate"/>
          </w:r>
          <w:r>
            <w:rPr>
              <w:rFonts w:hint="eastAsia"/>
              <w:lang w:val="en-US" w:eastAsia="zh-CN"/>
            </w:rPr>
            <w:t>2.1贝叶斯定理</w:t>
          </w:r>
          <w:r>
            <w:tab/>
          </w:r>
          <w:r>
            <w:fldChar w:fldCharType="begin"/>
          </w:r>
          <w:r>
            <w:instrText xml:space="preserve"> PAGEREF _Toc11947 \h </w:instrText>
          </w:r>
          <w:r>
            <w:fldChar w:fldCharType="separate"/>
          </w:r>
          <w:r>
            <w:t>5</w:t>
          </w:r>
          <w:r>
            <w:fldChar w:fldCharType="end"/>
          </w:r>
          <w:r>
            <w:rPr>
              <w:bCs/>
              <w:lang w:val="zh-CN"/>
            </w:rPr>
            <w:fldChar w:fldCharType="end"/>
          </w:r>
        </w:p>
        <w:p w14:paraId="43E60484">
          <w:pPr>
            <w:pStyle w:val="13"/>
            <w:tabs>
              <w:tab w:val="right" w:leader="dot" w:pos="8306"/>
            </w:tabs>
          </w:pPr>
          <w:r>
            <w:rPr>
              <w:bCs/>
              <w:lang w:val="zh-CN"/>
            </w:rPr>
            <w:fldChar w:fldCharType="begin"/>
          </w:r>
          <w:r>
            <w:rPr>
              <w:bCs/>
              <w:lang w:val="zh-CN"/>
            </w:rPr>
            <w:instrText xml:space="preserve"> HYPERLINK \l _Toc30660 </w:instrText>
          </w:r>
          <w:r>
            <w:rPr>
              <w:bCs/>
              <w:lang w:val="zh-CN"/>
            </w:rPr>
            <w:fldChar w:fldCharType="separate"/>
          </w:r>
          <w:r>
            <w:rPr>
              <w:rFonts w:hint="eastAsia"/>
              <w:lang w:val="en-US" w:eastAsia="zh-CN"/>
            </w:rPr>
            <w:t>2.2朴素贝叶斯分类器</w:t>
          </w:r>
          <w:r>
            <w:tab/>
          </w:r>
          <w:r>
            <w:fldChar w:fldCharType="begin"/>
          </w:r>
          <w:r>
            <w:instrText xml:space="preserve"> PAGEREF _Toc30660 \h </w:instrText>
          </w:r>
          <w:r>
            <w:fldChar w:fldCharType="separate"/>
          </w:r>
          <w:r>
            <w:t>6</w:t>
          </w:r>
          <w:r>
            <w:fldChar w:fldCharType="end"/>
          </w:r>
          <w:r>
            <w:rPr>
              <w:bCs/>
              <w:lang w:val="zh-CN"/>
            </w:rPr>
            <w:fldChar w:fldCharType="end"/>
          </w:r>
        </w:p>
        <w:p w14:paraId="36935DCE">
          <w:pPr>
            <w:pStyle w:val="13"/>
            <w:tabs>
              <w:tab w:val="right" w:leader="dot" w:pos="8306"/>
            </w:tabs>
          </w:pPr>
          <w:r>
            <w:rPr>
              <w:bCs/>
              <w:lang w:val="zh-CN"/>
            </w:rPr>
            <w:fldChar w:fldCharType="begin"/>
          </w:r>
          <w:r>
            <w:rPr>
              <w:bCs/>
              <w:lang w:val="zh-CN"/>
            </w:rPr>
            <w:instrText xml:space="preserve"> HYPERLINK \l _Toc16062 </w:instrText>
          </w:r>
          <w:r>
            <w:rPr>
              <w:bCs/>
              <w:lang w:val="zh-CN"/>
            </w:rPr>
            <w:fldChar w:fldCharType="separate"/>
          </w:r>
          <w:r>
            <w:rPr>
              <w:rFonts w:hint="eastAsia"/>
              <w:lang w:val="en-US" w:eastAsia="zh-CN"/>
            </w:rPr>
            <w:t>2.3 拉普拉斯修正</w:t>
          </w:r>
          <w:r>
            <w:tab/>
          </w:r>
          <w:r>
            <w:fldChar w:fldCharType="begin"/>
          </w:r>
          <w:r>
            <w:instrText xml:space="preserve"> PAGEREF _Toc16062 \h </w:instrText>
          </w:r>
          <w:r>
            <w:fldChar w:fldCharType="separate"/>
          </w:r>
          <w:r>
            <w:t>6</w:t>
          </w:r>
          <w:r>
            <w:fldChar w:fldCharType="end"/>
          </w:r>
          <w:r>
            <w:rPr>
              <w:bCs/>
              <w:lang w:val="zh-CN"/>
            </w:rPr>
            <w:fldChar w:fldCharType="end"/>
          </w:r>
        </w:p>
        <w:p w14:paraId="58977EF9">
          <w:pPr>
            <w:pStyle w:val="13"/>
            <w:tabs>
              <w:tab w:val="right" w:leader="dot" w:pos="8306"/>
            </w:tabs>
          </w:pPr>
          <w:r>
            <w:rPr>
              <w:bCs/>
              <w:lang w:val="zh-CN"/>
            </w:rPr>
            <w:fldChar w:fldCharType="begin"/>
          </w:r>
          <w:r>
            <w:rPr>
              <w:bCs/>
              <w:lang w:val="zh-CN"/>
            </w:rPr>
            <w:instrText xml:space="preserve"> HYPERLINK \l _Toc25588 </w:instrText>
          </w:r>
          <w:r>
            <w:rPr>
              <w:bCs/>
              <w:lang w:val="zh-CN"/>
            </w:rPr>
            <w:fldChar w:fldCharType="separate"/>
          </w:r>
          <w:r>
            <w:rPr>
              <w:rFonts w:hint="eastAsia"/>
              <w:lang w:val="en-US" w:eastAsia="zh-CN"/>
            </w:rPr>
            <w:t>2.4算法步骤</w:t>
          </w:r>
          <w:r>
            <w:tab/>
          </w:r>
          <w:r>
            <w:fldChar w:fldCharType="begin"/>
          </w:r>
          <w:r>
            <w:instrText xml:space="preserve"> PAGEREF _Toc25588 \h </w:instrText>
          </w:r>
          <w:r>
            <w:fldChar w:fldCharType="separate"/>
          </w:r>
          <w:r>
            <w:t>7</w:t>
          </w:r>
          <w:r>
            <w:fldChar w:fldCharType="end"/>
          </w:r>
          <w:r>
            <w:rPr>
              <w:bCs/>
              <w:lang w:val="zh-CN"/>
            </w:rPr>
            <w:fldChar w:fldCharType="end"/>
          </w:r>
        </w:p>
        <w:p w14:paraId="7D448A57">
          <w:pPr>
            <w:pStyle w:val="12"/>
            <w:tabs>
              <w:tab w:val="right" w:leader="dot" w:pos="8306"/>
            </w:tabs>
          </w:pPr>
          <w:r>
            <w:rPr>
              <w:bCs/>
              <w:lang w:val="zh-CN"/>
            </w:rPr>
            <w:fldChar w:fldCharType="begin"/>
          </w:r>
          <w:r>
            <w:rPr>
              <w:bCs/>
              <w:lang w:val="zh-CN"/>
            </w:rPr>
            <w:instrText xml:space="preserve"> HYPERLINK \l _Toc8976 </w:instrText>
          </w:r>
          <w:r>
            <w:rPr>
              <w:bCs/>
              <w:lang w:val="zh-CN"/>
            </w:rPr>
            <w:fldChar w:fldCharType="separate"/>
          </w:r>
          <w:r>
            <w:rPr>
              <w:rFonts w:hint="eastAsia"/>
              <w:lang w:val="en-US" w:eastAsia="zh-CN"/>
            </w:rPr>
            <w:t xml:space="preserve">三、 </w:t>
          </w:r>
          <w:r>
            <w:rPr>
              <w:rFonts w:hint="default"/>
              <w:lang w:val="en-US" w:eastAsia="zh-CN"/>
            </w:rPr>
            <w:t>算法设计思路</w:t>
          </w:r>
          <w:r>
            <w:tab/>
          </w:r>
          <w:r>
            <w:fldChar w:fldCharType="begin"/>
          </w:r>
          <w:r>
            <w:instrText xml:space="preserve"> PAGEREF _Toc8976 \h </w:instrText>
          </w:r>
          <w:r>
            <w:fldChar w:fldCharType="separate"/>
          </w:r>
          <w:r>
            <w:t>8</w:t>
          </w:r>
          <w:r>
            <w:fldChar w:fldCharType="end"/>
          </w:r>
          <w:r>
            <w:rPr>
              <w:bCs/>
              <w:lang w:val="zh-CN"/>
            </w:rPr>
            <w:fldChar w:fldCharType="end"/>
          </w:r>
        </w:p>
        <w:p w14:paraId="54F54D3B">
          <w:pPr>
            <w:pStyle w:val="12"/>
            <w:tabs>
              <w:tab w:val="right" w:leader="dot" w:pos="8306"/>
            </w:tabs>
          </w:pPr>
          <w:r>
            <w:rPr>
              <w:bCs/>
              <w:lang w:val="zh-CN"/>
            </w:rPr>
            <w:fldChar w:fldCharType="begin"/>
          </w:r>
          <w:r>
            <w:rPr>
              <w:bCs/>
              <w:lang w:val="zh-CN"/>
            </w:rPr>
            <w:instrText xml:space="preserve"> HYPERLINK \l _Toc16879 </w:instrText>
          </w:r>
          <w:r>
            <w:rPr>
              <w:bCs/>
              <w:lang w:val="zh-CN"/>
            </w:rPr>
            <w:fldChar w:fldCharType="separate"/>
          </w:r>
          <w:r>
            <w:rPr>
              <w:rFonts w:hint="eastAsia"/>
              <w:lang w:val="en-US" w:eastAsia="zh-CN"/>
            </w:rPr>
            <w:t>四、 数据预处理</w:t>
          </w:r>
          <w:r>
            <w:tab/>
          </w:r>
          <w:r>
            <w:fldChar w:fldCharType="begin"/>
          </w:r>
          <w:r>
            <w:instrText xml:space="preserve"> PAGEREF _Toc16879 \h </w:instrText>
          </w:r>
          <w:r>
            <w:fldChar w:fldCharType="separate"/>
          </w:r>
          <w:r>
            <w:t>8</w:t>
          </w:r>
          <w:r>
            <w:fldChar w:fldCharType="end"/>
          </w:r>
          <w:r>
            <w:rPr>
              <w:bCs/>
              <w:lang w:val="zh-CN"/>
            </w:rPr>
            <w:fldChar w:fldCharType="end"/>
          </w:r>
        </w:p>
        <w:p w14:paraId="449198E5">
          <w:pPr>
            <w:pStyle w:val="12"/>
            <w:tabs>
              <w:tab w:val="right" w:leader="dot" w:pos="8306"/>
            </w:tabs>
          </w:pPr>
          <w:r>
            <w:rPr>
              <w:bCs/>
              <w:lang w:val="zh-CN"/>
            </w:rPr>
            <w:fldChar w:fldCharType="begin"/>
          </w:r>
          <w:r>
            <w:rPr>
              <w:bCs/>
              <w:lang w:val="zh-CN"/>
            </w:rPr>
            <w:instrText xml:space="preserve"> HYPERLINK \l _Toc22380 </w:instrText>
          </w:r>
          <w:r>
            <w:rPr>
              <w:bCs/>
              <w:lang w:val="zh-CN"/>
            </w:rPr>
            <w:fldChar w:fldCharType="separate"/>
          </w:r>
          <w:r>
            <w:rPr>
              <w:rFonts w:hint="eastAsia"/>
              <w:lang w:val="en-US" w:eastAsia="zh-CN"/>
            </w:rPr>
            <w:t>五、 具体实现</w:t>
          </w:r>
          <w:r>
            <w:tab/>
          </w:r>
          <w:r>
            <w:fldChar w:fldCharType="begin"/>
          </w:r>
          <w:r>
            <w:instrText xml:space="preserve"> PAGEREF _Toc22380 \h </w:instrText>
          </w:r>
          <w:r>
            <w:fldChar w:fldCharType="separate"/>
          </w:r>
          <w:r>
            <w:t>8</w:t>
          </w:r>
          <w:r>
            <w:fldChar w:fldCharType="end"/>
          </w:r>
          <w:r>
            <w:rPr>
              <w:bCs/>
              <w:lang w:val="zh-CN"/>
            </w:rPr>
            <w:fldChar w:fldCharType="end"/>
          </w:r>
        </w:p>
        <w:p w14:paraId="2C45A77E">
          <w:pPr>
            <w:pStyle w:val="13"/>
            <w:tabs>
              <w:tab w:val="right" w:leader="dot" w:pos="8306"/>
            </w:tabs>
          </w:pPr>
          <w:r>
            <w:rPr>
              <w:bCs/>
              <w:lang w:val="zh-CN"/>
            </w:rPr>
            <w:fldChar w:fldCharType="begin"/>
          </w:r>
          <w:r>
            <w:rPr>
              <w:bCs/>
              <w:lang w:val="zh-CN"/>
            </w:rPr>
            <w:instrText xml:space="preserve"> HYPERLINK \l _Toc27797 </w:instrText>
          </w:r>
          <w:r>
            <w:rPr>
              <w:bCs/>
              <w:lang w:val="zh-CN"/>
            </w:rPr>
            <w:fldChar w:fldCharType="separate"/>
          </w:r>
          <w:r>
            <w:rPr>
              <w:rFonts w:hint="eastAsia"/>
              <w:lang w:val="en-US" w:eastAsia="zh-CN"/>
            </w:rPr>
            <w:t>5.1函数介绍</w:t>
          </w:r>
          <w:r>
            <w:tab/>
          </w:r>
          <w:r>
            <w:fldChar w:fldCharType="begin"/>
          </w:r>
          <w:r>
            <w:instrText xml:space="preserve"> PAGEREF _Toc27797 \h </w:instrText>
          </w:r>
          <w:r>
            <w:fldChar w:fldCharType="separate"/>
          </w:r>
          <w:r>
            <w:t>8</w:t>
          </w:r>
          <w:r>
            <w:fldChar w:fldCharType="end"/>
          </w:r>
          <w:r>
            <w:rPr>
              <w:bCs/>
              <w:lang w:val="zh-CN"/>
            </w:rPr>
            <w:fldChar w:fldCharType="end"/>
          </w:r>
        </w:p>
        <w:p w14:paraId="3065374A">
          <w:pPr>
            <w:pStyle w:val="13"/>
            <w:tabs>
              <w:tab w:val="right" w:leader="dot" w:pos="8306"/>
            </w:tabs>
          </w:pPr>
          <w:r>
            <w:rPr>
              <w:bCs/>
              <w:lang w:val="zh-CN"/>
            </w:rPr>
            <w:fldChar w:fldCharType="begin"/>
          </w:r>
          <w:r>
            <w:rPr>
              <w:bCs/>
              <w:lang w:val="zh-CN"/>
            </w:rPr>
            <w:instrText xml:space="preserve"> HYPERLINK \l _Toc26727 </w:instrText>
          </w:r>
          <w:r>
            <w:rPr>
              <w:bCs/>
              <w:lang w:val="zh-CN"/>
            </w:rPr>
            <w:fldChar w:fldCharType="separate"/>
          </w:r>
          <w:r>
            <w:rPr>
              <w:rFonts w:hint="eastAsia"/>
              <w:lang w:val="en-US" w:eastAsia="zh-CN"/>
            </w:rPr>
            <w:t>5.2 代码整体结构</w:t>
          </w:r>
          <w:r>
            <w:tab/>
          </w:r>
          <w:r>
            <w:fldChar w:fldCharType="begin"/>
          </w:r>
          <w:r>
            <w:instrText xml:space="preserve"> PAGEREF _Toc26727 \h </w:instrText>
          </w:r>
          <w:r>
            <w:fldChar w:fldCharType="separate"/>
          </w:r>
          <w:r>
            <w:t>9</w:t>
          </w:r>
          <w:r>
            <w:fldChar w:fldCharType="end"/>
          </w:r>
          <w:r>
            <w:rPr>
              <w:bCs/>
              <w:lang w:val="zh-CN"/>
            </w:rPr>
            <w:fldChar w:fldCharType="end"/>
          </w:r>
        </w:p>
        <w:p w14:paraId="7E3074FF">
          <w:pPr>
            <w:pStyle w:val="13"/>
            <w:tabs>
              <w:tab w:val="right" w:leader="dot" w:pos="8306"/>
            </w:tabs>
          </w:pPr>
          <w:r>
            <w:rPr>
              <w:bCs/>
              <w:lang w:val="zh-CN"/>
            </w:rPr>
            <w:fldChar w:fldCharType="begin"/>
          </w:r>
          <w:r>
            <w:rPr>
              <w:bCs/>
              <w:lang w:val="zh-CN"/>
            </w:rPr>
            <w:instrText xml:space="preserve"> HYPERLINK \l _Toc20094 </w:instrText>
          </w:r>
          <w:r>
            <w:rPr>
              <w:bCs/>
              <w:lang w:val="zh-CN"/>
            </w:rPr>
            <w:fldChar w:fldCharType="separate"/>
          </w:r>
          <w:r>
            <w:rPr>
              <w:rFonts w:hint="eastAsia"/>
              <w:lang w:val="en-US" w:eastAsia="zh-CN"/>
            </w:rPr>
            <w:t>5.2 代码重要部分</w:t>
          </w:r>
          <w:r>
            <w:tab/>
          </w:r>
          <w:r>
            <w:fldChar w:fldCharType="begin"/>
          </w:r>
          <w:r>
            <w:instrText xml:space="preserve"> PAGEREF _Toc20094 \h </w:instrText>
          </w:r>
          <w:r>
            <w:fldChar w:fldCharType="separate"/>
          </w:r>
          <w:r>
            <w:t>10</w:t>
          </w:r>
          <w:r>
            <w:fldChar w:fldCharType="end"/>
          </w:r>
          <w:r>
            <w:rPr>
              <w:bCs/>
              <w:lang w:val="zh-CN"/>
            </w:rPr>
            <w:fldChar w:fldCharType="end"/>
          </w:r>
        </w:p>
        <w:p w14:paraId="04D7ADA8">
          <w:pPr>
            <w:pStyle w:val="13"/>
            <w:tabs>
              <w:tab w:val="right" w:leader="dot" w:pos="8306"/>
            </w:tabs>
          </w:pPr>
          <w:r>
            <w:rPr>
              <w:bCs/>
              <w:lang w:val="zh-CN"/>
            </w:rPr>
            <w:fldChar w:fldCharType="begin"/>
          </w:r>
          <w:r>
            <w:rPr>
              <w:bCs/>
              <w:lang w:val="zh-CN"/>
            </w:rPr>
            <w:instrText xml:space="preserve"> HYPERLINK \l _Toc11591 </w:instrText>
          </w:r>
          <w:r>
            <w:rPr>
              <w:bCs/>
              <w:lang w:val="zh-CN"/>
            </w:rPr>
            <w:fldChar w:fldCharType="separate"/>
          </w:r>
          <w:r>
            <w:rPr>
              <w:rFonts w:hint="eastAsia"/>
              <w:lang w:val="en-US" w:eastAsia="zh-CN"/>
            </w:rPr>
            <w:t>5.3 实验流程</w:t>
          </w:r>
          <w:r>
            <w:tab/>
          </w:r>
          <w:r>
            <w:fldChar w:fldCharType="begin"/>
          </w:r>
          <w:r>
            <w:instrText xml:space="preserve"> PAGEREF _Toc11591 \h </w:instrText>
          </w:r>
          <w:r>
            <w:fldChar w:fldCharType="separate"/>
          </w:r>
          <w:r>
            <w:t>11</w:t>
          </w:r>
          <w:r>
            <w:fldChar w:fldCharType="end"/>
          </w:r>
          <w:r>
            <w:rPr>
              <w:bCs/>
              <w:lang w:val="zh-CN"/>
            </w:rPr>
            <w:fldChar w:fldCharType="end"/>
          </w:r>
        </w:p>
        <w:p w14:paraId="3272F135">
          <w:pPr>
            <w:pStyle w:val="12"/>
            <w:tabs>
              <w:tab w:val="right" w:leader="dot" w:pos="8306"/>
            </w:tabs>
          </w:pPr>
          <w:r>
            <w:rPr>
              <w:bCs/>
              <w:lang w:val="zh-CN"/>
            </w:rPr>
            <w:fldChar w:fldCharType="begin"/>
          </w:r>
          <w:r>
            <w:rPr>
              <w:bCs/>
              <w:lang w:val="zh-CN"/>
            </w:rPr>
            <w:instrText xml:space="preserve"> HYPERLINK \l _Toc17588 </w:instrText>
          </w:r>
          <w:r>
            <w:rPr>
              <w:bCs/>
              <w:lang w:val="zh-CN"/>
            </w:rPr>
            <w:fldChar w:fldCharType="separate"/>
          </w:r>
          <w:r>
            <w:rPr>
              <w:rFonts w:hint="eastAsia"/>
              <w:lang w:val="en-US" w:eastAsia="zh-CN"/>
            </w:rPr>
            <w:t>六、 实验结果分析</w:t>
          </w:r>
          <w:r>
            <w:tab/>
          </w:r>
          <w:r>
            <w:fldChar w:fldCharType="begin"/>
          </w:r>
          <w:r>
            <w:instrText xml:space="preserve"> PAGEREF _Toc17588 \h </w:instrText>
          </w:r>
          <w:r>
            <w:fldChar w:fldCharType="separate"/>
          </w:r>
          <w:r>
            <w:t>12</w:t>
          </w:r>
          <w:r>
            <w:fldChar w:fldCharType="end"/>
          </w:r>
          <w:r>
            <w:rPr>
              <w:bCs/>
              <w:lang w:val="zh-CN"/>
            </w:rPr>
            <w:fldChar w:fldCharType="end"/>
          </w:r>
        </w:p>
        <w:p w14:paraId="15A3CC55">
          <w:pPr>
            <w:pStyle w:val="12"/>
            <w:tabs>
              <w:tab w:val="right" w:leader="dot" w:pos="8306"/>
            </w:tabs>
          </w:pPr>
          <w:r>
            <w:rPr>
              <w:bCs/>
              <w:lang w:val="zh-CN"/>
            </w:rPr>
            <w:fldChar w:fldCharType="begin"/>
          </w:r>
          <w:r>
            <w:rPr>
              <w:bCs/>
              <w:lang w:val="zh-CN"/>
            </w:rPr>
            <w:instrText xml:space="preserve"> HYPERLINK \l _Toc28226 </w:instrText>
          </w:r>
          <w:r>
            <w:rPr>
              <w:bCs/>
              <w:lang w:val="zh-CN"/>
            </w:rPr>
            <w:fldChar w:fldCharType="separate"/>
          </w:r>
          <w:r>
            <w:rPr>
              <w:rFonts w:hint="eastAsia"/>
              <w:lang w:val="en-US" w:eastAsia="zh-CN"/>
            </w:rPr>
            <w:t>七、 解决问题及主要收获</w:t>
          </w:r>
          <w:r>
            <w:tab/>
          </w:r>
          <w:r>
            <w:fldChar w:fldCharType="begin"/>
          </w:r>
          <w:r>
            <w:instrText xml:space="preserve"> PAGEREF _Toc28226 \h </w:instrText>
          </w:r>
          <w:r>
            <w:fldChar w:fldCharType="separate"/>
          </w:r>
          <w:r>
            <w:t>14</w:t>
          </w:r>
          <w:r>
            <w:fldChar w:fldCharType="end"/>
          </w:r>
          <w:r>
            <w:rPr>
              <w:bCs/>
              <w:lang w:val="zh-CN"/>
            </w:rPr>
            <w:fldChar w:fldCharType="end"/>
          </w:r>
        </w:p>
        <w:p w14:paraId="14239C67">
          <w:pPr>
            <w:pStyle w:val="13"/>
            <w:tabs>
              <w:tab w:val="right" w:leader="dot" w:pos="8306"/>
            </w:tabs>
          </w:pPr>
          <w:r>
            <w:rPr>
              <w:bCs/>
              <w:lang w:val="zh-CN"/>
            </w:rPr>
            <w:fldChar w:fldCharType="begin"/>
          </w:r>
          <w:r>
            <w:rPr>
              <w:bCs/>
              <w:lang w:val="zh-CN"/>
            </w:rPr>
            <w:instrText xml:space="preserve"> HYPERLINK \l _Toc16521 </w:instrText>
          </w:r>
          <w:r>
            <w:rPr>
              <w:bCs/>
              <w:lang w:val="zh-CN"/>
            </w:rPr>
            <w:fldChar w:fldCharType="separate"/>
          </w:r>
          <w:r>
            <w:rPr>
              <w:rFonts w:hint="eastAsia"/>
              <w:lang w:val="en-US" w:eastAsia="zh-CN"/>
            </w:rPr>
            <w:t>7.1 遇到的问题</w:t>
          </w:r>
          <w:r>
            <w:tab/>
          </w:r>
          <w:r>
            <w:fldChar w:fldCharType="begin"/>
          </w:r>
          <w:r>
            <w:instrText xml:space="preserve"> PAGEREF _Toc16521 \h </w:instrText>
          </w:r>
          <w:r>
            <w:fldChar w:fldCharType="separate"/>
          </w:r>
          <w:r>
            <w:t>14</w:t>
          </w:r>
          <w:r>
            <w:fldChar w:fldCharType="end"/>
          </w:r>
          <w:r>
            <w:rPr>
              <w:bCs/>
              <w:lang w:val="zh-CN"/>
            </w:rPr>
            <w:fldChar w:fldCharType="end"/>
          </w:r>
        </w:p>
        <w:p w14:paraId="16B4C250">
          <w:pPr>
            <w:pStyle w:val="13"/>
            <w:tabs>
              <w:tab w:val="right" w:leader="dot" w:pos="8306"/>
            </w:tabs>
          </w:pPr>
          <w:r>
            <w:rPr>
              <w:bCs/>
              <w:lang w:val="zh-CN"/>
            </w:rPr>
            <w:fldChar w:fldCharType="begin"/>
          </w:r>
          <w:r>
            <w:rPr>
              <w:bCs/>
              <w:lang w:val="zh-CN"/>
            </w:rPr>
            <w:instrText xml:space="preserve"> HYPERLINK \l _Toc16785 </w:instrText>
          </w:r>
          <w:r>
            <w:rPr>
              <w:bCs/>
              <w:lang w:val="zh-CN"/>
            </w:rPr>
            <w:fldChar w:fldCharType="separate"/>
          </w:r>
          <w:r>
            <w:rPr>
              <w:rFonts w:hint="eastAsia"/>
              <w:lang w:val="en-US" w:eastAsia="zh-CN"/>
            </w:rPr>
            <w:t>7.2 主要收获</w:t>
          </w:r>
          <w:r>
            <w:tab/>
          </w:r>
          <w:r>
            <w:fldChar w:fldCharType="begin"/>
          </w:r>
          <w:r>
            <w:instrText xml:space="preserve"> PAGEREF _Toc16785 \h </w:instrText>
          </w:r>
          <w:r>
            <w:fldChar w:fldCharType="separate"/>
          </w:r>
          <w:r>
            <w:t>15</w:t>
          </w:r>
          <w:r>
            <w:fldChar w:fldCharType="end"/>
          </w:r>
          <w:r>
            <w:rPr>
              <w:bCs/>
              <w:lang w:val="zh-CN"/>
            </w:rPr>
            <w:fldChar w:fldCharType="end"/>
          </w:r>
        </w:p>
        <w:p w14:paraId="40736186">
          <w:pPr>
            <w:pStyle w:val="12"/>
            <w:tabs>
              <w:tab w:val="right" w:leader="dot" w:pos="8306"/>
            </w:tabs>
          </w:pPr>
          <w:r>
            <w:rPr>
              <w:bCs/>
              <w:lang w:val="zh-CN"/>
            </w:rPr>
            <w:fldChar w:fldCharType="begin"/>
          </w:r>
          <w:r>
            <w:rPr>
              <w:bCs/>
              <w:lang w:val="zh-CN"/>
            </w:rPr>
            <w:instrText xml:space="preserve"> HYPERLINK \l _Toc26836 </w:instrText>
          </w:r>
          <w:r>
            <w:rPr>
              <w:bCs/>
              <w:lang w:val="zh-CN"/>
            </w:rPr>
            <w:fldChar w:fldCharType="separate"/>
          </w:r>
          <w:r>
            <w:rPr>
              <w:rFonts w:hint="eastAsia"/>
              <w:lang w:val="en-US" w:eastAsia="zh-CN"/>
            </w:rPr>
            <w:t>八、 参考来源</w:t>
          </w:r>
          <w:r>
            <w:tab/>
          </w:r>
          <w:r>
            <w:fldChar w:fldCharType="begin"/>
          </w:r>
          <w:r>
            <w:instrText xml:space="preserve"> PAGEREF _Toc26836 \h </w:instrText>
          </w:r>
          <w:r>
            <w:fldChar w:fldCharType="separate"/>
          </w:r>
          <w:r>
            <w:t>15</w:t>
          </w:r>
          <w:r>
            <w:fldChar w:fldCharType="end"/>
          </w:r>
          <w:r>
            <w:rPr>
              <w:bCs/>
              <w:lang w:val="zh-CN"/>
            </w:rPr>
            <w:fldChar w:fldCharType="end"/>
          </w:r>
        </w:p>
        <w:p w14:paraId="10447D26">
          <w:pPr>
            <w:pStyle w:val="12"/>
            <w:tabs>
              <w:tab w:val="right" w:leader="dot" w:pos="8306"/>
            </w:tabs>
          </w:pPr>
          <w:r>
            <w:rPr>
              <w:bCs/>
              <w:lang w:val="zh-CN"/>
            </w:rPr>
            <w:fldChar w:fldCharType="begin"/>
          </w:r>
          <w:r>
            <w:rPr>
              <w:bCs/>
              <w:lang w:val="zh-CN"/>
            </w:rPr>
            <w:instrText xml:space="preserve"> HYPERLINK \l _Toc32292 </w:instrText>
          </w:r>
          <w:r>
            <w:rPr>
              <w:bCs/>
              <w:lang w:val="zh-CN"/>
            </w:rPr>
            <w:fldChar w:fldCharType="separate"/>
          </w:r>
          <w:r>
            <w:rPr>
              <w:rFonts w:hint="eastAsia"/>
              <w:szCs w:val="52"/>
              <w:lang w:val="en-US" w:eastAsia="zh-CN"/>
            </w:rPr>
            <w:t>基本任务1.2</w:t>
          </w:r>
          <w:r>
            <w:tab/>
          </w:r>
          <w:r>
            <w:fldChar w:fldCharType="begin"/>
          </w:r>
          <w:r>
            <w:instrText xml:space="preserve"> PAGEREF _Toc32292 \h </w:instrText>
          </w:r>
          <w:r>
            <w:fldChar w:fldCharType="separate"/>
          </w:r>
          <w:r>
            <w:t>15</w:t>
          </w:r>
          <w:r>
            <w:fldChar w:fldCharType="end"/>
          </w:r>
          <w:r>
            <w:rPr>
              <w:bCs/>
              <w:lang w:val="zh-CN"/>
            </w:rPr>
            <w:fldChar w:fldCharType="end"/>
          </w:r>
        </w:p>
        <w:p w14:paraId="3C4B3C7F">
          <w:pPr>
            <w:pStyle w:val="12"/>
            <w:tabs>
              <w:tab w:val="right" w:leader="dot" w:pos="8306"/>
            </w:tabs>
          </w:pPr>
          <w:r>
            <w:rPr>
              <w:bCs/>
              <w:lang w:val="zh-CN"/>
            </w:rPr>
            <w:fldChar w:fldCharType="begin"/>
          </w:r>
          <w:r>
            <w:rPr>
              <w:bCs/>
              <w:lang w:val="zh-CN"/>
            </w:rPr>
            <w:instrText xml:space="preserve"> HYPERLINK \l _Toc15961 </w:instrText>
          </w:r>
          <w:r>
            <w:rPr>
              <w:bCs/>
              <w:lang w:val="zh-CN"/>
            </w:rPr>
            <w:fldChar w:fldCharType="separate"/>
          </w:r>
          <w:r>
            <w:rPr>
              <w:rFonts w:hint="eastAsia"/>
              <w:lang w:val="en-US" w:eastAsia="zh-CN"/>
            </w:rPr>
            <w:t xml:space="preserve">一、 </w:t>
          </w:r>
          <w:r>
            <w:rPr>
              <w:lang w:val="en-US" w:eastAsia="zh-CN"/>
            </w:rPr>
            <w:t>问题理解与分析</w:t>
          </w:r>
          <w:r>
            <w:tab/>
          </w:r>
          <w:r>
            <w:fldChar w:fldCharType="begin"/>
          </w:r>
          <w:r>
            <w:instrText xml:space="preserve"> PAGEREF _Toc15961 \h </w:instrText>
          </w:r>
          <w:r>
            <w:fldChar w:fldCharType="separate"/>
          </w:r>
          <w:r>
            <w:t>15</w:t>
          </w:r>
          <w:r>
            <w:fldChar w:fldCharType="end"/>
          </w:r>
          <w:r>
            <w:rPr>
              <w:bCs/>
              <w:lang w:val="zh-CN"/>
            </w:rPr>
            <w:fldChar w:fldCharType="end"/>
          </w:r>
        </w:p>
        <w:p w14:paraId="6062A298">
          <w:pPr>
            <w:pStyle w:val="12"/>
            <w:tabs>
              <w:tab w:val="right" w:leader="dot" w:pos="8306"/>
            </w:tabs>
          </w:pPr>
          <w:r>
            <w:rPr>
              <w:bCs/>
              <w:lang w:val="zh-CN"/>
            </w:rPr>
            <w:fldChar w:fldCharType="begin"/>
          </w:r>
          <w:r>
            <w:rPr>
              <w:bCs/>
              <w:lang w:val="zh-CN"/>
            </w:rPr>
            <w:instrText xml:space="preserve"> HYPERLINK \l _Toc22785 </w:instrText>
          </w:r>
          <w:r>
            <w:rPr>
              <w:bCs/>
              <w:lang w:val="zh-CN"/>
            </w:rPr>
            <w:fldChar w:fldCharType="separate"/>
          </w:r>
          <w:r>
            <w:rPr>
              <w:rFonts w:hint="eastAsia"/>
            </w:rPr>
            <w:t xml:space="preserve">二、 </w:t>
          </w:r>
          <w:r>
            <w:rPr>
              <w:lang w:val="en-US" w:eastAsia="zh-CN"/>
            </w:rPr>
            <w:t>算法原理阐述</w:t>
          </w:r>
          <w:r>
            <w:tab/>
          </w:r>
          <w:r>
            <w:fldChar w:fldCharType="begin"/>
          </w:r>
          <w:r>
            <w:instrText xml:space="preserve"> PAGEREF _Toc22785 \h </w:instrText>
          </w:r>
          <w:r>
            <w:fldChar w:fldCharType="separate"/>
          </w:r>
          <w:r>
            <w:t>16</w:t>
          </w:r>
          <w:r>
            <w:fldChar w:fldCharType="end"/>
          </w:r>
          <w:r>
            <w:rPr>
              <w:bCs/>
              <w:lang w:val="zh-CN"/>
            </w:rPr>
            <w:fldChar w:fldCharType="end"/>
          </w:r>
        </w:p>
        <w:p w14:paraId="19462B47">
          <w:pPr>
            <w:pStyle w:val="13"/>
            <w:tabs>
              <w:tab w:val="right" w:leader="dot" w:pos="8306"/>
            </w:tabs>
          </w:pPr>
          <w:r>
            <w:rPr>
              <w:bCs/>
              <w:lang w:val="zh-CN"/>
            </w:rPr>
            <w:fldChar w:fldCharType="begin"/>
          </w:r>
          <w:r>
            <w:rPr>
              <w:bCs/>
              <w:lang w:val="zh-CN"/>
            </w:rPr>
            <w:instrText xml:space="preserve"> HYPERLINK \l _Toc9253 </w:instrText>
          </w:r>
          <w:r>
            <w:rPr>
              <w:bCs/>
              <w:lang w:val="zh-CN"/>
            </w:rPr>
            <w:fldChar w:fldCharType="separate"/>
          </w:r>
          <w:r>
            <w:rPr>
              <w:rFonts w:hint="eastAsia"/>
              <w:lang w:val="en-US" w:eastAsia="zh-CN"/>
            </w:rPr>
            <w:t>2.1 KNN算法原理</w:t>
          </w:r>
          <w:r>
            <w:tab/>
          </w:r>
          <w:r>
            <w:fldChar w:fldCharType="begin"/>
          </w:r>
          <w:r>
            <w:instrText xml:space="preserve"> PAGEREF _Toc9253 \h </w:instrText>
          </w:r>
          <w:r>
            <w:fldChar w:fldCharType="separate"/>
          </w:r>
          <w:r>
            <w:t>16</w:t>
          </w:r>
          <w:r>
            <w:fldChar w:fldCharType="end"/>
          </w:r>
          <w:r>
            <w:rPr>
              <w:bCs/>
              <w:lang w:val="zh-CN"/>
            </w:rPr>
            <w:fldChar w:fldCharType="end"/>
          </w:r>
        </w:p>
        <w:p w14:paraId="657B824F">
          <w:pPr>
            <w:pStyle w:val="13"/>
            <w:tabs>
              <w:tab w:val="right" w:leader="dot" w:pos="8306"/>
            </w:tabs>
          </w:pPr>
          <w:r>
            <w:rPr>
              <w:bCs/>
              <w:lang w:val="zh-CN"/>
            </w:rPr>
            <w:fldChar w:fldCharType="begin"/>
          </w:r>
          <w:r>
            <w:rPr>
              <w:bCs/>
              <w:lang w:val="zh-CN"/>
            </w:rPr>
            <w:instrText xml:space="preserve"> HYPERLINK \l _Toc10899 </w:instrText>
          </w:r>
          <w:r>
            <w:rPr>
              <w:bCs/>
              <w:lang w:val="zh-CN"/>
            </w:rPr>
            <w:fldChar w:fldCharType="separate"/>
          </w:r>
          <w:r>
            <w:rPr>
              <w:rFonts w:hint="eastAsia"/>
              <w:lang w:val="en-US" w:eastAsia="zh-CN"/>
            </w:rPr>
            <w:t>2.2 决策树算法原理</w:t>
          </w:r>
          <w:r>
            <w:tab/>
          </w:r>
          <w:r>
            <w:fldChar w:fldCharType="begin"/>
          </w:r>
          <w:r>
            <w:instrText xml:space="preserve"> PAGEREF _Toc10899 \h </w:instrText>
          </w:r>
          <w:r>
            <w:fldChar w:fldCharType="separate"/>
          </w:r>
          <w:r>
            <w:t>16</w:t>
          </w:r>
          <w:r>
            <w:fldChar w:fldCharType="end"/>
          </w:r>
          <w:r>
            <w:rPr>
              <w:bCs/>
              <w:lang w:val="zh-CN"/>
            </w:rPr>
            <w:fldChar w:fldCharType="end"/>
          </w:r>
        </w:p>
        <w:p w14:paraId="285D78D8">
          <w:pPr>
            <w:pStyle w:val="7"/>
            <w:tabs>
              <w:tab w:val="right" w:leader="dot" w:pos="8306"/>
            </w:tabs>
          </w:pPr>
          <w:r>
            <w:rPr>
              <w:bCs/>
              <w:lang w:val="zh-CN"/>
            </w:rPr>
            <w:fldChar w:fldCharType="begin"/>
          </w:r>
          <w:r>
            <w:rPr>
              <w:bCs/>
              <w:lang w:val="zh-CN"/>
            </w:rPr>
            <w:instrText xml:space="preserve"> HYPERLINK \l _Toc29738 </w:instrText>
          </w:r>
          <w:r>
            <w:rPr>
              <w:bCs/>
              <w:lang w:val="zh-CN"/>
            </w:rPr>
            <w:fldChar w:fldCharType="separate"/>
          </w:r>
          <w:r>
            <w:rPr>
              <w:rFonts w:hint="eastAsia"/>
              <w:lang w:val="en-US" w:eastAsia="zh-CN"/>
            </w:rPr>
            <w:t>2.2.</w:t>
          </w:r>
          <w:r>
            <w:rPr>
              <w:rFonts w:hint="default"/>
              <w:lang w:val="en-US" w:eastAsia="zh-CN"/>
            </w:rPr>
            <w:t>1 树结构概述</w:t>
          </w:r>
          <w:r>
            <w:tab/>
          </w:r>
          <w:r>
            <w:fldChar w:fldCharType="begin"/>
          </w:r>
          <w:r>
            <w:instrText xml:space="preserve"> PAGEREF _Toc29738 \h </w:instrText>
          </w:r>
          <w:r>
            <w:fldChar w:fldCharType="separate"/>
          </w:r>
          <w:r>
            <w:t>17</w:t>
          </w:r>
          <w:r>
            <w:fldChar w:fldCharType="end"/>
          </w:r>
          <w:r>
            <w:rPr>
              <w:bCs/>
              <w:lang w:val="zh-CN"/>
            </w:rPr>
            <w:fldChar w:fldCharType="end"/>
          </w:r>
        </w:p>
        <w:p w14:paraId="48B4C4E1">
          <w:pPr>
            <w:pStyle w:val="7"/>
            <w:tabs>
              <w:tab w:val="right" w:leader="dot" w:pos="8306"/>
            </w:tabs>
          </w:pPr>
          <w:r>
            <w:rPr>
              <w:bCs/>
              <w:lang w:val="zh-CN"/>
            </w:rPr>
            <w:fldChar w:fldCharType="begin"/>
          </w:r>
          <w:r>
            <w:rPr>
              <w:bCs/>
              <w:lang w:val="zh-CN"/>
            </w:rPr>
            <w:instrText xml:space="preserve"> HYPERLINK \l _Toc883 </w:instrText>
          </w:r>
          <w:r>
            <w:rPr>
              <w:bCs/>
              <w:lang w:val="zh-CN"/>
            </w:rPr>
            <w:fldChar w:fldCharType="separate"/>
          </w:r>
          <w:r>
            <w:rPr>
              <w:rFonts w:hint="default"/>
              <w:lang w:val="en-US" w:eastAsia="zh-CN"/>
            </w:rPr>
            <w:t>2.</w:t>
          </w:r>
          <w:r>
            <w:rPr>
              <w:rFonts w:hint="eastAsia"/>
              <w:lang w:val="en-US" w:eastAsia="zh-CN"/>
            </w:rPr>
            <w:t>2.2</w:t>
          </w:r>
          <w:r>
            <w:rPr>
              <w:rFonts w:hint="default"/>
              <w:lang w:val="en-US" w:eastAsia="zh-CN"/>
            </w:rPr>
            <w:t xml:space="preserve"> 决策树构建过程</w:t>
          </w:r>
          <w:r>
            <w:tab/>
          </w:r>
          <w:r>
            <w:fldChar w:fldCharType="begin"/>
          </w:r>
          <w:r>
            <w:instrText xml:space="preserve"> PAGEREF _Toc883 \h </w:instrText>
          </w:r>
          <w:r>
            <w:fldChar w:fldCharType="separate"/>
          </w:r>
          <w:r>
            <w:t>17</w:t>
          </w:r>
          <w:r>
            <w:fldChar w:fldCharType="end"/>
          </w:r>
          <w:r>
            <w:rPr>
              <w:bCs/>
              <w:lang w:val="zh-CN"/>
            </w:rPr>
            <w:fldChar w:fldCharType="end"/>
          </w:r>
        </w:p>
        <w:p w14:paraId="77DDCA29">
          <w:pPr>
            <w:pStyle w:val="13"/>
            <w:tabs>
              <w:tab w:val="right" w:leader="dot" w:pos="8306"/>
            </w:tabs>
          </w:pPr>
          <w:r>
            <w:rPr>
              <w:bCs/>
              <w:lang w:val="zh-CN"/>
            </w:rPr>
            <w:fldChar w:fldCharType="begin"/>
          </w:r>
          <w:r>
            <w:rPr>
              <w:bCs/>
              <w:lang w:val="zh-CN"/>
            </w:rPr>
            <w:instrText xml:space="preserve"> HYPERLINK \l _Toc18784 </w:instrText>
          </w:r>
          <w:r>
            <w:rPr>
              <w:bCs/>
              <w:lang w:val="zh-CN"/>
            </w:rPr>
            <w:fldChar w:fldCharType="separate"/>
          </w:r>
          <w:r>
            <w:rPr>
              <w:rFonts w:hint="eastAsia"/>
              <w:lang w:val="en-US" w:eastAsia="zh-CN"/>
            </w:rPr>
            <w:t>2.2 基尼指数</w:t>
          </w:r>
          <w:r>
            <w:rPr>
              <w:lang w:val="en-US" w:eastAsia="zh-CN"/>
            </w:rPr>
            <w:t>算法原理阐述</w:t>
          </w:r>
          <w:r>
            <w:tab/>
          </w:r>
          <w:r>
            <w:fldChar w:fldCharType="begin"/>
          </w:r>
          <w:r>
            <w:instrText xml:space="preserve"> PAGEREF _Toc18784 \h </w:instrText>
          </w:r>
          <w:r>
            <w:fldChar w:fldCharType="separate"/>
          </w:r>
          <w:r>
            <w:t>18</w:t>
          </w:r>
          <w:r>
            <w:fldChar w:fldCharType="end"/>
          </w:r>
          <w:r>
            <w:rPr>
              <w:bCs/>
              <w:lang w:val="zh-CN"/>
            </w:rPr>
            <w:fldChar w:fldCharType="end"/>
          </w:r>
        </w:p>
        <w:p w14:paraId="1199A959">
          <w:pPr>
            <w:pStyle w:val="12"/>
            <w:tabs>
              <w:tab w:val="right" w:leader="dot" w:pos="8306"/>
            </w:tabs>
          </w:pPr>
          <w:r>
            <w:rPr>
              <w:bCs/>
              <w:lang w:val="zh-CN"/>
            </w:rPr>
            <w:fldChar w:fldCharType="begin"/>
          </w:r>
          <w:r>
            <w:rPr>
              <w:bCs/>
              <w:lang w:val="zh-CN"/>
            </w:rPr>
            <w:instrText xml:space="preserve"> HYPERLINK \l _Toc13422 </w:instrText>
          </w:r>
          <w:r>
            <w:rPr>
              <w:bCs/>
              <w:lang w:val="zh-CN"/>
            </w:rPr>
            <w:fldChar w:fldCharType="separate"/>
          </w:r>
          <w:r>
            <w:rPr>
              <w:rFonts w:hint="eastAsia"/>
              <w:lang w:val="en-US" w:eastAsia="zh-CN"/>
            </w:rPr>
            <w:t xml:space="preserve">三、 </w:t>
          </w:r>
          <w:r>
            <w:rPr>
              <w:rFonts w:hint="default"/>
              <w:lang w:val="en-US" w:eastAsia="zh-CN"/>
            </w:rPr>
            <w:t>算法设计思路</w:t>
          </w:r>
          <w:r>
            <w:tab/>
          </w:r>
          <w:r>
            <w:fldChar w:fldCharType="begin"/>
          </w:r>
          <w:r>
            <w:instrText xml:space="preserve"> PAGEREF _Toc13422 \h </w:instrText>
          </w:r>
          <w:r>
            <w:fldChar w:fldCharType="separate"/>
          </w:r>
          <w:r>
            <w:t>18</w:t>
          </w:r>
          <w:r>
            <w:fldChar w:fldCharType="end"/>
          </w:r>
          <w:r>
            <w:rPr>
              <w:bCs/>
              <w:lang w:val="zh-CN"/>
            </w:rPr>
            <w:fldChar w:fldCharType="end"/>
          </w:r>
        </w:p>
        <w:p w14:paraId="3363884F">
          <w:pPr>
            <w:pStyle w:val="12"/>
            <w:tabs>
              <w:tab w:val="right" w:leader="dot" w:pos="8306"/>
            </w:tabs>
          </w:pPr>
          <w:r>
            <w:rPr>
              <w:bCs/>
              <w:lang w:val="zh-CN"/>
            </w:rPr>
            <w:fldChar w:fldCharType="begin"/>
          </w:r>
          <w:r>
            <w:rPr>
              <w:bCs/>
              <w:lang w:val="zh-CN"/>
            </w:rPr>
            <w:instrText xml:space="preserve"> HYPERLINK \l _Toc13359 </w:instrText>
          </w:r>
          <w:r>
            <w:rPr>
              <w:bCs/>
              <w:lang w:val="zh-CN"/>
            </w:rPr>
            <w:fldChar w:fldCharType="separate"/>
          </w:r>
          <w:r>
            <w:rPr>
              <w:rFonts w:hint="eastAsia"/>
              <w:lang w:val="en-US" w:eastAsia="zh-CN"/>
            </w:rPr>
            <w:t>四、 数据预处理</w:t>
          </w:r>
          <w:r>
            <w:tab/>
          </w:r>
          <w:r>
            <w:fldChar w:fldCharType="begin"/>
          </w:r>
          <w:r>
            <w:instrText xml:space="preserve"> PAGEREF _Toc13359 \h </w:instrText>
          </w:r>
          <w:r>
            <w:fldChar w:fldCharType="separate"/>
          </w:r>
          <w:r>
            <w:t>18</w:t>
          </w:r>
          <w:r>
            <w:fldChar w:fldCharType="end"/>
          </w:r>
          <w:r>
            <w:rPr>
              <w:bCs/>
              <w:lang w:val="zh-CN"/>
            </w:rPr>
            <w:fldChar w:fldCharType="end"/>
          </w:r>
        </w:p>
        <w:p w14:paraId="0237769B">
          <w:pPr>
            <w:pStyle w:val="12"/>
            <w:tabs>
              <w:tab w:val="right" w:leader="dot" w:pos="8306"/>
            </w:tabs>
          </w:pPr>
          <w:r>
            <w:rPr>
              <w:bCs/>
              <w:lang w:val="zh-CN"/>
            </w:rPr>
            <w:fldChar w:fldCharType="begin"/>
          </w:r>
          <w:r>
            <w:rPr>
              <w:bCs/>
              <w:lang w:val="zh-CN"/>
            </w:rPr>
            <w:instrText xml:space="preserve"> HYPERLINK \l _Toc19421 </w:instrText>
          </w:r>
          <w:r>
            <w:rPr>
              <w:bCs/>
              <w:lang w:val="zh-CN"/>
            </w:rPr>
            <w:fldChar w:fldCharType="separate"/>
          </w:r>
          <w:r>
            <w:rPr>
              <w:rFonts w:hint="eastAsia"/>
              <w:lang w:val="en-US" w:eastAsia="zh-CN"/>
            </w:rPr>
            <w:t>五、 具体实现</w:t>
          </w:r>
          <w:r>
            <w:tab/>
          </w:r>
          <w:r>
            <w:fldChar w:fldCharType="begin"/>
          </w:r>
          <w:r>
            <w:instrText xml:space="preserve"> PAGEREF _Toc19421 \h </w:instrText>
          </w:r>
          <w:r>
            <w:fldChar w:fldCharType="separate"/>
          </w:r>
          <w:r>
            <w:t>19</w:t>
          </w:r>
          <w:r>
            <w:fldChar w:fldCharType="end"/>
          </w:r>
          <w:r>
            <w:rPr>
              <w:bCs/>
              <w:lang w:val="zh-CN"/>
            </w:rPr>
            <w:fldChar w:fldCharType="end"/>
          </w:r>
        </w:p>
        <w:p w14:paraId="349F723D">
          <w:pPr>
            <w:pStyle w:val="13"/>
            <w:tabs>
              <w:tab w:val="right" w:leader="dot" w:pos="8306"/>
            </w:tabs>
          </w:pPr>
          <w:r>
            <w:rPr>
              <w:bCs/>
              <w:lang w:val="zh-CN"/>
            </w:rPr>
            <w:fldChar w:fldCharType="begin"/>
          </w:r>
          <w:r>
            <w:rPr>
              <w:bCs/>
              <w:lang w:val="zh-CN"/>
            </w:rPr>
            <w:instrText xml:space="preserve"> HYPERLINK \l _Toc29427 </w:instrText>
          </w:r>
          <w:r>
            <w:rPr>
              <w:bCs/>
              <w:lang w:val="zh-CN"/>
            </w:rPr>
            <w:fldChar w:fldCharType="separate"/>
          </w:r>
          <w:r>
            <w:rPr>
              <w:rFonts w:hint="eastAsia"/>
              <w:lang w:val="en-US" w:eastAsia="zh-CN"/>
            </w:rPr>
            <w:t>5.1 代码结构</w:t>
          </w:r>
          <w:r>
            <w:tab/>
          </w:r>
          <w:r>
            <w:fldChar w:fldCharType="begin"/>
          </w:r>
          <w:r>
            <w:instrText xml:space="preserve"> PAGEREF _Toc29427 \h </w:instrText>
          </w:r>
          <w:r>
            <w:fldChar w:fldCharType="separate"/>
          </w:r>
          <w:r>
            <w:t>19</w:t>
          </w:r>
          <w:r>
            <w:fldChar w:fldCharType="end"/>
          </w:r>
          <w:r>
            <w:rPr>
              <w:bCs/>
              <w:lang w:val="zh-CN"/>
            </w:rPr>
            <w:fldChar w:fldCharType="end"/>
          </w:r>
        </w:p>
        <w:p w14:paraId="734666CE">
          <w:pPr>
            <w:pStyle w:val="13"/>
            <w:tabs>
              <w:tab w:val="right" w:leader="dot" w:pos="8306"/>
            </w:tabs>
          </w:pPr>
          <w:r>
            <w:rPr>
              <w:bCs/>
              <w:lang w:val="zh-CN"/>
            </w:rPr>
            <w:fldChar w:fldCharType="begin"/>
          </w:r>
          <w:r>
            <w:rPr>
              <w:bCs/>
              <w:lang w:val="zh-CN"/>
            </w:rPr>
            <w:instrText xml:space="preserve"> HYPERLINK \l _Toc23169 </w:instrText>
          </w:r>
          <w:r>
            <w:rPr>
              <w:bCs/>
              <w:lang w:val="zh-CN"/>
            </w:rPr>
            <w:fldChar w:fldCharType="separate"/>
          </w:r>
          <w:r>
            <w:rPr>
              <w:rFonts w:hint="eastAsia"/>
              <w:lang w:val="en-US" w:eastAsia="zh-CN"/>
            </w:rPr>
            <w:t>5.2 实验流程</w:t>
          </w:r>
          <w:r>
            <w:tab/>
          </w:r>
          <w:r>
            <w:fldChar w:fldCharType="begin"/>
          </w:r>
          <w:r>
            <w:instrText xml:space="preserve"> PAGEREF _Toc23169 \h </w:instrText>
          </w:r>
          <w:r>
            <w:fldChar w:fldCharType="separate"/>
          </w:r>
          <w:r>
            <w:t>20</w:t>
          </w:r>
          <w:r>
            <w:fldChar w:fldCharType="end"/>
          </w:r>
          <w:r>
            <w:rPr>
              <w:bCs/>
              <w:lang w:val="zh-CN"/>
            </w:rPr>
            <w:fldChar w:fldCharType="end"/>
          </w:r>
        </w:p>
        <w:p w14:paraId="535F0664">
          <w:pPr>
            <w:pStyle w:val="12"/>
            <w:tabs>
              <w:tab w:val="right" w:leader="dot" w:pos="8306"/>
            </w:tabs>
          </w:pPr>
          <w:r>
            <w:rPr>
              <w:bCs/>
              <w:lang w:val="zh-CN"/>
            </w:rPr>
            <w:fldChar w:fldCharType="begin"/>
          </w:r>
          <w:r>
            <w:rPr>
              <w:bCs/>
              <w:lang w:val="zh-CN"/>
            </w:rPr>
            <w:instrText xml:space="preserve"> HYPERLINK \l _Toc22487 </w:instrText>
          </w:r>
          <w:r>
            <w:rPr>
              <w:bCs/>
              <w:lang w:val="zh-CN"/>
            </w:rPr>
            <w:fldChar w:fldCharType="separate"/>
          </w:r>
          <w:r>
            <w:rPr>
              <w:rFonts w:hint="eastAsia"/>
              <w:lang w:val="en-US" w:eastAsia="zh-CN"/>
            </w:rPr>
            <w:t>六、 实验结果分析</w:t>
          </w:r>
          <w:r>
            <w:tab/>
          </w:r>
          <w:r>
            <w:fldChar w:fldCharType="begin"/>
          </w:r>
          <w:r>
            <w:instrText xml:space="preserve"> PAGEREF _Toc22487 \h </w:instrText>
          </w:r>
          <w:r>
            <w:fldChar w:fldCharType="separate"/>
          </w:r>
          <w:r>
            <w:t>21</w:t>
          </w:r>
          <w:r>
            <w:fldChar w:fldCharType="end"/>
          </w:r>
          <w:r>
            <w:rPr>
              <w:bCs/>
              <w:lang w:val="zh-CN"/>
            </w:rPr>
            <w:fldChar w:fldCharType="end"/>
          </w:r>
        </w:p>
        <w:p w14:paraId="20DA01F6">
          <w:pPr>
            <w:pStyle w:val="13"/>
            <w:tabs>
              <w:tab w:val="right" w:leader="dot" w:pos="8306"/>
            </w:tabs>
          </w:pPr>
          <w:r>
            <w:rPr>
              <w:bCs/>
              <w:lang w:val="zh-CN"/>
            </w:rPr>
            <w:fldChar w:fldCharType="begin"/>
          </w:r>
          <w:r>
            <w:rPr>
              <w:bCs/>
              <w:lang w:val="zh-CN"/>
            </w:rPr>
            <w:instrText xml:space="preserve"> HYPERLINK \l _Toc9349 </w:instrText>
          </w:r>
          <w:r>
            <w:rPr>
              <w:bCs/>
              <w:lang w:val="zh-CN"/>
            </w:rPr>
            <w:fldChar w:fldCharType="separate"/>
          </w:r>
          <w:r>
            <w:rPr>
              <w:rFonts w:hint="eastAsia"/>
              <w:lang w:val="en-US" w:eastAsia="zh-CN"/>
            </w:rPr>
            <w:t>6.1 结果可视化</w:t>
          </w:r>
          <w:r>
            <w:tab/>
          </w:r>
          <w:r>
            <w:fldChar w:fldCharType="begin"/>
          </w:r>
          <w:r>
            <w:instrText xml:space="preserve"> PAGEREF _Toc9349 \h </w:instrText>
          </w:r>
          <w:r>
            <w:fldChar w:fldCharType="separate"/>
          </w:r>
          <w:r>
            <w:t>21</w:t>
          </w:r>
          <w:r>
            <w:fldChar w:fldCharType="end"/>
          </w:r>
          <w:r>
            <w:rPr>
              <w:bCs/>
              <w:lang w:val="zh-CN"/>
            </w:rPr>
            <w:fldChar w:fldCharType="end"/>
          </w:r>
        </w:p>
        <w:p w14:paraId="5C2E4E33">
          <w:pPr>
            <w:pStyle w:val="13"/>
            <w:tabs>
              <w:tab w:val="right" w:leader="dot" w:pos="8306"/>
            </w:tabs>
          </w:pPr>
          <w:r>
            <w:rPr>
              <w:bCs/>
              <w:lang w:val="zh-CN"/>
            </w:rPr>
            <w:fldChar w:fldCharType="begin"/>
          </w:r>
          <w:r>
            <w:rPr>
              <w:bCs/>
              <w:lang w:val="zh-CN"/>
            </w:rPr>
            <w:instrText xml:space="preserve"> HYPERLINK \l _Toc3678 </w:instrText>
          </w:r>
          <w:r>
            <w:rPr>
              <w:bCs/>
              <w:lang w:val="zh-CN"/>
            </w:rPr>
            <w:fldChar w:fldCharType="separate"/>
          </w:r>
          <w:r>
            <w:rPr>
              <w:rFonts w:hint="eastAsia"/>
              <w:lang w:val="en-US" w:eastAsia="zh-CN"/>
            </w:rPr>
            <w:t>6.2 KNN模型</w:t>
          </w:r>
          <w:r>
            <w:tab/>
          </w:r>
          <w:r>
            <w:fldChar w:fldCharType="begin"/>
          </w:r>
          <w:r>
            <w:instrText xml:space="preserve"> PAGEREF _Toc3678 \h </w:instrText>
          </w:r>
          <w:r>
            <w:fldChar w:fldCharType="separate"/>
          </w:r>
          <w:r>
            <w:t>22</w:t>
          </w:r>
          <w:r>
            <w:fldChar w:fldCharType="end"/>
          </w:r>
          <w:r>
            <w:rPr>
              <w:bCs/>
              <w:lang w:val="zh-CN"/>
            </w:rPr>
            <w:fldChar w:fldCharType="end"/>
          </w:r>
        </w:p>
        <w:p w14:paraId="1BFD795B">
          <w:pPr>
            <w:pStyle w:val="13"/>
            <w:tabs>
              <w:tab w:val="right" w:leader="dot" w:pos="8306"/>
            </w:tabs>
          </w:pPr>
          <w:r>
            <w:rPr>
              <w:bCs/>
              <w:lang w:val="zh-CN"/>
            </w:rPr>
            <w:fldChar w:fldCharType="begin"/>
          </w:r>
          <w:r>
            <w:rPr>
              <w:bCs/>
              <w:lang w:val="zh-CN"/>
            </w:rPr>
            <w:instrText xml:space="preserve"> HYPERLINK \l _Toc18263 </w:instrText>
          </w:r>
          <w:r>
            <w:rPr>
              <w:bCs/>
              <w:lang w:val="zh-CN"/>
            </w:rPr>
            <w:fldChar w:fldCharType="separate"/>
          </w:r>
          <w:r>
            <w:rPr>
              <w:rFonts w:hint="eastAsia"/>
              <w:lang w:val="en-US" w:eastAsia="zh-CN"/>
            </w:rPr>
            <w:t>6.3 决策树模型</w:t>
          </w:r>
          <w:r>
            <w:tab/>
          </w:r>
          <w:r>
            <w:fldChar w:fldCharType="begin"/>
          </w:r>
          <w:r>
            <w:instrText xml:space="preserve"> PAGEREF _Toc18263 \h </w:instrText>
          </w:r>
          <w:r>
            <w:fldChar w:fldCharType="separate"/>
          </w:r>
          <w:r>
            <w:t>24</w:t>
          </w:r>
          <w:r>
            <w:fldChar w:fldCharType="end"/>
          </w:r>
          <w:r>
            <w:rPr>
              <w:bCs/>
              <w:lang w:val="zh-CN"/>
            </w:rPr>
            <w:fldChar w:fldCharType="end"/>
          </w:r>
        </w:p>
        <w:p w14:paraId="287EDDB5">
          <w:pPr>
            <w:pStyle w:val="13"/>
            <w:tabs>
              <w:tab w:val="right" w:leader="dot" w:pos="8306"/>
            </w:tabs>
          </w:pPr>
          <w:r>
            <w:rPr>
              <w:bCs/>
              <w:lang w:val="zh-CN"/>
            </w:rPr>
            <w:fldChar w:fldCharType="begin"/>
          </w:r>
          <w:r>
            <w:rPr>
              <w:bCs/>
              <w:lang w:val="zh-CN"/>
            </w:rPr>
            <w:instrText xml:space="preserve"> HYPERLINK \l _Toc17999 </w:instrText>
          </w:r>
          <w:r>
            <w:rPr>
              <w:bCs/>
              <w:lang w:val="zh-CN"/>
            </w:rPr>
            <w:fldChar w:fldCharType="separate"/>
          </w:r>
          <w:r>
            <w:rPr>
              <w:rFonts w:hint="eastAsia"/>
              <w:lang w:val="en-US" w:eastAsia="zh-CN"/>
            </w:rPr>
            <w:t>6.4 KNN模型与决策树模型的比较</w:t>
          </w:r>
          <w:r>
            <w:tab/>
          </w:r>
          <w:r>
            <w:fldChar w:fldCharType="begin"/>
          </w:r>
          <w:r>
            <w:instrText xml:space="preserve"> PAGEREF _Toc17999 \h </w:instrText>
          </w:r>
          <w:r>
            <w:fldChar w:fldCharType="separate"/>
          </w:r>
          <w:r>
            <w:t>25</w:t>
          </w:r>
          <w:r>
            <w:fldChar w:fldCharType="end"/>
          </w:r>
          <w:r>
            <w:rPr>
              <w:bCs/>
              <w:lang w:val="zh-CN"/>
            </w:rPr>
            <w:fldChar w:fldCharType="end"/>
          </w:r>
        </w:p>
        <w:p w14:paraId="1BF78F8C">
          <w:pPr>
            <w:pStyle w:val="12"/>
            <w:tabs>
              <w:tab w:val="right" w:leader="dot" w:pos="8306"/>
            </w:tabs>
          </w:pPr>
          <w:r>
            <w:rPr>
              <w:bCs/>
              <w:lang w:val="zh-CN"/>
            </w:rPr>
            <w:fldChar w:fldCharType="begin"/>
          </w:r>
          <w:r>
            <w:rPr>
              <w:bCs/>
              <w:lang w:val="zh-CN"/>
            </w:rPr>
            <w:instrText xml:space="preserve"> HYPERLINK \l _Toc25457 </w:instrText>
          </w:r>
          <w:r>
            <w:rPr>
              <w:bCs/>
              <w:lang w:val="zh-CN"/>
            </w:rPr>
            <w:fldChar w:fldCharType="separate"/>
          </w:r>
          <w:r>
            <w:rPr>
              <w:rFonts w:hint="eastAsia"/>
              <w:lang w:val="en-US" w:eastAsia="zh-CN"/>
            </w:rPr>
            <w:t>七、 解决问题主要收获</w:t>
          </w:r>
          <w:r>
            <w:tab/>
          </w:r>
          <w:r>
            <w:fldChar w:fldCharType="begin"/>
          </w:r>
          <w:r>
            <w:instrText xml:space="preserve"> PAGEREF _Toc25457 \h </w:instrText>
          </w:r>
          <w:r>
            <w:fldChar w:fldCharType="separate"/>
          </w:r>
          <w:r>
            <w:t>25</w:t>
          </w:r>
          <w:r>
            <w:fldChar w:fldCharType="end"/>
          </w:r>
          <w:r>
            <w:rPr>
              <w:bCs/>
              <w:lang w:val="zh-CN"/>
            </w:rPr>
            <w:fldChar w:fldCharType="end"/>
          </w:r>
        </w:p>
        <w:p w14:paraId="229FC806">
          <w:pPr>
            <w:pStyle w:val="13"/>
            <w:tabs>
              <w:tab w:val="right" w:leader="dot" w:pos="8306"/>
            </w:tabs>
          </w:pPr>
          <w:r>
            <w:rPr>
              <w:bCs/>
              <w:lang w:val="zh-CN"/>
            </w:rPr>
            <w:fldChar w:fldCharType="begin"/>
          </w:r>
          <w:r>
            <w:rPr>
              <w:bCs/>
              <w:lang w:val="zh-CN"/>
            </w:rPr>
            <w:instrText xml:space="preserve"> HYPERLINK \l _Toc14045 </w:instrText>
          </w:r>
          <w:r>
            <w:rPr>
              <w:bCs/>
              <w:lang w:val="zh-CN"/>
            </w:rPr>
            <w:fldChar w:fldCharType="separate"/>
          </w:r>
          <w:r>
            <w:rPr>
              <w:rFonts w:hint="eastAsia"/>
              <w:lang w:val="en-US" w:eastAsia="zh-CN"/>
            </w:rPr>
            <w:t>7.1 解决的问题</w:t>
          </w:r>
          <w:r>
            <w:tab/>
          </w:r>
          <w:r>
            <w:fldChar w:fldCharType="begin"/>
          </w:r>
          <w:r>
            <w:instrText xml:space="preserve"> PAGEREF _Toc14045 \h </w:instrText>
          </w:r>
          <w:r>
            <w:fldChar w:fldCharType="separate"/>
          </w:r>
          <w:r>
            <w:t>25</w:t>
          </w:r>
          <w:r>
            <w:fldChar w:fldCharType="end"/>
          </w:r>
          <w:r>
            <w:rPr>
              <w:bCs/>
              <w:lang w:val="zh-CN"/>
            </w:rPr>
            <w:fldChar w:fldCharType="end"/>
          </w:r>
        </w:p>
        <w:p w14:paraId="6763FCEE">
          <w:pPr>
            <w:pStyle w:val="13"/>
            <w:tabs>
              <w:tab w:val="right" w:leader="dot" w:pos="8306"/>
            </w:tabs>
          </w:pPr>
          <w:r>
            <w:rPr>
              <w:bCs/>
              <w:lang w:val="zh-CN"/>
            </w:rPr>
            <w:fldChar w:fldCharType="begin"/>
          </w:r>
          <w:r>
            <w:rPr>
              <w:bCs/>
              <w:lang w:val="zh-CN"/>
            </w:rPr>
            <w:instrText xml:space="preserve"> HYPERLINK \l _Toc4431 </w:instrText>
          </w:r>
          <w:r>
            <w:rPr>
              <w:bCs/>
              <w:lang w:val="zh-CN"/>
            </w:rPr>
            <w:fldChar w:fldCharType="separate"/>
          </w:r>
          <w:r>
            <w:rPr>
              <w:rFonts w:hint="eastAsia"/>
              <w:lang w:val="en-US" w:eastAsia="zh-CN"/>
            </w:rPr>
            <w:t>7.2 主要收获</w:t>
          </w:r>
          <w:r>
            <w:tab/>
          </w:r>
          <w:r>
            <w:fldChar w:fldCharType="begin"/>
          </w:r>
          <w:r>
            <w:instrText xml:space="preserve"> PAGEREF _Toc4431 \h </w:instrText>
          </w:r>
          <w:r>
            <w:fldChar w:fldCharType="separate"/>
          </w:r>
          <w:r>
            <w:t>25</w:t>
          </w:r>
          <w:r>
            <w:fldChar w:fldCharType="end"/>
          </w:r>
          <w:r>
            <w:rPr>
              <w:bCs/>
              <w:lang w:val="zh-CN"/>
            </w:rPr>
            <w:fldChar w:fldCharType="end"/>
          </w:r>
        </w:p>
        <w:p w14:paraId="37488DA8">
          <w:pPr>
            <w:pStyle w:val="12"/>
            <w:tabs>
              <w:tab w:val="right" w:leader="dot" w:pos="8306"/>
            </w:tabs>
          </w:pPr>
          <w:r>
            <w:rPr>
              <w:bCs/>
              <w:lang w:val="zh-CN"/>
            </w:rPr>
            <w:fldChar w:fldCharType="begin"/>
          </w:r>
          <w:r>
            <w:rPr>
              <w:bCs/>
              <w:lang w:val="zh-CN"/>
            </w:rPr>
            <w:instrText xml:space="preserve"> HYPERLINK \l _Toc17480 </w:instrText>
          </w:r>
          <w:r>
            <w:rPr>
              <w:bCs/>
              <w:lang w:val="zh-CN"/>
            </w:rPr>
            <w:fldChar w:fldCharType="separate"/>
          </w:r>
          <w:r>
            <w:rPr>
              <w:rFonts w:hint="eastAsia"/>
              <w:lang w:val="en-US" w:eastAsia="zh-CN"/>
            </w:rPr>
            <w:t>八、 参考来源</w:t>
          </w:r>
          <w:r>
            <w:tab/>
          </w:r>
          <w:r>
            <w:fldChar w:fldCharType="begin"/>
          </w:r>
          <w:r>
            <w:instrText xml:space="preserve"> PAGEREF _Toc17480 \h </w:instrText>
          </w:r>
          <w:r>
            <w:fldChar w:fldCharType="separate"/>
          </w:r>
          <w:r>
            <w:t>26</w:t>
          </w:r>
          <w:r>
            <w:fldChar w:fldCharType="end"/>
          </w:r>
          <w:r>
            <w:rPr>
              <w:bCs/>
              <w:lang w:val="zh-CN"/>
            </w:rPr>
            <w:fldChar w:fldCharType="end"/>
          </w:r>
        </w:p>
        <w:p w14:paraId="0E523B8E">
          <w:pPr>
            <w:pStyle w:val="12"/>
            <w:tabs>
              <w:tab w:val="right" w:leader="dot" w:pos="8306"/>
            </w:tabs>
          </w:pPr>
          <w:r>
            <w:rPr>
              <w:bCs/>
              <w:lang w:val="zh-CN"/>
            </w:rPr>
            <w:fldChar w:fldCharType="begin"/>
          </w:r>
          <w:r>
            <w:rPr>
              <w:bCs/>
              <w:lang w:val="zh-CN"/>
            </w:rPr>
            <w:instrText xml:space="preserve"> HYPERLINK \l _Toc25375 </w:instrText>
          </w:r>
          <w:r>
            <w:rPr>
              <w:bCs/>
              <w:lang w:val="zh-CN"/>
            </w:rPr>
            <w:fldChar w:fldCharType="separate"/>
          </w:r>
          <w:r>
            <w:rPr>
              <w:rFonts w:hint="eastAsia"/>
              <w:szCs w:val="52"/>
              <w:lang w:val="en-US" w:eastAsia="zh-CN"/>
            </w:rPr>
            <w:t>综合任务二</w:t>
          </w:r>
          <w:r>
            <w:tab/>
          </w:r>
          <w:r>
            <w:fldChar w:fldCharType="begin"/>
          </w:r>
          <w:r>
            <w:instrText xml:space="preserve"> PAGEREF _Toc25375 \h </w:instrText>
          </w:r>
          <w:r>
            <w:fldChar w:fldCharType="separate"/>
          </w:r>
          <w:r>
            <w:t>26</w:t>
          </w:r>
          <w:r>
            <w:fldChar w:fldCharType="end"/>
          </w:r>
          <w:r>
            <w:rPr>
              <w:bCs/>
              <w:lang w:val="zh-CN"/>
            </w:rPr>
            <w:fldChar w:fldCharType="end"/>
          </w:r>
        </w:p>
        <w:p w14:paraId="3D83DD0D">
          <w:pPr>
            <w:pStyle w:val="12"/>
            <w:tabs>
              <w:tab w:val="right" w:leader="dot" w:pos="8306"/>
            </w:tabs>
          </w:pPr>
          <w:r>
            <w:rPr>
              <w:bCs/>
              <w:lang w:val="zh-CN"/>
            </w:rPr>
            <w:fldChar w:fldCharType="begin"/>
          </w:r>
          <w:r>
            <w:rPr>
              <w:bCs/>
              <w:lang w:val="zh-CN"/>
            </w:rPr>
            <w:instrText xml:space="preserve"> HYPERLINK \l _Toc9031 </w:instrText>
          </w:r>
          <w:r>
            <w:rPr>
              <w:bCs/>
              <w:lang w:val="zh-CN"/>
            </w:rPr>
            <w:fldChar w:fldCharType="separate"/>
          </w:r>
          <w:r>
            <w:rPr>
              <w:rFonts w:hint="default"/>
              <w:lang w:val="en-US" w:eastAsia="zh-CN"/>
            </w:rPr>
            <w:t>一、问题理解与分析</w:t>
          </w:r>
          <w:r>
            <w:tab/>
          </w:r>
          <w:r>
            <w:fldChar w:fldCharType="begin"/>
          </w:r>
          <w:r>
            <w:instrText xml:space="preserve"> PAGEREF _Toc9031 \h </w:instrText>
          </w:r>
          <w:r>
            <w:fldChar w:fldCharType="separate"/>
          </w:r>
          <w:r>
            <w:t>26</w:t>
          </w:r>
          <w:r>
            <w:fldChar w:fldCharType="end"/>
          </w:r>
          <w:r>
            <w:rPr>
              <w:bCs/>
              <w:lang w:val="zh-CN"/>
            </w:rPr>
            <w:fldChar w:fldCharType="end"/>
          </w:r>
        </w:p>
        <w:p w14:paraId="3FE427F8">
          <w:pPr>
            <w:pStyle w:val="13"/>
            <w:tabs>
              <w:tab w:val="right" w:leader="dot" w:pos="8306"/>
            </w:tabs>
          </w:pPr>
          <w:r>
            <w:rPr>
              <w:bCs/>
              <w:lang w:val="zh-CN"/>
            </w:rPr>
            <w:fldChar w:fldCharType="begin"/>
          </w:r>
          <w:r>
            <w:rPr>
              <w:bCs/>
              <w:lang w:val="zh-CN"/>
            </w:rPr>
            <w:instrText xml:space="preserve"> HYPERLINK \l _Toc242 </w:instrText>
          </w:r>
          <w:r>
            <w:rPr>
              <w:bCs/>
              <w:lang w:val="zh-CN"/>
            </w:rPr>
            <w:fldChar w:fldCharType="separate"/>
          </w:r>
          <w:r>
            <w:rPr>
              <w:rFonts w:hint="eastAsia"/>
              <w:lang w:val="en-US" w:eastAsia="zh-CN"/>
            </w:rPr>
            <w:t xml:space="preserve">1.1 </w:t>
          </w:r>
          <w:r>
            <w:rPr>
              <w:rFonts w:hint="default"/>
              <w:lang w:val="en-US" w:eastAsia="zh-CN"/>
            </w:rPr>
            <w:t>问题背景</w:t>
          </w:r>
          <w:r>
            <w:tab/>
          </w:r>
          <w:r>
            <w:fldChar w:fldCharType="begin"/>
          </w:r>
          <w:r>
            <w:instrText xml:space="preserve"> PAGEREF _Toc242 \h </w:instrText>
          </w:r>
          <w:r>
            <w:fldChar w:fldCharType="separate"/>
          </w:r>
          <w:r>
            <w:t>26</w:t>
          </w:r>
          <w:r>
            <w:fldChar w:fldCharType="end"/>
          </w:r>
          <w:r>
            <w:rPr>
              <w:bCs/>
              <w:lang w:val="zh-CN"/>
            </w:rPr>
            <w:fldChar w:fldCharType="end"/>
          </w:r>
        </w:p>
        <w:p w14:paraId="7FDDC6FD">
          <w:pPr>
            <w:pStyle w:val="7"/>
            <w:tabs>
              <w:tab w:val="right" w:leader="dot" w:pos="8306"/>
            </w:tabs>
          </w:pPr>
          <w:r>
            <w:rPr>
              <w:bCs/>
              <w:lang w:val="zh-CN"/>
            </w:rPr>
            <w:fldChar w:fldCharType="begin"/>
          </w:r>
          <w:r>
            <w:rPr>
              <w:bCs/>
              <w:lang w:val="zh-CN"/>
            </w:rPr>
            <w:instrText xml:space="preserve"> HYPERLINK \l _Toc28922 </w:instrText>
          </w:r>
          <w:r>
            <w:rPr>
              <w:bCs/>
              <w:lang w:val="zh-CN"/>
            </w:rPr>
            <w:fldChar w:fldCharType="separate"/>
          </w:r>
          <w:r>
            <w:rPr>
              <w:rFonts w:hint="eastAsia"/>
              <w:lang w:val="en-US" w:eastAsia="zh-CN"/>
            </w:rPr>
            <w:t>1.1.1 信用卡欺诈检测的背景和重要性</w:t>
          </w:r>
          <w:r>
            <w:tab/>
          </w:r>
          <w:r>
            <w:fldChar w:fldCharType="begin"/>
          </w:r>
          <w:r>
            <w:instrText xml:space="preserve"> PAGEREF _Toc28922 \h </w:instrText>
          </w:r>
          <w:r>
            <w:fldChar w:fldCharType="separate"/>
          </w:r>
          <w:r>
            <w:t>26</w:t>
          </w:r>
          <w:r>
            <w:fldChar w:fldCharType="end"/>
          </w:r>
          <w:r>
            <w:rPr>
              <w:bCs/>
              <w:lang w:val="zh-CN"/>
            </w:rPr>
            <w:fldChar w:fldCharType="end"/>
          </w:r>
        </w:p>
        <w:p w14:paraId="603A075D">
          <w:pPr>
            <w:pStyle w:val="7"/>
            <w:tabs>
              <w:tab w:val="right" w:leader="dot" w:pos="8306"/>
            </w:tabs>
          </w:pPr>
          <w:r>
            <w:rPr>
              <w:bCs/>
              <w:lang w:val="zh-CN"/>
            </w:rPr>
            <w:fldChar w:fldCharType="begin"/>
          </w:r>
          <w:r>
            <w:rPr>
              <w:bCs/>
              <w:lang w:val="zh-CN"/>
            </w:rPr>
            <w:instrText xml:space="preserve"> HYPERLINK \l _Toc7031 </w:instrText>
          </w:r>
          <w:r>
            <w:rPr>
              <w:bCs/>
              <w:lang w:val="zh-CN"/>
            </w:rPr>
            <w:fldChar w:fldCharType="separate"/>
          </w:r>
          <w:r>
            <w:rPr>
              <w:rFonts w:hint="eastAsia"/>
              <w:lang w:val="en-US" w:eastAsia="zh-CN"/>
            </w:rPr>
            <w:t>1.1.2 数据集介绍</w:t>
          </w:r>
          <w:r>
            <w:tab/>
          </w:r>
          <w:r>
            <w:fldChar w:fldCharType="begin"/>
          </w:r>
          <w:r>
            <w:instrText xml:space="preserve"> PAGEREF _Toc7031 \h </w:instrText>
          </w:r>
          <w:r>
            <w:fldChar w:fldCharType="separate"/>
          </w:r>
          <w:r>
            <w:t>26</w:t>
          </w:r>
          <w:r>
            <w:fldChar w:fldCharType="end"/>
          </w:r>
          <w:r>
            <w:rPr>
              <w:bCs/>
              <w:lang w:val="zh-CN"/>
            </w:rPr>
            <w:fldChar w:fldCharType="end"/>
          </w:r>
        </w:p>
        <w:p w14:paraId="18E58580">
          <w:pPr>
            <w:pStyle w:val="13"/>
            <w:tabs>
              <w:tab w:val="right" w:leader="dot" w:pos="8306"/>
            </w:tabs>
          </w:pPr>
          <w:r>
            <w:rPr>
              <w:bCs/>
              <w:lang w:val="zh-CN"/>
            </w:rPr>
            <w:fldChar w:fldCharType="begin"/>
          </w:r>
          <w:r>
            <w:rPr>
              <w:bCs/>
              <w:lang w:val="zh-CN"/>
            </w:rPr>
            <w:instrText xml:space="preserve"> HYPERLINK \l _Toc11062 </w:instrText>
          </w:r>
          <w:r>
            <w:rPr>
              <w:bCs/>
              <w:lang w:val="zh-CN"/>
            </w:rPr>
            <w:fldChar w:fldCharType="separate"/>
          </w:r>
          <w:r>
            <w:rPr>
              <w:rFonts w:hint="eastAsia"/>
              <w:lang w:val="en-US" w:eastAsia="zh-CN"/>
            </w:rPr>
            <w:t xml:space="preserve">1.2 </w:t>
          </w:r>
          <w:r>
            <w:rPr>
              <w:rFonts w:hint="default"/>
              <w:lang w:val="en-US" w:eastAsia="zh-CN"/>
            </w:rPr>
            <w:t>目标与挑战</w:t>
          </w:r>
          <w:r>
            <w:tab/>
          </w:r>
          <w:r>
            <w:fldChar w:fldCharType="begin"/>
          </w:r>
          <w:r>
            <w:instrText xml:space="preserve"> PAGEREF _Toc11062 \h </w:instrText>
          </w:r>
          <w:r>
            <w:fldChar w:fldCharType="separate"/>
          </w:r>
          <w:r>
            <w:t>28</w:t>
          </w:r>
          <w:r>
            <w:fldChar w:fldCharType="end"/>
          </w:r>
          <w:r>
            <w:rPr>
              <w:bCs/>
              <w:lang w:val="zh-CN"/>
            </w:rPr>
            <w:fldChar w:fldCharType="end"/>
          </w:r>
        </w:p>
        <w:p w14:paraId="0D8263A2">
          <w:pPr>
            <w:pStyle w:val="12"/>
            <w:tabs>
              <w:tab w:val="right" w:leader="dot" w:pos="8306"/>
            </w:tabs>
          </w:pPr>
          <w:r>
            <w:rPr>
              <w:bCs/>
              <w:lang w:val="zh-CN"/>
            </w:rPr>
            <w:fldChar w:fldCharType="begin"/>
          </w:r>
          <w:r>
            <w:rPr>
              <w:bCs/>
              <w:lang w:val="zh-CN"/>
            </w:rPr>
            <w:instrText xml:space="preserve"> HYPERLINK \l _Toc4484 </w:instrText>
          </w:r>
          <w:r>
            <w:rPr>
              <w:bCs/>
              <w:lang w:val="zh-CN"/>
            </w:rPr>
            <w:fldChar w:fldCharType="separate"/>
          </w:r>
          <w:r>
            <w:rPr>
              <w:rFonts w:hint="eastAsia"/>
              <w:lang w:val="en-US" w:eastAsia="zh-CN"/>
            </w:rPr>
            <w:t xml:space="preserve">二、 </w:t>
          </w:r>
          <w:r>
            <w:rPr>
              <w:rFonts w:hint="default"/>
              <w:lang w:val="en-US" w:eastAsia="zh-CN"/>
            </w:rPr>
            <w:t>算法原理阐述</w:t>
          </w:r>
          <w:r>
            <w:tab/>
          </w:r>
          <w:r>
            <w:fldChar w:fldCharType="begin"/>
          </w:r>
          <w:r>
            <w:instrText xml:space="preserve"> PAGEREF _Toc4484 \h </w:instrText>
          </w:r>
          <w:r>
            <w:fldChar w:fldCharType="separate"/>
          </w:r>
          <w:r>
            <w:t>28</w:t>
          </w:r>
          <w:r>
            <w:fldChar w:fldCharType="end"/>
          </w:r>
          <w:r>
            <w:rPr>
              <w:bCs/>
              <w:lang w:val="zh-CN"/>
            </w:rPr>
            <w:fldChar w:fldCharType="end"/>
          </w:r>
        </w:p>
        <w:p w14:paraId="4C5C208C">
          <w:pPr>
            <w:pStyle w:val="13"/>
            <w:tabs>
              <w:tab w:val="right" w:leader="dot" w:pos="8306"/>
            </w:tabs>
          </w:pPr>
          <w:r>
            <w:rPr>
              <w:bCs/>
              <w:lang w:val="zh-CN"/>
            </w:rPr>
            <w:fldChar w:fldCharType="begin"/>
          </w:r>
          <w:r>
            <w:rPr>
              <w:bCs/>
              <w:lang w:val="zh-CN"/>
            </w:rPr>
            <w:instrText xml:space="preserve"> HYPERLINK \l _Toc5224 </w:instrText>
          </w:r>
          <w:r>
            <w:rPr>
              <w:bCs/>
              <w:lang w:val="zh-CN"/>
            </w:rPr>
            <w:fldChar w:fldCharType="separate"/>
          </w:r>
          <w:r>
            <w:rPr>
              <w:rFonts w:hint="eastAsia"/>
              <w:lang w:val="en-US" w:eastAsia="zh-CN"/>
            </w:rPr>
            <w:t xml:space="preserve">2.1 </w:t>
          </w:r>
          <w:r>
            <w:rPr>
              <w:rFonts w:hint="default"/>
              <w:lang w:val="en-US" w:eastAsia="zh-CN"/>
            </w:rPr>
            <w:t>神经网络（Neural Network）</w:t>
          </w:r>
          <w:r>
            <w:tab/>
          </w:r>
          <w:r>
            <w:fldChar w:fldCharType="begin"/>
          </w:r>
          <w:r>
            <w:instrText xml:space="preserve"> PAGEREF _Toc5224 \h </w:instrText>
          </w:r>
          <w:r>
            <w:fldChar w:fldCharType="separate"/>
          </w:r>
          <w:r>
            <w:t>28</w:t>
          </w:r>
          <w:r>
            <w:fldChar w:fldCharType="end"/>
          </w:r>
          <w:r>
            <w:rPr>
              <w:bCs/>
              <w:lang w:val="zh-CN"/>
            </w:rPr>
            <w:fldChar w:fldCharType="end"/>
          </w:r>
        </w:p>
        <w:p w14:paraId="71AD0AC1">
          <w:pPr>
            <w:pStyle w:val="13"/>
            <w:tabs>
              <w:tab w:val="right" w:leader="dot" w:pos="8306"/>
            </w:tabs>
          </w:pPr>
          <w:r>
            <w:rPr>
              <w:bCs/>
              <w:lang w:val="zh-CN"/>
            </w:rPr>
            <w:fldChar w:fldCharType="begin"/>
          </w:r>
          <w:r>
            <w:rPr>
              <w:bCs/>
              <w:lang w:val="zh-CN"/>
            </w:rPr>
            <w:instrText xml:space="preserve"> HYPERLINK \l _Toc18174 </w:instrText>
          </w:r>
          <w:r>
            <w:rPr>
              <w:bCs/>
              <w:lang w:val="zh-CN"/>
            </w:rPr>
            <w:fldChar w:fldCharType="separate"/>
          </w:r>
          <w:r>
            <w:rPr>
              <w:rFonts w:hint="eastAsia"/>
              <w:lang w:val="en-US" w:eastAsia="zh-CN"/>
            </w:rPr>
            <w:t xml:space="preserve">2.2 </w:t>
          </w:r>
          <w:r>
            <w:rPr>
              <w:rFonts w:hint="default"/>
              <w:lang w:val="en-US" w:eastAsia="zh-CN"/>
            </w:rPr>
            <w:t>XGBoost</w:t>
          </w:r>
          <w:r>
            <w:tab/>
          </w:r>
          <w:r>
            <w:fldChar w:fldCharType="begin"/>
          </w:r>
          <w:r>
            <w:instrText xml:space="preserve"> PAGEREF _Toc18174 \h </w:instrText>
          </w:r>
          <w:r>
            <w:fldChar w:fldCharType="separate"/>
          </w:r>
          <w:r>
            <w:t>30</w:t>
          </w:r>
          <w:r>
            <w:fldChar w:fldCharType="end"/>
          </w:r>
          <w:r>
            <w:rPr>
              <w:bCs/>
              <w:lang w:val="zh-CN"/>
            </w:rPr>
            <w:fldChar w:fldCharType="end"/>
          </w:r>
        </w:p>
        <w:p w14:paraId="0FC37C89">
          <w:pPr>
            <w:pStyle w:val="7"/>
            <w:tabs>
              <w:tab w:val="right" w:leader="dot" w:pos="8306"/>
            </w:tabs>
          </w:pPr>
          <w:r>
            <w:rPr>
              <w:bCs/>
              <w:lang w:val="zh-CN"/>
            </w:rPr>
            <w:fldChar w:fldCharType="begin"/>
          </w:r>
          <w:r>
            <w:rPr>
              <w:bCs/>
              <w:lang w:val="zh-CN"/>
            </w:rPr>
            <w:instrText xml:space="preserve"> HYPERLINK \l _Toc10088 </w:instrText>
          </w:r>
          <w:r>
            <w:rPr>
              <w:bCs/>
              <w:lang w:val="zh-CN"/>
            </w:rPr>
            <w:fldChar w:fldCharType="separate"/>
          </w:r>
          <w:r>
            <w:rPr>
              <w:rFonts w:hint="default"/>
              <w:lang w:val="en-US" w:eastAsia="zh-CN"/>
            </w:rPr>
            <w:t>2.2.1 XGBoost 预测原理</w:t>
          </w:r>
          <w:r>
            <w:tab/>
          </w:r>
          <w:r>
            <w:fldChar w:fldCharType="begin"/>
          </w:r>
          <w:r>
            <w:instrText xml:space="preserve"> PAGEREF _Toc10088 \h </w:instrText>
          </w:r>
          <w:r>
            <w:fldChar w:fldCharType="separate"/>
          </w:r>
          <w:r>
            <w:t>31</w:t>
          </w:r>
          <w:r>
            <w:fldChar w:fldCharType="end"/>
          </w:r>
          <w:r>
            <w:rPr>
              <w:bCs/>
              <w:lang w:val="zh-CN"/>
            </w:rPr>
            <w:fldChar w:fldCharType="end"/>
          </w:r>
        </w:p>
        <w:p w14:paraId="054B4543">
          <w:pPr>
            <w:pStyle w:val="7"/>
            <w:tabs>
              <w:tab w:val="right" w:leader="dot" w:pos="8306"/>
            </w:tabs>
          </w:pPr>
          <w:r>
            <w:rPr>
              <w:bCs/>
              <w:lang w:val="zh-CN"/>
            </w:rPr>
            <w:fldChar w:fldCharType="begin"/>
          </w:r>
          <w:r>
            <w:rPr>
              <w:bCs/>
              <w:lang w:val="zh-CN"/>
            </w:rPr>
            <w:instrText xml:space="preserve"> HYPERLINK \l _Toc24537 </w:instrText>
          </w:r>
          <w:r>
            <w:rPr>
              <w:bCs/>
              <w:lang w:val="zh-CN"/>
            </w:rPr>
            <w:fldChar w:fldCharType="separate"/>
          </w:r>
          <w:r>
            <w:rPr>
              <w:rFonts w:hint="default"/>
              <w:lang w:val="en-US" w:eastAsia="zh-CN"/>
            </w:rPr>
            <w:t>2.2.2 XGBoost 的目标函数</w:t>
          </w:r>
          <w:r>
            <w:tab/>
          </w:r>
          <w:r>
            <w:fldChar w:fldCharType="begin"/>
          </w:r>
          <w:r>
            <w:instrText xml:space="preserve"> PAGEREF _Toc24537 \h </w:instrText>
          </w:r>
          <w:r>
            <w:fldChar w:fldCharType="separate"/>
          </w:r>
          <w:r>
            <w:t>31</w:t>
          </w:r>
          <w:r>
            <w:fldChar w:fldCharType="end"/>
          </w:r>
          <w:r>
            <w:rPr>
              <w:bCs/>
              <w:lang w:val="zh-CN"/>
            </w:rPr>
            <w:fldChar w:fldCharType="end"/>
          </w:r>
        </w:p>
        <w:p w14:paraId="04962818">
          <w:pPr>
            <w:pStyle w:val="7"/>
            <w:tabs>
              <w:tab w:val="right" w:leader="dot" w:pos="8306"/>
            </w:tabs>
          </w:pPr>
          <w:r>
            <w:rPr>
              <w:bCs/>
              <w:lang w:val="zh-CN"/>
            </w:rPr>
            <w:fldChar w:fldCharType="begin"/>
          </w:r>
          <w:r>
            <w:rPr>
              <w:bCs/>
              <w:lang w:val="zh-CN"/>
            </w:rPr>
            <w:instrText xml:space="preserve"> HYPERLINK \l _Toc8934 </w:instrText>
          </w:r>
          <w:r>
            <w:rPr>
              <w:bCs/>
              <w:lang w:val="zh-CN"/>
            </w:rPr>
            <w:fldChar w:fldCharType="separate"/>
          </w:r>
          <w:r>
            <w:rPr>
              <w:rFonts w:hint="default"/>
              <w:lang w:val="en-US" w:eastAsia="zh-CN"/>
            </w:rPr>
            <w:t>2.2.3 XGBoost的优化过程</w:t>
          </w:r>
          <w:r>
            <w:tab/>
          </w:r>
          <w:r>
            <w:fldChar w:fldCharType="begin"/>
          </w:r>
          <w:r>
            <w:instrText xml:space="preserve"> PAGEREF _Toc8934 \h </w:instrText>
          </w:r>
          <w:r>
            <w:fldChar w:fldCharType="separate"/>
          </w:r>
          <w:r>
            <w:t>31</w:t>
          </w:r>
          <w:r>
            <w:fldChar w:fldCharType="end"/>
          </w:r>
          <w:r>
            <w:rPr>
              <w:bCs/>
              <w:lang w:val="zh-CN"/>
            </w:rPr>
            <w:fldChar w:fldCharType="end"/>
          </w:r>
        </w:p>
        <w:p w14:paraId="321B86AF">
          <w:pPr>
            <w:pStyle w:val="7"/>
            <w:tabs>
              <w:tab w:val="right" w:leader="dot" w:pos="8306"/>
            </w:tabs>
          </w:pPr>
          <w:r>
            <w:rPr>
              <w:bCs/>
              <w:lang w:val="zh-CN"/>
            </w:rPr>
            <w:fldChar w:fldCharType="begin"/>
          </w:r>
          <w:r>
            <w:rPr>
              <w:bCs/>
              <w:lang w:val="zh-CN"/>
            </w:rPr>
            <w:instrText xml:space="preserve"> HYPERLINK \l _Toc26700 </w:instrText>
          </w:r>
          <w:r>
            <w:rPr>
              <w:bCs/>
              <w:lang w:val="zh-CN"/>
            </w:rPr>
            <w:fldChar w:fldCharType="separate"/>
          </w:r>
          <w:r>
            <w:rPr>
              <w:rFonts w:hint="default"/>
              <w:lang w:val="en-US" w:eastAsia="zh-CN"/>
            </w:rPr>
            <w:t>2.2.4 树的分裂增益</w:t>
          </w:r>
          <w:r>
            <w:tab/>
          </w:r>
          <w:r>
            <w:fldChar w:fldCharType="begin"/>
          </w:r>
          <w:r>
            <w:instrText xml:space="preserve"> PAGEREF _Toc26700 \h </w:instrText>
          </w:r>
          <w:r>
            <w:fldChar w:fldCharType="separate"/>
          </w:r>
          <w:r>
            <w:t>32</w:t>
          </w:r>
          <w:r>
            <w:fldChar w:fldCharType="end"/>
          </w:r>
          <w:r>
            <w:rPr>
              <w:bCs/>
              <w:lang w:val="zh-CN"/>
            </w:rPr>
            <w:fldChar w:fldCharType="end"/>
          </w:r>
        </w:p>
        <w:p w14:paraId="6B7AFBB1">
          <w:pPr>
            <w:pStyle w:val="7"/>
            <w:tabs>
              <w:tab w:val="right" w:leader="dot" w:pos="8306"/>
            </w:tabs>
          </w:pPr>
          <w:r>
            <w:rPr>
              <w:bCs/>
              <w:lang w:val="zh-CN"/>
            </w:rPr>
            <w:fldChar w:fldCharType="begin"/>
          </w:r>
          <w:r>
            <w:rPr>
              <w:bCs/>
              <w:lang w:val="zh-CN"/>
            </w:rPr>
            <w:instrText xml:space="preserve"> HYPERLINK \l _Toc12645 </w:instrText>
          </w:r>
          <w:r>
            <w:rPr>
              <w:bCs/>
              <w:lang w:val="zh-CN"/>
            </w:rPr>
            <w:fldChar w:fldCharType="separate"/>
          </w:r>
          <w:r>
            <w:rPr>
              <w:rFonts w:hint="default"/>
              <w:lang w:val="en-US" w:eastAsia="zh-CN"/>
            </w:rPr>
            <w:t>2.2.5 叶子节点的权重计算</w:t>
          </w:r>
          <w:r>
            <w:tab/>
          </w:r>
          <w:r>
            <w:fldChar w:fldCharType="begin"/>
          </w:r>
          <w:r>
            <w:instrText xml:space="preserve"> PAGEREF _Toc12645 \h </w:instrText>
          </w:r>
          <w:r>
            <w:fldChar w:fldCharType="separate"/>
          </w:r>
          <w:r>
            <w:t>32</w:t>
          </w:r>
          <w:r>
            <w:fldChar w:fldCharType="end"/>
          </w:r>
          <w:r>
            <w:rPr>
              <w:bCs/>
              <w:lang w:val="zh-CN"/>
            </w:rPr>
            <w:fldChar w:fldCharType="end"/>
          </w:r>
        </w:p>
        <w:p w14:paraId="7D69E6B5">
          <w:pPr>
            <w:pStyle w:val="13"/>
            <w:tabs>
              <w:tab w:val="right" w:leader="dot" w:pos="8306"/>
            </w:tabs>
          </w:pPr>
          <w:r>
            <w:rPr>
              <w:bCs/>
              <w:lang w:val="zh-CN"/>
            </w:rPr>
            <w:fldChar w:fldCharType="begin"/>
          </w:r>
          <w:r>
            <w:rPr>
              <w:bCs/>
              <w:lang w:val="zh-CN"/>
            </w:rPr>
            <w:instrText xml:space="preserve"> HYPERLINK \l _Toc31595 </w:instrText>
          </w:r>
          <w:r>
            <w:rPr>
              <w:bCs/>
              <w:lang w:val="zh-CN"/>
            </w:rPr>
            <w:fldChar w:fldCharType="separate"/>
          </w:r>
          <w:r>
            <w:rPr>
              <w:rFonts w:hint="eastAsia"/>
              <w:lang w:val="en-US" w:eastAsia="zh-CN"/>
            </w:rPr>
            <w:t xml:space="preserve">2.3 </w:t>
          </w:r>
          <w:r>
            <w:rPr>
              <w:rFonts w:hint="default"/>
              <w:lang w:val="en-US" w:eastAsia="zh-CN"/>
            </w:rPr>
            <w:t>LightGBM</w:t>
          </w:r>
          <w:r>
            <w:tab/>
          </w:r>
          <w:r>
            <w:fldChar w:fldCharType="begin"/>
          </w:r>
          <w:r>
            <w:instrText xml:space="preserve"> PAGEREF _Toc31595 \h </w:instrText>
          </w:r>
          <w:r>
            <w:fldChar w:fldCharType="separate"/>
          </w:r>
          <w:r>
            <w:t>32</w:t>
          </w:r>
          <w:r>
            <w:fldChar w:fldCharType="end"/>
          </w:r>
          <w:r>
            <w:rPr>
              <w:bCs/>
              <w:lang w:val="zh-CN"/>
            </w:rPr>
            <w:fldChar w:fldCharType="end"/>
          </w:r>
        </w:p>
        <w:p w14:paraId="57E74938">
          <w:pPr>
            <w:pStyle w:val="7"/>
            <w:tabs>
              <w:tab w:val="right" w:leader="dot" w:pos="8306"/>
            </w:tabs>
          </w:pPr>
          <w:r>
            <w:rPr>
              <w:bCs/>
              <w:lang w:val="zh-CN"/>
            </w:rPr>
            <w:fldChar w:fldCharType="begin"/>
          </w:r>
          <w:r>
            <w:rPr>
              <w:bCs/>
              <w:lang w:val="zh-CN"/>
            </w:rPr>
            <w:instrText xml:space="preserve"> HYPERLINK \l _Toc6617 </w:instrText>
          </w:r>
          <w:r>
            <w:rPr>
              <w:bCs/>
              <w:lang w:val="zh-CN"/>
            </w:rPr>
            <w:fldChar w:fldCharType="separate"/>
          </w:r>
          <w:r>
            <w:rPr>
              <w:rFonts w:hint="default"/>
              <w:lang w:val="en-US" w:eastAsia="zh-CN"/>
            </w:rPr>
            <w:t>2.3.1 LightGBM 预测原理</w:t>
          </w:r>
          <w:r>
            <w:tab/>
          </w:r>
          <w:r>
            <w:fldChar w:fldCharType="begin"/>
          </w:r>
          <w:r>
            <w:instrText xml:space="preserve"> PAGEREF _Toc6617 \h </w:instrText>
          </w:r>
          <w:r>
            <w:fldChar w:fldCharType="separate"/>
          </w:r>
          <w:r>
            <w:t>33</w:t>
          </w:r>
          <w:r>
            <w:fldChar w:fldCharType="end"/>
          </w:r>
          <w:r>
            <w:rPr>
              <w:bCs/>
              <w:lang w:val="zh-CN"/>
            </w:rPr>
            <w:fldChar w:fldCharType="end"/>
          </w:r>
        </w:p>
        <w:p w14:paraId="23FA8747">
          <w:pPr>
            <w:pStyle w:val="7"/>
            <w:tabs>
              <w:tab w:val="right" w:leader="dot" w:pos="8306"/>
            </w:tabs>
          </w:pPr>
          <w:r>
            <w:rPr>
              <w:bCs/>
              <w:lang w:val="zh-CN"/>
            </w:rPr>
            <w:fldChar w:fldCharType="begin"/>
          </w:r>
          <w:r>
            <w:rPr>
              <w:bCs/>
              <w:lang w:val="zh-CN"/>
            </w:rPr>
            <w:instrText xml:space="preserve"> HYPERLINK \l _Toc17344 </w:instrText>
          </w:r>
          <w:r>
            <w:rPr>
              <w:bCs/>
              <w:lang w:val="zh-CN"/>
            </w:rPr>
            <w:fldChar w:fldCharType="separate"/>
          </w:r>
          <w:r>
            <w:rPr>
              <w:rFonts w:hint="default"/>
              <w:lang w:val="en-US" w:eastAsia="zh-CN"/>
            </w:rPr>
            <w:t>2.3.2 LightGBM 的目标函数</w:t>
          </w:r>
          <w:r>
            <w:tab/>
          </w:r>
          <w:r>
            <w:fldChar w:fldCharType="begin"/>
          </w:r>
          <w:r>
            <w:instrText xml:space="preserve"> PAGEREF _Toc17344 \h </w:instrText>
          </w:r>
          <w:r>
            <w:fldChar w:fldCharType="separate"/>
          </w:r>
          <w:r>
            <w:t>33</w:t>
          </w:r>
          <w:r>
            <w:fldChar w:fldCharType="end"/>
          </w:r>
          <w:r>
            <w:rPr>
              <w:bCs/>
              <w:lang w:val="zh-CN"/>
            </w:rPr>
            <w:fldChar w:fldCharType="end"/>
          </w:r>
        </w:p>
        <w:p w14:paraId="51FF6768">
          <w:pPr>
            <w:pStyle w:val="7"/>
            <w:tabs>
              <w:tab w:val="right" w:leader="dot" w:pos="8306"/>
            </w:tabs>
          </w:pPr>
          <w:r>
            <w:rPr>
              <w:bCs/>
              <w:lang w:val="zh-CN"/>
            </w:rPr>
            <w:fldChar w:fldCharType="begin"/>
          </w:r>
          <w:r>
            <w:rPr>
              <w:bCs/>
              <w:lang w:val="zh-CN"/>
            </w:rPr>
            <w:instrText xml:space="preserve"> HYPERLINK \l _Toc1634 </w:instrText>
          </w:r>
          <w:r>
            <w:rPr>
              <w:bCs/>
              <w:lang w:val="zh-CN"/>
            </w:rPr>
            <w:fldChar w:fldCharType="separate"/>
          </w:r>
          <w:r>
            <w:rPr>
              <w:rFonts w:hint="default"/>
              <w:lang w:val="en-US" w:eastAsia="zh-CN"/>
            </w:rPr>
            <w:t>2.3.3 核心优化点</w:t>
          </w:r>
          <w:r>
            <w:tab/>
          </w:r>
          <w:r>
            <w:fldChar w:fldCharType="begin"/>
          </w:r>
          <w:r>
            <w:instrText xml:space="preserve"> PAGEREF _Toc1634 \h </w:instrText>
          </w:r>
          <w:r>
            <w:fldChar w:fldCharType="separate"/>
          </w:r>
          <w:r>
            <w:t>33</w:t>
          </w:r>
          <w:r>
            <w:fldChar w:fldCharType="end"/>
          </w:r>
          <w:r>
            <w:rPr>
              <w:bCs/>
              <w:lang w:val="zh-CN"/>
            </w:rPr>
            <w:fldChar w:fldCharType="end"/>
          </w:r>
        </w:p>
        <w:p w14:paraId="0AF56933">
          <w:pPr>
            <w:pStyle w:val="7"/>
            <w:tabs>
              <w:tab w:val="right" w:leader="dot" w:pos="8306"/>
            </w:tabs>
          </w:pPr>
          <w:r>
            <w:rPr>
              <w:bCs/>
              <w:lang w:val="zh-CN"/>
            </w:rPr>
            <w:fldChar w:fldCharType="begin"/>
          </w:r>
          <w:r>
            <w:rPr>
              <w:bCs/>
              <w:lang w:val="zh-CN"/>
            </w:rPr>
            <w:instrText xml:space="preserve"> HYPERLINK \l _Toc19881 </w:instrText>
          </w:r>
          <w:r>
            <w:rPr>
              <w:bCs/>
              <w:lang w:val="zh-CN"/>
            </w:rPr>
            <w:fldChar w:fldCharType="separate"/>
          </w:r>
          <w:r>
            <w:rPr>
              <w:rFonts w:hint="default"/>
              <w:lang w:val="en-US" w:eastAsia="zh-CN"/>
            </w:rPr>
            <w:t>2.3.4 叶子节点权重计算</w:t>
          </w:r>
          <w:r>
            <w:tab/>
          </w:r>
          <w:r>
            <w:fldChar w:fldCharType="begin"/>
          </w:r>
          <w:r>
            <w:instrText xml:space="preserve"> PAGEREF _Toc19881 \h </w:instrText>
          </w:r>
          <w:r>
            <w:fldChar w:fldCharType="separate"/>
          </w:r>
          <w:r>
            <w:t>34</w:t>
          </w:r>
          <w:r>
            <w:fldChar w:fldCharType="end"/>
          </w:r>
          <w:r>
            <w:rPr>
              <w:bCs/>
              <w:lang w:val="zh-CN"/>
            </w:rPr>
            <w:fldChar w:fldCharType="end"/>
          </w:r>
        </w:p>
        <w:p w14:paraId="656D54D5">
          <w:pPr>
            <w:pStyle w:val="7"/>
            <w:tabs>
              <w:tab w:val="right" w:leader="dot" w:pos="8306"/>
            </w:tabs>
          </w:pPr>
          <w:r>
            <w:rPr>
              <w:bCs/>
              <w:lang w:val="zh-CN"/>
            </w:rPr>
            <w:fldChar w:fldCharType="begin"/>
          </w:r>
          <w:r>
            <w:rPr>
              <w:bCs/>
              <w:lang w:val="zh-CN"/>
            </w:rPr>
            <w:instrText xml:space="preserve"> HYPERLINK \l _Toc6591 </w:instrText>
          </w:r>
          <w:r>
            <w:rPr>
              <w:bCs/>
              <w:lang w:val="zh-CN"/>
            </w:rPr>
            <w:fldChar w:fldCharType="separate"/>
          </w:r>
          <w:r>
            <w:rPr>
              <w:rFonts w:hint="default"/>
              <w:lang w:val="en-US" w:eastAsia="zh-CN"/>
            </w:rPr>
            <w:t>2.3.5 LightGBM的正则化与控制参数</w:t>
          </w:r>
          <w:r>
            <w:tab/>
          </w:r>
          <w:r>
            <w:fldChar w:fldCharType="begin"/>
          </w:r>
          <w:r>
            <w:instrText xml:space="preserve"> PAGEREF _Toc6591 \h </w:instrText>
          </w:r>
          <w:r>
            <w:fldChar w:fldCharType="separate"/>
          </w:r>
          <w:r>
            <w:t>34</w:t>
          </w:r>
          <w:r>
            <w:fldChar w:fldCharType="end"/>
          </w:r>
          <w:r>
            <w:rPr>
              <w:bCs/>
              <w:lang w:val="zh-CN"/>
            </w:rPr>
            <w:fldChar w:fldCharType="end"/>
          </w:r>
        </w:p>
        <w:p w14:paraId="03DE826E">
          <w:pPr>
            <w:pStyle w:val="13"/>
            <w:tabs>
              <w:tab w:val="right" w:leader="dot" w:pos="8306"/>
            </w:tabs>
          </w:pPr>
          <w:r>
            <w:rPr>
              <w:bCs/>
              <w:lang w:val="zh-CN"/>
            </w:rPr>
            <w:fldChar w:fldCharType="begin"/>
          </w:r>
          <w:r>
            <w:rPr>
              <w:bCs/>
              <w:lang w:val="zh-CN"/>
            </w:rPr>
            <w:instrText xml:space="preserve"> HYPERLINK \l _Toc8562 </w:instrText>
          </w:r>
          <w:r>
            <w:rPr>
              <w:bCs/>
              <w:lang w:val="zh-CN"/>
            </w:rPr>
            <w:fldChar w:fldCharType="separate"/>
          </w:r>
          <w:r>
            <w:rPr>
              <w:rFonts w:hint="eastAsia"/>
              <w:lang w:val="en-US" w:eastAsia="zh-CN"/>
            </w:rPr>
            <w:t xml:space="preserve">2.4 </w:t>
          </w:r>
          <w:r>
            <w:rPr>
              <w:rFonts w:hint="default"/>
              <w:lang w:val="en-US" w:eastAsia="zh-CN"/>
            </w:rPr>
            <w:t>AutoEncoder</w:t>
          </w:r>
          <w:r>
            <w:tab/>
          </w:r>
          <w:r>
            <w:fldChar w:fldCharType="begin"/>
          </w:r>
          <w:r>
            <w:instrText xml:space="preserve"> PAGEREF _Toc8562 \h </w:instrText>
          </w:r>
          <w:r>
            <w:fldChar w:fldCharType="separate"/>
          </w:r>
          <w:r>
            <w:t>34</w:t>
          </w:r>
          <w:r>
            <w:fldChar w:fldCharType="end"/>
          </w:r>
          <w:r>
            <w:rPr>
              <w:bCs/>
              <w:lang w:val="zh-CN"/>
            </w:rPr>
            <w:fldChar w:fldCharType="end"/>
          </w:r>
        </w:p>
        <w:p w14:paraId="07F4A151">
          <w:pPr>
            <w:pStyle w:val="7"/>
            <w:tabs>
              <w:tab w:val="right" w:leader="dot" w:pos="8306"/>
            </w:tabs>
          </w:pPr>
          <w:r>
            <w:rPr>
              <w:bCs/>
              <w:lang w:val="zh-CN"/>
            </w:rPr>
            <w:fldChar w:fldCharType="begin"/>
          </w:r>
          <w:r>
            <w:rPr>
              <w:bCs/>
              <w:lang w:val="zh-CN"/>
            </w:rPr>
            <w:instrText xml:space="preserve"> HYPERLINK \l _Toc4454 </w:instrText>
          </w:r>
          <w:r>
            <w:rPr>
              <w:bCs/>
              <w:lang w:val="zh-CN"/>
            </w:rPr>
            <w:fldChar w:fldCharType="separate"/>
          </w:r>
          <w:r>
            <w:rPr>
              <w:rFonts w:hint="default"/>
              <w:lang w:val="en-US" w:eastAsia="zh-CN"/>
            </w:rPr>
            <w:t>2.4.1 AutoEncoder 的基本结构</w:t>
          </w:r>
          <w:r>
            <w:tab/>
          </w:r>
          <w:r>
            <w:fldChar w:fldCharType="begin"/>
          </w:r>
          <w:r>
            <w:instrText xml:space="preserve"> PAGEREF _Toc4454 \h </w:instrText>
          </w:r>
          <w:r>
            <w:fldChar w:fldCharType="separate"/>
          </w:r>
          <w:r>
            <w:t>34</w:t>
          </w:r>
          <w:r>
            <w:fldChar w:fldCharType="end"/>
          </w:r>
          <w:r>
            <w:rPr>
              <w:bCs/>
              <w:lang w:val="zh-CN"/>
            </w:rPr>
            <w:fldChar w:fldCharType="end"/>
          </w:r>
        </w:p>
        <w:p w14:paraId="3CF81E80">
          <w:pPr>
            <w:pStyle w:val="7"/>
            <w:tabs>
              <w:tab w:val="right" w:leader="dot" w:pos="8306"/>
            </w:tabs>
          </w:pPr>
          <w:r>
            <w:rPr>
              <w:bCs/>
              <w:lang w:val="zh-CN"/>
            </w:rPr>
            <w:fldChar w:fldCharType="begin"/>
          </w:r>
          <w:r>
            <w:rPr>
              <w:bCs/>
              <w:lang w:val="zh-CN"/>
            </w:rPr>
            <w:instrText xml:space="preserve"> HYPERLINK \l _Toc2961 </w:instrText>
          </w:r>
          <w:r>
            <w:rPr>
              <w:bCs/>
              <w:lang w:val="zh-CN"/>
            </w:rPr>
            <w:fldChar w:fldCharType="separate"/>
          </w:r>
          <w:r>
            <w:rPr>
              <w:rFonts w:hint="default"/>
              <w:lang w:val="en-US" w:eastAsia="zh-CN"/>
            </w:rPr>
            <w:t>2.4.2 AutoEncoder 的目标函数</w:t>
          </w:r>
          <w:r>
            <w:tab/>
          </w:r>
          <w:r>
            <w:fldChar w:fldCharType="begin"/>
          </w:r>
          <w:r>
            <w:instrText xml:space="preserve"> PAGEREF _Toc2961 \h </w:instrText>
          </w:r>
          <w:r>
            <w:fldChar w:fldCharType="separate"/>
          </w:r>
          <w:r>
            <w:t>35</w:t>
          </w:r>
          <w:r>
            <w:fldChar w:fldCharType="end"/>
          </w:r>
          <w:r>
            <w:rPr>
              <w:bCs/>
              <w:lang w:val="zh-CN"/>
            </w:rPr>
            <w:fldChar w:fldCharType="end"/>
          </w:r>
        </w:p>
        <w:p w14:paraId="79BAB366">
          <w:pPr>
            <w:pStyle w:val="7"/>
            <w:tabs>
              <w:tab w:val="right" w:leader="dot" w:pos="8306"/>
            </w:tabs>
          </w:pPr>
          <w:r>
            <w:rPr>
              <w:bCs/>
              <w:lang w:val="zh-CN"/>
            </w:rPr>
            <w:fldChar w:fldCharType="begin"/>
          </w:r>
          <w:r>
            <w:rPr>
              <w:bCs/>
              <w:lang w:val="zh-CN"/>
            </w:rPr>
            <w:instrText xml:space="preserve"> HYPERLINK \l _Toc24943 </w:instrText>
          </w:r>
          <w:r>
            <w:rPr>
              <w:bCs/>
              <w:lang w:val="zh-CN"/>
            </w:rPr>
            <w:fldChar w:fldCharType="separate"/>
          </w:r>
          <w:r>
            <w:rPr>
              <w:rFonts w:hint="default"/>
              <w:lang w:val="en-US" w:eastAsia="zh-CN"/>
            </w:rPr>
            <w:t>2.4.3 编码器与解码器的网络结构</w:t>
          </w:r>
          <w:r>
            <w:tab/>
          </w:r>
          <w:r>
            <w:fldChar w:fldCharType="begin"/>
          </w:r>
          <w:r>
            <w:instrText xml:space="preserve"> PAGEREF _Toc24943 \h </w:instrText>
          </w:r>
          <w:r>
            <w:fldChar w:fldCharType="separate"/>
          </w:r>
          <w:r>
            <w:t>35</w:t>
          </w:r>
          <w:r>
            <w:fldChar w:fldCharType="end"/>
          </w:r>
          <w:r>
            <w:rPr>
              <w:bCs/>
              <w:lang w:val="zh-CN"/>
            </w:rPr>
            <w:fldChar w:fldCharType="end"/>
          </w:r>
        </w:p>
        <w:p w14:paraId="40180A77">
          <w:pPr>
            <w:pStyle w:val="12"/>
            <w:tabs>
              <w:tab w:val="right" w:leader="dot" w:pos="8306"/>
            </w:tabs>
          </w:pPr>
          <w:r>
            <w:rPr>
              <w:bCs/>
              <w:lang w:val="zh-CN"/>
            </w:rPr>
            <w:fldChar w:fldCharType="begin"/>
          </w:r>
          <w:r>
            <w:rPr>
              <w:bCs/>
              <w:lang w:val="zh-CN"/>
            </w:rPr>
            <w:instrText xml:space="preserve"> HYPERLINK \l _Toc27497 </w:instrText>
          </w:r>
          <w:r>
            <w:rPr>
              <w:bCs/>
              <w:lang w:val="zh-CN"/>
            </w:rPr>
            <w:fldChar w:fldCharType="separate"/>
          </w:r>
          <w:r>
            <w:rPr>
              <w:rFonts w:hint="default"/>
              <w:lang w:val="en-US" w:eastAsia="zh-CN"/>
            </w:rPr>
            <w:t>三、算法设计思路</w:t>
          </w:r>
          <w:r>
            <w:tab/>
          </w:r>
          <w:r>
            <w:fldChar w:fldCharType="begin"/>
          </w:r>
          <w:r>
            <w:instrText xml:space="preserve"> PAGEREF _Toc27497 \h </w:instrText>
          </w:r>
          <w:r>
            <w:fldChar w:fldCharType="separate"/>
          </w:r>
          <w:r>
            <w:t>36</w:t>
          </w:r>
          <w:r>
            <w:fldChar w:fldCharType="end"/>
          </w:r>
          <w:r>
            <w:rPr>
              <w:bCs/>
              <w:lang w:val="zh-CN"/>
            </w:rPr>
            <w:fldChar w:fldCharType="end"/>
          </w:r>
        </w:p>
        <w:p w14:paraId="18F56180">
          <w:pPr>
            <w:pStyle w:val="13"/>
            <w:tabs>
              <w:tab w:val="right" w:leader="dot" w:pos="8306"/>
            </w:tabs>
          </w:pPr>
          <w:r>
            <w:rPr>
              <w:bCs/>
              <w:lang w:val="zh-CN"/>
            </w:rPr>
            <w:fldChar w:fldCharType="begin"/>
          </w:r>
          <w:r>
            <w:rPr>
              <w:bCs/>
              <w:lang w:val="zh-CN"/>
            </w:rPr>
            <w:instrText xml:space="preserve"> HYPERLINK \l _Toc24747 </w:instrText>
          </w:r>
          <w:r>
            <w:rPr>
              <w:bCs/>
              <w:lang w:val="zh-CN"/>
            </w:rPr>
            <w:fldChar w:fldCharType="separate"/>
          </w:r>
          <w:r>
            <w:rPr>
              <w:rFonts w:hint="eastAsia"/>
              <w:lang w:val="en-US" w:eastAsia="zh-CN"/>
            </w:rPr>
            <w:t>3.1</w:t>
          </w:r>
          <w:r>
            <w:rPr>
              <w:rFonts w:hint="default"/>
              <w:lang w:val="en-US" w:eastAsia="zh-CN"/>
            </w:rPr>
            <w:t>总体思路</w:t>
          </w:r>
          <w:r>
            <w:tab/>
          </w:r>
          <w:r>
            <w:fldChar w:fldCharType="begin"/>
          </w:r>
          <w:r>
            <w:instrText xml:space="preserve"> PAGEREF _Toc24747 \h </w:instrText>
          </w:r>
          <w:r>
            <w:fldChar w:fldCharType="separate"/>
          </w:r>
          <w:r>
            <w:t>36</w:t>
          </w:r>
          <w:r>
            <w:fldChar w:fldCharType="end"/>
          </w:r>
          <w:r>
            <w:rPr>
              <w:bCs/>
              <w:lang w:val="zh-CN"/>
            </w:rPr>
            <w:fldChar w:fldCharType="end"/>
          </w:r>
        </w:p>
        <w:p w14:paraId="41E1E102">
          <w:pPr>
            <w:pStyle w:val="13"/>
            <w:tabs>
              <w:tab w:val="right" w:leader="dot" w:pos="8306"/>
            </w:tabs>
          </w:pPr>
          <w:r>
            <w:rPr>
              <w:bCs/>
              <w:lang w:val="zh-CN"/>
            </w:rPr>
            <w:fldChar w:fldCharType="begin"/>
          </w:r>
          <w:r>
            <w:rPr>
              <w:bCs/>
              <w:lang w:val="zh-CN"/>
            </w:rPr>
            <w:instrText xml:space="preserve"> HYPERLINK \l _Toc25984 </w:instrText>
          </w:r>
          <w:r>
            <w:rPr>
              <w:bCs/>
              <w:lang w:val="zh-CN"/>
            </w:rPr>
            <w:fldChar w:fldCharType="separate"/>
          </w:r>
          <w:r>
            <w:rPr>
              <w:rFonts w:hint="eastAsia"/>
              <w:lang w:val="en-US" w:eastAsia="zh-CN"/>
            </w:rPr>
            <w:t>3.2</w:t>
          </w:r>
          <w:r>
            <w:rPr>
              <w:rFonts w:hint="default"/>
              <w:lang w:val="en-US" w:eastAsia="zh-CN"/>
            </w:rPr>
            <w:t>模型组合与选择</w:t>
          </w:r>
          <w:r>
            <w:tab/>
          </w:r>
          <w:r>
            <w:fldChar w:fldCharType="begin"/>
          </w:r>
          <w:r>
            <w:instrText xml:space="preserve"> PAGEREF _Toc25984 \h </w:instrText>
          </w:r>
          <w:r>
            <w:fldChar w:fldCharType="separate"/>
          </w:r>
          <w:r>
            <w:t>36</w:t>
          </w:r>
          <w:r>
            <w:fldChar w:fldCharType="end"/>
          </w:r>
          <w:r>
            <w:rPr>
              <w:bCs/>
              <w:lang w:val="zh-CN"/>
            </w:rPr>
            <w:fldChar w:fldCharType="end"/>
          </w:r>
        </w:p>
        <w:p w14:paraId="451D6CBC">
          <w:pPr>
            <w:pStyle w:val="7"/>
            <w:tabs>
              <w:tab w:val="right" w:leader="dot" w:pos="8306"/>
            </w:tabs>
          </w:pPr>
          <w:r>
            <w:rPr>
              <w:bCs/>
              <w:lang w:val="zh-CN"/>
            </w:rPr>
            <w:fldChar w:fldCharType="begin"/>
          </w:r>
          <w:r>
            <w:rPr>
              <w:bCs/>
              <w:lang w:val="zh-CN"/>
            </w:rPr>
            <w:instrText xml:space="preserve"> HYPERLINK \l _Toc3745 </w:instrText>
          </w:r>
          <w:r>
            <w:rPr>
              <w:bCs/>
              <w:lang w:val="zh-CN"/>
            </w:rPr>
            <w:fldChar w:fldCharType="separate"/>
          </w:r>
          <w:r>
            <w:rPr>
              <w:rFonts w:hint="eastAsia"/>
              <w:lang w:val="en-US" w:eastAsia="zh-CN"/>
            </w:rPr>
            <w:t>3.2.1 课内模型</w:t>
          </w:r>
          <w:r>
            <w:tab/>
          </w:r>
          <w:r>
            <w:fldChar w:fldCharType="begin"/>
          </w:r>
          <w:r>
            <w:instrText xml:space="preserve"> PAGEREF _Toc3745 \h </w:instrText>
          </w:r>
          <w:r>
            <w:fldChar w:fldCharType="separate"/>
          </w:r>
          <w:r>
            <w:t>36</w:t>
          </w:r>
          <w:r>
            <w:fldChar w:fldCharType="end"/>
          </w:r>
          <w:r>
            <w:rPr>
              <w:bCs/>
              <w:lang w:val="zh-CN"/>
            </w:rPr>
            <w:fldChar w:fldCharType="end"/>
          </w:r>
        </w:p>
        <w:p w14:paraId="22D51340">
          <w:pPr>
            <w:pStyle w:val="7"/>
            <w:tabs>
              <w:tab w:val="right" w:leader="dot" w:pos="8306"/>
            </w:tabs>
          </w:pPr>
          <w:r>
            <w:rPr>
              <w:bCs/>
              <w:lang w:val="zh-CN"/>
            </w:rPr>
            <w:fldChar w:fldCharType="begin"/>
          </w:r>
          <w:r>
            <w:rPr>
              <w:bCs/>
              <w:lang w:val="zh-CN"/>
            </w:rPr>
            <w:instrText xml:space="preserve"> HYPERLINK \l _Toc31759 </w:instrText>
          </w:r>
          <w:r>
            <w:rPr>
              <w:bCs/>
              <w:lang w:val="zh-CN"/>
            </w:rPr>
            <w:fldChar w:fldCharType="separate"/>
          </w:r>
          <w:r>
            <w:rPr>
              <w:rFonts w:hint="eastAsia"/>
              <w:lang w:val="en-US" w:eastAsia="zh-CN"/>
            </w:rPr>
            <w:t>3.2.2 课外模型</w:t>
          </w:r>
          <w:r>
            <w:tab/>
          </w:r>
          <w:r>
            <w:fldChar w:fldCharType="begin"/>
          </w:r>
          <w:r>
            <w:instrText xml:space="preserve"> PAGEREF _Toc31759 \h </w:instrText>
          </w:r>
          <w:r>
            <w:fldChar w:fldCharType="separate"/>
          </w:r>
          <w:r>
            <w:t>36</w:t>
          </w:r>
          <w:r>
            <w:fldChar w:fldCharType="end"/>
          </w:r>
          <w:r>
            <w:rPr>
              <w:bCs/>
              <w:lang w:val="zh-CN"/>
            </w:rPr>
            <w:fldChar w:fldCharType="end"/>
          </w:r>
        </w:p>
        <w:p w14:paraId="21CA51F0">
          <w:pPr>
            <w:pStyle w:val="13"/>
            <w:tabs>
              <w:tab w:val="right" w:leader="dot" w:pos="8306"/>
            </w:tabs>
          </w:pPr>
          <w:r>
            <w:rPr>
              <w:bCs/>
              <w:lang w:val="zh-CN"/>
            </w:rPr>
            <w:fldChar w:fldCharType="begin"/>
          </w:r>
          <w:r>
            <w:rPr>
              <w:bCs/>
              <w:lang w:val="zh-CN"/>
            </w:rPr>
            <w:instrText xml:space="preserve"> HYPERLINK \l _Toc2631 </w:instrText>
          </w:r>
          <w:r>
            <w:rPr>
              <w:bCs/>
              <w:lang w:val="zh-CN"/>
            </w:rPr>
            <w:fldChar w:fldCharType="separate"/>
          </w:r>
          <w:r>
            <w:rPr>
              <w:rFonts w:hint="eastAsia"/>
              <w:lang w:val="en-US" w:eastAsia="zh-CN"/>
            </w:rPr>
            <w:t>3.3</w:t>
          </w:r>
          <w:r>
            <w:rPr>
              <w:rFonts w:hint="default"/>
              <w:lang w:val="en-US" w:eastAsia="zh-CN"/>
            </w:rPr>
            <w:t>评价指标</w:t>
          </w:r>
          <w:r>
            <w:tab/>
          </w:r>
          <w:r>
            <w:fldChar w:fldCharType="begin"/>
          </w:r>
          <w:r>
            <w:instrText xml:space="preserve"> PAGEREF _Toc2631 \h </w:instrText>
          </w:r>
          <w:r>
            <w:fldChar w:fldCharType="separate"/>
          </w:r>
          <w:r>
            <w:t>37</w:t>
          </w:r>
          <w:r>
            <w:fldChar w:fldCharType="end"/>
          </w:r>
          <w:r>
            <w:rPr>
              <w:bCs/>
              <w:lang w:val="zh-CN"/>
            </w:rPr>
            <w:fldChar w:fldCharType="end"/>
          </w:r>
        </w:p>
        <w:p w14:paraId="0B3CC35B">
          <w:pPr>
            <w:pStyle w:val="7"/>
            <w:tabs>
              <w:tab w:val="right" w:leader="dot" w:pos="8306"/>
            </w:tabs>
          </w:pPr>
          <w:r>
            <w:rPr>
              <w:bCs/>
              <w:lang w:val="zh-CN"/>
            </w:rPr>
            <w:fldChar w:fldCharType="begin"/>
          </w:r>
          <w:r>
            <w:rPr>
              <w:bCs/>
              <w:lang w:val="zh-CN"/>
            </w:rPr>
            <w:instrText xml:space="preserve"> HYPERLINK \l _Toc26953 </w:instrText>
          </w:r>
          <w:r>
            <w:rPr>
              <w:bCs/>
              <w:lang w:val="zh-CN"/>
            </w:rPr>
            <w:fldChar w:fldCharType="separate"/>
          </w:r>
          <w:r>
            <w:rPr>
              <w:rFonts w:hint="eastAsia"/>
              <w:lang w:val="en-US" w:eastAsia="zh-CN"/>
            </w:rPr>
            <w:t>3.3.1</w:t>
          </w:r>
          <w:r>
            <w:rPr>
              <w:rFonts w:hint="default"/>
              <w:lang w:val="en-US" w:eastAsia="zh-CN"/>
            </w:rPr>
            <w:t xml:space="preserve"> ROC曲线与AUC值</w:t>
          </w:r>
          <w:r>
            <w:tab/>
          </w:r>
          <w:r>
            <w:fldChar w:fldCharType="begin"/>
          </w:r>
          <w:r>
            <w:instrText xml:space="preserve"> PAGEREF _Toc26953 \h </w:instrText>
          </w:r>
          <w:r>
            <w:fldChar w:fldCharType="separate"/>
          </w:r>
          <w:r>
            <w:t>37</w:t>
          </w:r>
          <w:r>
            <w:fldChar w:fldCharType="end"/>
          </w:r>
          <w:r>
            <w:rPr>
              <w:bCs/>
              <w:lang w:val="zh-CN"/>
            </w:rPr>
            <w:fldChar w:fldCharType="end"/>
          </w:r>
        </w:p>
        <w:p w14:paraId="31E022C4">
          <w:pPr>
            <w:pStyle w:val="7"/>
            <w:tabs>
              <w:tab w:val="right" w:leader="dot" w:pos="8306"/>
            </w:tabs>
          </w:pPr>
          <w:r>
            <w:rPr>
              <w:bCs/>
              <w:lang w:val="zh-CN"/>
            </w:rPr>
            <w:fldChar w:fldCharType="begin"/>
          </w:r>
          <w:r>
            <w:rPr>
              <w:bCs/>
              <w:lang w:val="zh-CN"/>
            </w:rPr>
            <w:instrText xml:space="preserve"> HYPERLINK \l _Toc18352 </w:instrText>
          </w:r>
          <w:r>
            <w:rPr>
              <w:bCs/>
              <w:lang w:val="zh-CN"/>
            </w:rPr>
            <w:fldChar w:fldCharType="separate"/>
          </w:r>
          <w:r>
            <w:rPr>
              <w:rFonts w:hint="eastAsia"/>
              <w:lang w:val="en-US" w:eastAsia="zh-CN"/>
            </w:rPr>
            <w:t>3.3.</w:t>
          </w:r>
          <w:r>
            <w:rPr>
              <w:rFonts w:hint="default"/>
              <w:lang w:val="en-US" w:eastAsia="zh-CN"/>
            </w:rPr>
            <w:t>2 分类报告（Classification Report）</w:t>
          </w:r>
          <w:r>
            <w:tab/>
          </w:r>
          <w:r>
            <w:fldChar w:fldCharType="begin"/>
          </w:r>
          <w:r>
            <w:instrText xml:space="preserve"> PAGEREF _Toc18352 \h </w:instrText>
          </w:r>
          <w:r>
            <w:fldChar w:fldCharType="separate"/>
          </w:r>
          <w:r>
            <w:t>37</w:t>
          </w:r>
          <w:r>
            <w:fldChar w:fldCharType="end"/>
          </w:r>
          <w:r>
            <w:rPr>
              <w:bCs/>
              <w:lang w:val="zh-CN"/>
            </w:rPr>
            <w:fldChar w:fldCharType="end"/>
          </w:r>
        </w:p>
        <w:p w14:paraId="12693475">
          <w:pPr>
            <w:pStyle w:val="7"/>
            <w:tabs>
              <w:tab w:val="right" w:leader="dot" w:pos="8306"/>
            </w:tabs>
          </w:pPr>
          <w:r>
            <w:rPr>
              <w:bCs/>
              <w:lang w:val="zh-CN"/>
            </w:rPr>
            <w:fldChar w:fldCharType="begin"/>
          </w:r>
          <w:r>
            <w:rPr>
              <w:bCs/>
              <w:lang w:val="zh-CN"/>
            </w:rPr>
            <w:instrText xml:space="preserve"> HYPERLINK \l _Toc12513 </w:instrText>
          </w:r>
          <w:r>
            <w:rPr>
              <w:bCs/>
              <w:lang w:val="zh-CN"/>
            </w:rPr>
            <w:fldChar w:fldCharType="separate"/>
          </w:r>
          <w:r>
            <w:rPr>
              <w:rFonts w:hint="eastAsia"/>
              <w:lang w:val="en-US" w:eastAsia="zh-CN"/>
            </w:rPr>
            <w:t>3.3.</w:t>
          </w:r>
          <w:r>
            <w:rPr>
              <w:rFonts w:hint="default"/>
              <w:lang w:val="en-US" w:eastAsia="zh-CN"/>
            </w:rPr>
            <w:t>3 混淆矩阵（Confusion Matrix）</w:t>
          </w:r>
          <w:r>
            <w:tab/>
          </w:r>
          <w:r>
            <w:fldChar w:fldCharType="begin"/>
          </w:r>
          <w:r>
            <w:instrText xml:space="preserve"> PAGEREF _Toc12513 \h </w:instrText>
          </w:r>
          <w:r>
            <w:fldChar w:fldCharType="separate"/>
          </w:r>
          <w:r>
            <w:t>37</w:t>
          </w:r>
          <w:r>
            <w:fldChar w:fldCharType="end"/>
          </w:r>
          <w:r>
            <w:rPr>
              <w:bCs/>
              <w:lang w:val="zh-CN"/>
            </w:rPr>
            <w:fldChar w:fldCharType="end"/>
          </w:r>
        </w:p>
        <w:p w14:paraId="0DE1A962">
          <w:pPr>
            <w:pStyle w:val="12"/>
            <w:tabs>
              <w:tab w:val="right" w:leader="dot" w:pos="8306"/>
            </w:tabs>
          </w:pPr>
          <w:r>
            <w:rPr>
              <w:bCs/>
              <w:lang w:val="zh-CN"/>
            </w:rPr>
            <w:fldChar w:fldCharType="begin"/>
          </w:r>
          <w:r>
            <w:rPr>
              <w:bCs/>
              <w:lang w:val="zh-CN"/>
            </w:rPr>
            <w:instrText xml:space="preserve"> HYPERLINK \l _Toc17419 </w:instrText>
          </w:r>
          <w:r>
            <w:rPr>
              <w:bCs/>
              <w:lang w:val="zh-CN"/>
            </w:rPr>
            <w:fldChar w:fldCharType="separate"/>
          </w:r>
          <w:r>
            <w:rPr>
              <w:rFonts w:hint="eastAsia"/>
              <w:lang w:val="en-US" w:eastAsia="zh-CN"/>
            </w:rPr>
            <w:t xml:space="preserve">四、 </w:t>
          </w:r>
          <w:r>
            <w:rPr>
              <w:rFonts w:hint="default"/>
              <w:lang w:val="en-US" w:eastAsia="zh-CN"/>
            </w:rPr>
            <w:t>数据预处理</w:t>
          </w:r>
          <w:r>
            <w:tab/>
          </w:r>
          <w:r>
            <w:fldChar w:fldCharType="begin"/>
          </w:r>
          <w:r>
            <w:instrText xml:space="preserve"> PAGEREF _Toc17419 \h </w:instrText>
          </w:r>
          <w:r>
            <w:fldChar w:fldCharType="separate"/>
          </w:r>
          <w:r>
            <w:t>38</w:t>
          </w:r>
          <w:r>
            <w:fldChar w:fldCharType="end"/>
          </w:r>
          <w:r>
            <w:rPr>
              <w:bCs/>
              <w:lang w:val="zh-CN"/>
            </w:rPr>
            <w:fldChar w:fldCharType="end"/>
          </w:r>
        </w:p>
        <w:p w14:paraId="1847E179">
          <w:pPr>
            <w:pStyle w:val="13"/>
            <w:tabs>
              <w:tab w:val="right" w:leader="dot" w:pos="8306"/>
            </w:tabs>
          </w:pPr>
          <w:r>
            <w:rPr>
              <w:bCs/>
              <w:lang w:val="zh-CN"/>
            </w:rPr>
            <w:fldChar w:fldCharType="begin"/>
          </w:r>
          <w:r>
            <w:rPr>
              <w:bCs/>
              <w:lang w:val="zh-CN"/>
            </w:rPr>
            <w:instrText xml:space="preserve"> HYPERLINK \l _Toc19077 </w:instrText>
          </w:r>
          <w:r>
            <w:rPr>
              <w:bCs/>
              <w:lang w:val="zh-CN"/>
            </w:rPr>
            <w:fldChar w:fldCharType="separate"/>
          </w:r>
          <w:r>
            <w:rPr>
              <w:rFonts w:hint="eastAsia"/>
              <w:lang w:val="en-US" w:eastAsia="zh-CN"/>
            </w:rPr>
            <w:t>4.1</w:t>
          </w:r>
          <w:r>
            <w:rPr>
              <w:rFonts w:hint="default"/>
              <w:lang w:val="en-US" w:eastAsia="zh-CN"/>
            </w:rPr>
            <w:t>初步检查</w:t>
          </w:r>
          <w:r>
            <w:rPr>
              <w:rFonts w:hint="eastAsia"/>
              <w:lang w:val="en-US" w:eastAsia="zh-CN"/>
            </w:rPr>
            <w:t>与处理</w:t>
          </w:r>
          <w:r>
            <w:tab/>
          </w:r>
          <w:r>
            <w:fldChar w:fldCharType="begin"/>
          </w:r>
          <w:r>
            <w:instrText xml:space="preserve"> PAGEREF _Toc19077 \h </w:instrText>
          </w:r>
          <w:r>
            <w:fldChar w:fldCharType="separate"/>
          </w:r>
          <w:r>
            <w:t>38</w:t>
          </w:r>
          <w:r>
            <w:fldChar w:fldCharType="end"/>
          </w:r>
          <w:r>
            <w:rPr>
              <w:bCs/>
              <w:lang w:val="zh-CN"/>
            </w:rPr>
            <w:fldChar w:fldCharType="end"/>
          </w:r>
        </w:p>
        <w:p w14:paraId="04C08E38">
          <w:pPr>
            <w:pStyle w:val="13"/>
            <w:tabs>
              <w:tab w:val="right" w:leader="dot" w:pos="8306"/>
            </w:tabs>
          </w:pPr>
          <w:r>
            <w:rPr>
              <w:bCs/>
              <w:lang w:val="zh-CN"/>
            </w:rPr>
            <w:fldChar w:fldCharType="begin"/>
          </w:r>
          <w:r>
            <w:rPr>
              <w:bCs/>
              <w:lang w:val="zh-CN"/>
            </w:rPr>
            <w:instrText xml:space="preserve"> HYPERLINK \l _Toc12959 </w:instrText>
          </w:r>
          <w:r>
            <w:rPr>
              <w:bCs/>
              <w:lang w:val="zh-CN"/>
            </w:rPr>
            <w:fldChar w:fldCharType="separate"/>
          </w:r>
          <w:r>
            <w:rPr>
              <w:rFonts w:hint="eastAsia"/>
              <w:lang w:val="en-US" w:eastAsia="zh-CN"/>
            </w:rPr>
            <w:t>4.2特征</w:t>
          </w:r>
          <w:r>
            <w:rPr>
              <w:rFonts w:hint="default"/>
              <w:lang w:val="en-US" w:eastAsia="zh-CN"/>
            </w:rPr>
            <w:t>相关性分析</w:t>
          </w:r>
          <w:r>
            <w:tab/>
          </w:r>
          <w:r>
            <w:fldChar w:fldCharType="begin"/>
          </w:r>
          <w:r>
            <w:instrText xml:space="preserve"> PAGEREF _Toc12959 \h </w:instrText>
          </w:r>
          <w:r>
            <w:fldChar w:fldCharType="separate"/>
          </w:r>
          <w:r>
            <w:t>39</w:t>
          </w:r>
          <w:r>
            <w:fldChar w:fldCharType="end"/>
          </w:r>
          <w:r>
            <w:rPr>
              <w:bCs/>
              <w:lang w:val="zh-CN"/>
            </w:rPr>
            <w:fldChar w:fldCharType="end"/>
          </w:r>
        </w:p>
        <w:p w14:paraId="082189AE">
          <w:pPr>
            <w:pStyle w:val="13"/>
            <w:tabs>
              <w:tab w:val="right" w:leader="dot" w:pos="8306"/>
            </w:tabs>
          </w:pPr>
          <w:r>
            <w:rPr>
              <w:bCs/>
              <w:lang w:val="zh-CN"/>
            </w:rPr>
            <w:fldChar w:fldCharType="begin"/>
          </w:r>
          <w:r>
            <w:rPr>
              <w:bCs/>
              <w:lang w:val="zh-CN"/>
            </w:rPr>
            <w:instrText xml:space="preserve"> HYPERLINK \l _Toc5483 </w:instrText>
          </w:r>
          <w:r>
            <w:rPr>
              <w:bCs/>
              <w:lang w:val="zh-CN"/>
            </w:rPr>
            <w:fldChar w:fldCharType="separate"/>
          </w:r>
          <w:r>
            <w:rPr>
              <w:rFonts w:hint="eastAsia"/>
              <w:lang w:val="en-US" w:eastAsia="zh-CN"/>
            </w:rPr>
            <w:t>4.3</w:t>
          </w:r>
          <w:r>
            <w:rPr>
              <w:rFonts w:hint="default"/>
              <w:lang w:val="en-US" w:eastAsia="zh-CN"/>
            </w:rPr>
            <w:t>异常值处理</w:t>
          </w:r>
          <w:r>
            <w:tab/>
          </w:r>
          <w:r>
            <w:fldChar w:fldCharType="begin"/>
          </w:r>
          <w:r>
            <w:instrText xml:space="preserve"> PAGEREF _Toc5483 \h </w:instrText>
          </w:r>
          <w:r>
            <w:fldChar w:fldCharType="separate"/>
          </w:r>
          <w:r>
            <w:t>41</w:t>
          </w:r>
          <w:r>
            <w:fldChar w:fldCharType="end"/>
          </w:r>
          <w:r>
            <w:rPr>
              <w:bCs/>
              <w:lang w:val="zh-CN"/>
            </w:rPr>
            <w:fldChar w:fldCharType="end"/>
          </w:r>
        </w:p>
        <w:p w14:paraId="63EAFF8A">
          <w:pPr>
            <w:pStyle w:val="7"/>
            <w:tabs>
              <w:tab w:val="right" w:leader="dot" w:pos="8306"/>
            </w:tabs>
          </w:pPr>
          <w:r>
            <w:rPr>
              <w:bCs/>
              <w:lang w:val="zh-CN"/>
            </w:rPr>
            <w:fldChar w:fldCharType="begin"/>
          </w:r>
          <w:r>
            <w:rPr>
              <w:bCs/>
              <w:lang w:val="zh-CN"/>
            </w:rPr>
            <w:instrText xml:space="preserve"> HYPERLINK \l _Toc12972 </w:instrText>
          </w:r>
          <w:r>
            <w:rPr>
              <w:bCs/>
              <w:lang w:val="zh-CN"/>
            </w:rPr>
            <w:fldChar w:fldCharType="separate"/>
          </w:r>
          <w:r>
            <w:rPr>
              <w:rFonts w:hint="default"/>
            </w:rPr>
            <w:t>4.3.1</w:t>
          </w:r>
          <w:r>
            <w:rPr>
              <w:rFonts w:hint="eastAsia"/>
              <w:lang w:val="en-US" w:eastAsia="zh-CN"/>
            </w:rPr>
            <w:t xml:space="preserve"> </w:t>
          </w:r>
          <w:r>
            <w:rPr>
              <w:rFonts w:hint="default"/>
            </w:rPr>
            <w:t>IQR方法的基本原理</w:t>
          </w:r>
          <w:r>
            <w:tab/>
          </w:r>
          <w:r>
            <w:fldChar w:fldCharType="begin"/>
          </w:r>
          <w:r>
            <w:instrText xml:space="preserve"> PAGEREF _Toc12972 \h </w:instrText>
          </w:r>
          <w:r>
            <w:fldChar w:fldCharType="separate"/>
          </w:r>
          <w:r>
            <w:t>41</w:t>
          </w:r>
          <w:r>
            <w:fldChar w:fldCharType="end"/>
          </w:r>
          <w:r>
            <w:rPr>
              <w:bCs/>
              <w:lang w:val="zh-CN"/>
            </w:rPr>
            <w:fldChar w:fldCharType="end"/>
          </w:r>
        </w:p>
        <w:p w14:paraId="464D057E">
          <w:pPr>
            <w:pStyle w:val="7"/>
            <w:tabs>
              <w:tab w:val="right" w:leader="dot" w:pos="8306"/>
            </w:tabs>
          </w:pPr>
          <w:r>
            <w:rPr>
              <w:bCs/>
              <w:lang w:val="zh-CN"/>
            </w:rPr>
            <w:fldChar w:fldCharType="begin"/>
          </w:r>
          <w:r>
            <w:rPr>
              <w:bCs/>
              <w:lang w:val="zh-CN"/>
            </w:rPr>
            <w:instrText xml:space="preserve"> HYPERLINK \l _Toc1323 </w:instrText>
          </w:r>
          <w:r>
            <w:rPr>
              <w:bCs/>
              <w:lang w:val="zh-CN"/>
            </w:rPr>
            <w:fldChar w:fldCharType="separate"/>
          </w:r>
          <w:r>
            <w:rPr>
              <w:rFonts w:hint="default"/>
            </w:rPr>
            <w:t>4.3.2 异常值处理与分析</w:t>
          </w:r>
          <w:r>
            <w:tab/>
          </w:r>
          <w:r>
            <w:fldChar w:fldCharType="begin"/>
          </w:r>
          <w:r>
            <w:instrText xml:space="preserve"> PAGEREF _Toc1323 \h </w:instrText>
          </w:r>
          <w:r>
            <w:fldChar w:fldCharType="separate"/>
          </w:r>
          <w:r>
            <w:t>41</w:t>
          </w:r>
          <w:r>
            <w:fldChar w:fldCharType="end"/>
          </w:r>
          <w:r>
            <w:rPr>
              <w:bCs/>
              <w:lang w:val="zh-CN"/>
            </w:rPr>
            <w:fldChar w:fldCharType="end"/>
          </w:r>
        </w:p>
        <w:p w14:paraId="0318A1D0">
          <w:pPr>
            <w:pStyle w:val="13"/>
            <w:tabs>
              <w:tab w:val="right" w:leader="dot" w:pos="8306"/>
            </w:tabs>
          </w:pPr>
          <w:r>
            <w:rPr>
              <w:bCs/>
              <w:lang w:val="zh-CN"/>
            </w:rPr>
            <w:fldChar w:fldCharType="begin"/>
          </w:r>
          <w:r>
            <w:rPr>
              <w:bCs/>
              <w:lang w:val="zh-CN"/>
            </w:rPr>
            <w:instrText xml:space="preserve"> HYPERLINK \l _Toc23899 </w:instrText>
          </w:r>
          <w:r>
            <w:rPr>
              <w:bCs/>
              <w:lang w:val="zh-CN"/>
            </w:rPr>
            <w:fldChar w:fldCharType="separate"/>
          </w:r>
          <w:r>
            <w:rPr>
              <w:rFonts w:hint="eastAsia"/>
              <w:lang w:val="en-US" w:eastAsia="zh-CN"/>
            </w:rPr>
            <w:t>4.4</w:t>
          </w:r>
          <w:r>
            <w:rPr>
              <w:rFonts w:hint="default"/>
              <w:lang w:val="en-US" w:eastAsia="zh-CN"/>
            </w:rPr>
            <w:t>数据采样</w:t>
          </w:r>
          <w:r>
            <w:tab/>
          </w:r>
          <w:r>
            <w:fldChar w:fldCharType="begin"/>
          </w:r>
          <w:r>
            <w:instrText xml:space="preserve"> PAGEREF _Toc23899 \h </w:instrText>
          </w:r>
          <w:r>
            <w:fldChar w:fldCharType="separate"/>
          </w:r>
          <w:r>
            <w:t>42</w:t>
          </w:r>
          <w:r>
            <w:fldChar w:fldCharType="end"/>
          </w:r>
          <w:r>
            <w:rPr>
              <w:bCs/>
              <w:lang w:val="zh-CN"/>
            </w:rPr>
            <w:fldChar w:fldCharType="end"/>
          </w:r>
        </w:p>
        <w:p w14:paraId="6C87F65A">
          <w:pPr>
            <w:pStyle w:val="7"/>
            <w:tabs>
              <w:tab w:val="right" w:leader="dot" w:pos="8306"/>
            </w:tabs>
          </w:pPr>
          <w:r>
            <w:rPr>
              <w:bCs/>
              <w:lang w:val="zh-CN"/>
            </w:rPr>
            <w:fldChar w:fldCharType="begin"/>
          </w:r>
          <w:r>
            <w:rPr>
              <w:bCs/>
              <w:lang w:val="zh-CN"/>
            </w:rPr>
            <w:instrText xml:space="preserve"> HYPERLINK \l _Toc14964 </w:instrText>
          </w:r>
          <w:r>
            <w:rPr>
              <w:bCs/>
              <w:lang w:val="zh-CN"/>
            </w:rPr>
            <w:fldChar w:fldCharType="separate"/>
          </w:r>
          <w:r>
            <w:rPr>
              <w:rFonts w:hint="eastAsia"/>
              <w:lang w:val="en-US" w:eastAsia="zh-CN"/>
            </w:rPr>
            <w:t xml:space="preserve">4.2.1 </w:t>
          </w:r>
          <w:r>
            <w:rPr>
              <w:rFonts w:hint="default"/>
              <w:lang w:val="en-US" w:eastAsia="zh-CN"/>
            </w:rPr>
            <w:t>随机下采样</w:t>
          </w:r>
          <w:r>
            <w:tab/>
          </w:r>
          <w:r>
            <w:fldChar w:fldCharType="begin"/>
          </w:r>
          <w:r>
            <w:instrText xml:space="preserve"> PAGEREF _Toc14964 \h </w:instrText>
          </w:r>
          <w:r>
            <w:fldChar w:fldCharType="separate"/>
          </w:r>
          <w:r>
            <w:t>42</w:t>
          </w:r>
          <w:r>
            <w:fldChar w:fldCharType="end"/>
          </w:r>
          <w:r>
            <w:rPr>
              <w:bCs/>
              <w:lang w:val="zh-CN"/>
            </w:rPr>
            <w:fldChar w:fldCharType="end"/>
          </w:r>
        </w:p>
        <w:p w14:paraId="7D4A50A3">
          <w:pPr>
            <w:pStyle w:val="7"/>
            <w:tabs>
              <w:tab w:val="right" w:leader="dot" w:pos="8306"/>
            </w:tabs>
          </w:pPr>
          <w:r>
            <w:rPr>
              <w:bCs/>
              <w:lang w:val="zh-CN"/>
            </w:rPr>
            <w:fldChar w:fldCharType="begin"/>
          </w:r>
          <w:r>
            <w:rPr>
              <w:bCs/>
              <w:lang w:val="zh-CN"/>
            </w:rPr>
            <w:instrText xml:space="preserve"> HYPERLINK \l _Toc13344 </w:instrText>
          </w:r>
          <w:r>
            <w:rPr>
              <w:bCs/>
              <w:lang w:val="zh-CN"/>
            </w:rPr>
            <w:fldChar w:fldCharType="separate"/>
          </w:r>
          <w:r>
            <w:rPr>
              <w:rFonts w:hint="eastAsia"/>
              <w:lang w:val="en-US" w:eastAsia="zh-CN"/>
            </w:rPr>
            <w:t xml:space="preserve">4.2.2 </w:t>
          </w:r>
          <w:r>
            <w:rPr>
              <w:rFonts w:hint="default"/>
              <w:lang w:val="en-US" w:eastAsia="zh-CN"/>
            </w:rPr>
            <w:t>SMOTE过采样</w:t>
          </w:r>
          <w:r>
            <w:tab/>
          </w:r>
          <w:r>
            <w:fldChar w:fldCharType="begin"/>
          </w:r>
          <w:r>
            <w:instrText xml:space="preserve"> PAGEREF _Toc13344 \h </w:instrText>
          </w:r>
          <w:r>
            <w:fldChar w:fldCharType="separate"/>
          </w:r>
          <w:r>
            <w:t>43</w:t>
          </w:r>
          <w:r>
            <w:fldChar w:fldCharType="end"/>
          </w:r>
          <w:r>
            <w:rPr>
              <w:bCs/>
              <w:lang w:val="zh-CN"/>
            </w:rPr>
            <w:fldChar w:fldCharType="end"/>
          </w:r>
        </w:p>
        <w:p w14:paraId="5F54C8D4">
          <w:pPr>
            <w:pStyle w:val="13"/>
            <w:tabs>
              <w:tab w:val="right" w:leader="dot" w:pos="8306"/>
            </w:tabs>
          </w:pPr>
          <w:r>
            <w:rPr>
              <w:bCs/>
              <w:lang w:val="zh-CN"/>
            </w:rPr>
            <w:fldChar w:fldCharType="begin"/>
          </w:r>
          <w:r>
            <w:rPr>
              <w:bCs/>
              <w:lang w:val="zh-CN"/>
            </w:rPr>
            <w:instrText xml:space="preserve"> HYPERLINK \l _Toc3681 </w:instrText>
          </w:r>
          <w:r>
            <w:rPr>
              <w:bCs/>
              <w:lang w:val="zh-CN"/>
            </w:rPr>
            <w:fldChar w:fldCharType="separate"/>
          </w:r>
          <w:r>
            <w:rPr>
              <w:rFonts w:hint="eastAsia"/>
              <w:lang w:val="en-US" w:eastAsia="zh-CN"/>
            </w:rPr>
            <w:t>4.5</w:t>
          </w:r>
          <w:r>
            <w:rPr>
              <w:rFonts w:hint="default"/>
              <w:lang w:val="en-US" w:eastAsia="zh-CN"/>
            </w:rPr>
            <w:t>降维</w:t>
          </w:r>
          <w:r>
            <w:tab/>
          </w:r>
          <w:r>
            <w:fldChar w:fldCharType="begin"/>
          </w:r>
          <w:r>
            <w:instrText xml:space="preserve"> PAGEREF _Toc3681 \h </w:instrText>
          </w:r>
          <w:r>
            <w:fldChar w:fldCharType="separate"/>
          </w:r>
          <w:r>
            <w:t>44</w:t>
          </w:r>
          <w:r>
            <w:fldChar w:fldCharType="end"/>
          </w:r>
          <w:r>
            <w:rPr>
              <w:bCs/>
              <w:lang w:val="zh-CN"/>
            </w:rPr>
            <w:fldChar w:fldCharType="end"/>
          </w:r>
        </w:p>
        <w:p w14:paraId="7474FDCF">
          <w:pPr>
            <w:pStyle w:val="7"/>
            <w:tabs>
              <w:tab w:val="right" w:leader="dot" w:pos="8306"/>
            </w:tabs>
          </w:pPr>
          <w:r>
            <w:rPr>
              <w:bCs/>
              <w:lang w:val="zh-CN"/>
            </w:rPr>
            <w:fldChar w:fldCharType="begin"/>
          </w:r>
          <w:r>
            <w:rPr>
              <w:bCs/>
              <w:lang w:val="zh-CN"/>
            </w:rPr>
            <w:instrText xml:space="preserve"> HYPERLINK \l _Toc31551 </w:instrText>
          </w:r>
          <w:r>
            <w:rPr>
              <w:bCs/>
              <w:lang w:val="zh-CN"/>
            </w:rPr>
            <w:fldChar w:fldCharType="separate"/>
          </w:r>
          <w:r>
            <w:rPr>
              <w:rFonts w:hint="eastAsia"/>
              <w:lang w:val="en-US" w:eastAsia="zh-CN"/>
            </w:rPr>
            <w:t>4.5.1</w:t>
          </w:r>
          <w:r>
            <w:t xml:space="preserve"> PCA（主成分分析）</w:t>
          </w:r>
          <w:r>
            <w:tab/>
          </w:r>
          <w:r>
            <w:fldChar w:fldCharType="begin"/>
          </w:r>
          <w:r>
            <w:instrText xml:space="preserve"> PAGEREF _Toc31551 \h </w:instrText>
          </w:r>
          <w:r>
            <w:fldChar w:fldCharType="separate"/>
          </w:r>
          <w:r>
            <w:t>44</w:t>
          </w:r>
          <w:r>
            <w:fldChar w:fldCharType="end"/>
          </w:r>
          <w:r>
            <w:rPr>
              <w:bCs/>
              <w:lang w:val="zh-CN"/>
            </w:rPr>
            <w:fldChar w:fldCharType="end"/>
          </w:r>
        </w:p>
        <w:p w14:paraId="71DAF845">
          <w:pPr>
            <w:pStyle w:val="7"/>
            <w:tabs>
              <w:tab w:val="right" w:leader="dot" w:pos="8306"/>
            </w:tabs>
          </w:pPr>
          <w:r>
            <w:rPr>
              <w:bCs/>
              <w:lang w:val="zh-CN"/>
            </w:rPr>
            <w:fldChar w:fldCharType="begin"/>
          </w:r>
          <w:r>
            <w:rPr>
              <w:bCs/>
              <w:lang w:val="zh-CN"/>
            </w:rPr>
            <w:instrText xml:space="preserve"> HYPERLINK \l _Toc3446 </w:instrText>
          </w:r>
          <w:r>
            <w:rPr>
              <w:bCs/>
              <w:lang w:val="zh-CN"/>
            </w:rPr>
            <w:fldChar w:fldCharType="separate"/>
          </w:r>
          <w:r>
            <w:rPr>
              <w:rFonts w:hint="eastAsia"/>
              <w:lang w:val="en-US" w:eastAsia="zh-CN"/>
            </w:rPr>
            <w:t>4.5.2</w:t>
          </w:r>
          <w:r>
            <w:t xml:space="preserve"> t-SNE（t分布随机邻域嵌入）</w:t>
          </w:r>
          <w:r>
            <w:tab/>
          </w:r>
          <w:r>
            <w:fldChar w:fldCharType="begin"/>
          </w:r>
          <w:r>
            <w:instrText xml:space="preserve"> PAGEREF _Toc3446 \h </w:instrText>
          </w:r>
          <w:r>
            <w:fldChar w:fldCharType="separate"/>
          </w:r>
          <w:r>
            <w:t>44</w:t>
          </w:r>
          <w:r>
            <w:fldChar w:fldCharType="end"/>
          </w:r>
          <w:r>
            <w:rPr>
              <w:bCs/>
              <w:lang w:val="zh-CN"/>
            </w:rPr>
            <w:fldChar w:fldCharType="end"/>
          </w:r>
        </w:p>
        <w:p w14:paraId="1D6C58CC">
          <w:pPr>
            <w:pStyle w:val="12"/>
            <w:tabs>
              <w:tab w:val="right" w:leader="dot" w:pos="8306"/>
            </w:tabs>
          </w:pPr>
          <w:r>
            <w:rPr>
              <w:bCs/>
              <w:lang w:val="zh-CN"/>
            </w:rPr>
            <w:fldChar w:fldCharType="begin"/>
          </w:r>
          <w:r>
            <w:rPr>
              <w:bCs/>
              <w:lang w:val="zh-CN"/>
            </w:rPr>
            <w:instrText xml:space="preserve"> HYPERLINK \l _Toc10571 </w:instrText>
          </w:r>
          <w:r>
            <w:rPr>
              <w:bCs/>
              <w:lang w:val="zh-CN"/>
            </w:rPr>
            <w:fldChar w:fldCharType="separate"/>
          </w:r>
          <w:r>
            <w:rPr>
              <w:rFonts w:hint="eastAsia"/>
              <w:lang w:val="en-US" w:eastAsia="zh-CN"/>
            </w:rPr>
            <w:t xml:space="preserve">五、 </w:t>
          </w:r>
          <w:r>
            <w:rPr>
              <w:rFonts w:hint="default"/>
              <w:lang w:val="en-US" w:eastAsia="zh-CN"/>
            </w:rPr>
            <w:t>具体实现</w:t>
          </w:r>
          <w:r>
            <w:tab/>
          </w:r>
          <w:r>
            <w:fldChar w:fldCharType="begin"/>
          </w:r>
          <w:r>
            <w:instrText xml:space="preserve"> PAGEREF _Toc10571 \h </w:instrText>
          </w:r>
          <w:r>
            <w:fldChar w:fldCharType="separate"/>
          </w:r>
          <w:r>
            <w:t>45</w:t>
          </w:r>
          <w:r>
            <w:fldChar w:fldCharType="end"/>
          </w:r>
          <w:r>
            <w:rPr>
              <w:bCs/>
              <w:lang w:val="zh-CN"/>
            </w:rPr>
            <w:fldChar w:fldCharType="end"/>
          </w:r>
        </w:p>
        <w:p w14:paraId="6A6C3689">
          <w:pPr>
            <w:pStyle w:val="13"/>
            <w:tabs>
              <w:tab w:val="right" w:leader="dot" w:pos="8306"/>
            </w:tabs>
          </w:pPr>
          <w:r>
            <w:rPr>
              <w:bCs/>
              <w:lang w:val="zh-CN"/>
            </w:rPr>
            <w:fldChar w:fldCharType="begin"/>
          </w:r>
          <w:r>
            <w:rPr>
              <w:bCs/>
              <w:lang w:val="zh-CN"/>
            </w:rPr>
            <w:instrText xml:space="preserve"> HYPERLINK \l _Toc1937 </w:instrText>
          </w:r>
          <w:r>
            <w:rPr>
              <w:bCs/>
              <w:lang w:val="zh-CN"/>
            </w:rPr>
            <w:fldChar w:fldCharType="separate"/>
          </w:r>
          <w:r>
            <w:rPr>
              <w:rFonts w:hint="default"/>
              <w:lang w:val="en-US" w:eastAsia="zh-CN"/>
            </w:rPr>
            <w:t>5.1 实验总体设计与流程</w:t>
          </w:r>
          <w:r>
            <w:tab/>
          </w:r>
          <w:r>
            <w:fldChar w:fldCharType="begin"/>
          </w:r>
          <w:r>
            <w:instrText xml:space="preserve"> PAGEREF _Toc1937 \h </w:instrText>
          </w:r>
          <w:r>
            <w:fldChar w:fldCharType="separate"/>
          </w:r>
          <w:r>
            <w:t>45</w:t>
          </w:r>
          <w:r>
            <w:fldChar w:fldCharType="end"/>
          </w:r>
          <w:r>
            <w:rPr>
              <w:bCs/>
              <w:lang w:val="zh-CN"/>
            </w:rPr>
            <w:fldChar w:fldCharType="end"/>
          </w:r>
        </w:p>
        <w:p w14:paraId="71BBD483">
          <w:pPr>
            <w:pStyle w:val="13"/>
            <w:tabs>
              <w:tab w:val="right" w:leader="dot" w:pos="8306"/>
            </w:tabs>
          </w:pPr>
          <w:r>
            <w:rPr>
              <w:bCs/>
              <w:lang w:val="zh-CN"/>
            </w:rPr>
            <w:fldChar w:fldCharType="begin"/>
          </w:r>
          <w:r>
            <w:rPr>
              <w:bCs/>
              <w:lang w:val="zh-CN"/>
            </w:rPr>
            <w:instrText xml:space="preserve"> HYPERLINK \l _Toc7133 </w:instrText>
          </w:r>
          <w:r>
            <w:rPr>
              <w:bCs/>
              <w:lang w:val="zh-CN"/>
            </w:rPr>
            <w:fldChar w:fldCharType="separate"/>
          </w:r>
          <w:r>
            <w:rPr>
              <w:rFonts w:hint="default"/>
              <w:lang w:val="en-US" w:eastAsia="zh-CN"/>
            </w:rPr>
            <w:t>5.2 课内模型</w:t>
          </w:r>
          <w:r>
            <w:tab/>
          </w:r>
          <w:r>
            <w:fldChar w:fldCharType="begin"/>
          </w:r>
          <w:r>
            <w:instrText xml:space="preserve"> PAGEREF _Toc7133 \h </w:instrText>
          </w:r>
          <w:r>
            <w:fldChar w:fldCharType="separate"/>
          </w:r>
          <w:r>
            <w:t>46</w:t>
          </w:r>
          <w:r>
            <w:fldChar w:fldCharType="end"/>
          </w:r>
          <w:r>
            <w:rPr>
              <w:bCs/>
              <w:lang w:val="zh-CN"/>
            </w:rPr>
            <w:fldChar w:fldCharType="end"/>
          </w:r>
        </w:p>
        <w:p w14:paraId="4D6B4A8B">
          <w:pPr>
            <w:pStyle w:val="7"/>
            <w:tabs>
              <w:tab w:val="right" w:leader="dot" w:pos="8306"/>
            </w:tabs>
          </w:pPr>
          <w:r>
            <w:rPr>
              <w:bCs/>
              <w:lang w:val="zh-CN"/>
            </w:rPr>
            <w:fldChar w:fldCharType="begin"/>
          </w:r>
          <w:r>
            <w:rPr>
              <w:bCs/>
              <w:lang w:val="zh-CN"/>
            </w:rPr>
            <w:instrText xml:space="preserve"> HYPERLINK \l _Toc17489 </w:instrText>
          </w:r>
          <w:r>
            <w:rPr>
              <w:bCs/>
              <w:lang w:val="zh-CN"/>
            </w:rPr>
            <w:fldChar w:fldCharType="separate"/>
          </w:r>
          <w:r>
            <w:rPr>
              <w:rFonts w:hint="eastAsia"/>
              <w:lang w:val="en-US" w:eastAsia="zh-CN"/>
            </w:rPr>
            <w:t xml:space="preserve">5.2.1 </w:t>
          </w:r>
          <w:r>
            <w:rPr>
              <w:rFonts w:hint="default"/>
              <w:lang w:val="en-US" w:eastAsia="zh-CN"/>
            </w:rPr>
            <w:t>KNN（K-Nearest Neighbor）：</w:t>
          </w:r>
          <w:r>
            <w:tab/>
          </w:r>
          <w:r>
            <w:fldChar w:fldCharType="begin"/>
          </w:r>
          <w:r>
            <w:instrText xml:space="preserve"> PAGEREF _Toc17489 \h </w:instrText>
          </w:r>
          <w:r>
            <w:fldChar w:fldCharType="separate"/>
          </w:r>
          <w:r>
            <w:t>46</w:t>
          </w:r>
          <w:r>
            <w:fldChar w:fldCharType="end"/>
          </w:r>
          <w:r>
            <w:rPr>
              <w:bCs/>
              <w:lang w:val="zh-CN"/>
            </w:rPr>
            <w:fldChar w:fldCharType="end"/>
          </w:r>
        </w:p>
        <w:p w14:paraId="29A8E9FC">
          <w:pPr>
            <w:pStyle w:val="7"/>
            <w:tabs>
              <w:tab w:val="right" w:leader="dot" w:pos="8306"/>
            </w:tabs>
          </w:pPr>
          <w:r>
            <w:rPr>
              <w:bCs/>
              <w:lang w:val="zh-CN"/>
            </w:rPr>
            <w:fldChar w:fldCharType="begin"/>
          </w:r>
          <w:r>
            <w:rPr>
              <w:bCs/>
              <w:lang w:val="zh-CN"/>
            </w:rPr>
            <w:instrText xml:space="preserve"> HYPERLINK \l _Toc731 </w:instrText>
          </w:r>
          <w:r>
            <w:rPr>
              <w:bCs/>
              <w:lang w:val="zh-CN"/>
            </w:rPr>
            <w:fldChar w:fldCharType="separate"/>
          </w:r>
          <w:r>
            <w:rPr>
              <w:rFonts w:hint="eastAsia"/>
              <w:lang w:val="en-US" w:eastAsia="zh-CN"/>
            </w:rPr>
            <w:t xml:space="preserve">5.2.2 </w:t>
          </w:r>
          <w:r>
            <w:rPr>
              <w:rFonts w:hint="default"/>
              <w:lang w:val="en-US" w:eastAsia="zh-CN"/>
            </w:rPr>
            <w:t>基于拉普拉斯变换的贝叶斯分类器</w:t>
          </w:r>
          <w:r>
            <w:tab/>
          </w:r>
          <w:r>
            <w:fldChar w:fldCharType="begin"/>
          </w:r>
          <w:r>
            <w:instrText xml:space="preserve"> PAGEREF _Toc731 \h </w:instrText>
          </w:r>
          <w:r>
            <w:fldChar w:fldCharType="separate"/>
          </w:r>
          <w:r>
            <w:t>47</w:t>
          </w:r>
          <w:r>
            <w:fldChar w:fldCharType="end"/>
          </w:r>
          <w:r>
            <w:rPr>
              <w:bCs/>
              <w:lang w:val="zh-CN"/>
            </w:rPr>
            <w:fldChar w:fldCharType="end"/>
          </w:r>
        </w:p>
        <w:p w14:paraId="1749FFE2">
          <w:pPr>
            <w:pStyle w:val="7"/>
            <w:tabs>
              <w:tab w:val="right" w:leader="dot" w:pos="8306"/>
            </w:tabs>
          </w:pPr>
          <w:r>
            <w:rPr>
              <w:bCs/>
              <w:lang w:val="zh-CN"/>
            </w:rPr>
            <w:fldChar w:fldCharType="begin"/>
          </w:r>
          <w:r>
            <w:rPr>
              <w:bCs/>
              <w:lang w:val="zh-CN"/>
            </w:rPr>
            <w:instrText xml:space="preserve"> HYPERLINK \l _Toc10174 </w:instrText>
          </w:r>
          <w:r>
            <w:rPr>
              <w:bCs/>
              <w:lang w:val="zh-CN"/>
            </w:rPr>
            <w:fldChar w:fldCharType="separate"/>
          </w:r>
          <w:r>
            <w:rPr>
              <w:rFonts w:hint="eastAsia"/>
              <w:lang w:val="en-US" w:eastAsia="zh-CN"/>
            </w:rPr>
            <w:t xml:space="preserve">5.2.3 </w:t>
          </w:r>
          <w:r>
            <w:rPr>
              <w:rFonts w:hint="default"/>
              <w:lang w:val="en-US" w:eastAsia="zh-CN"/>
            </w:rPr>
            <w:t>随机森林（Random Forest）</w:t>
          </w:r>
          <w:r>
            <w:tab/>
          </w:r>
          <w:r>
            <w:fldChar w:fldCharType="begin"/>
          </w:r>
          <w:r>
            <w:instrText xml:space="preserve"> PAGEREF _Toc10174 \h </w:instrText>
          </w:r>
          <w:r>
            <w:fldChar w:fldCharType="separate"/>
          </w:r>
          <w:r>
            <w:t>48</w:t>
          </w:r>
          <w:r>
            <w:fldChar w:fldCharType="end"/>
          </w:r>
          <w:r>
            <w:rPr>
              <w:bCs/>
              <w:lang w:val="zh-CN"/>
            </w:rPr>
            <w:fldChar w:fldCharType="end"/>
          </w:r>
        </w:p>
        <w:p w14:paraId="4BFBEB16">
          <w:pPr>
            <w:pStyle w:val="13"/>
            <w:tabs>
              <w:tab w:val="right" w:leader="dot" w:pos="8306"/>
            </w:tabs>
          </w:pPr>
          <w:r>
            <w:rPr>
              <w:bCs/>
              <w:lang w:val="zh-CN"/>
            </w:rPr>
            <w:fldChar w:fldCharType="begin"/>
          </w:r>
          <w:r>
            <w:rPr>
              <w:bCs/>
              <w:lang w:val="zh-CN"/>
            </w:rPr>
            <w:instrText xml:space="preserve"> HYPERLINK \l _Toc16124 </w:instrText>
          </w:r>
          <w:r>
            <w:rPr>
              <w:bCs/>
              <w:lang w:val="zh-CN"/>
            </w:rPr>
            <w:fldChar w:fldCharType="separate"/>
          </w:r>
          <w:r>
            <w:rPr>
              <w:rFonts w:hint="default"/>
              <w:lang w:val="en-US" w:eastAsia="zh-CN"/>
            </w:rPr>
            <w:t>5.3 课外模型</w:t>
          </w:r>
          <w:r>
            <w:tab/>
          </w:r>
          <w:r>
            <w:fldChar w:fldCharType="begin"/>
          </w:r>
          <w:r>
            <w:instrText xml:space="preserve"> PAGEREF _Toc16124 \h </w:instrText>
          </w:r>
          <w:r>
            <w:fldChar w:fldCharType="separate"/>
          </w:r>
          <w:r>
            <w:t>49</w:t>
          </w:r>
          <w:r>
            <w:fldChar w:fldCharType="end"/>
          </w:r>
          <w:r>
            <w:rPr>
              <w:bCs/>
              <w:lang w:val="zh-CN"/>
            </w:rPr>
            <w:fldChar w:fldCharType="end"/>
          </w:r>
        </w:p>
        <w:p w14:paraId="4CD88AED">
          <w:pPr>
            <w:pStyle w:val="7"/>
            <w:tabs>
              <w:tab w:val="right" w:leader="dot" w:pos="8306"/>
            </w:tabs>
          </w:pPr>
          <w:r>
            <w:rPr>
              <w:bCs/>
              <w:lang w:val="zh-CN"/>
            </w:rPr>
            <w:fldChar w:fldCharType="begin"/>
          </w:r>
          <w:r>
            <w:rPr>
              <w:bCs/>
              <w:lang w:val="zh-CN"/>
            </w:rPr>
            <w:instrText xml:space="preserve"> HYPERLINK \l _Toc12607 </w:instrText>
          </w:r>
          <w:r>
            <w:rPr>
              <w:bCs/>
              <w:lang w:val="zh-CN"/>
            </w:rPr>
            <w:fldChar w:fldCharType="separate"/>
          </w:r>
          <w:r>
            <w:rPr>
              <w:rFonts w:hint="eastAsia"/>
              <w:lang w:val="en-US" w:eastAsia="zh-CN"/>
            </w:rPr>
            <w:t xml:space="preserve">5.3.1 </w:t>
          </w:r>
          <w:r>
            <w:rPr>
              <w:rFonts w:hint="default"/>
              <w:lang w:val="en-US" w:eastAsia="zh-CN"/>
            </w:rPr>
            <w:t>神经网络（Neural Network）</w:t>
          </w:r>
          <w:r>
            <w:tab/>
          </w:r>
          <w:r>
            <w:fldChar w:fldCharType="begin"/>
          </w:r>
          <w:r>
            <w:instrText xml:space="preserve"> PAGEREF _Toc12607 \h </w:instrText>
          </w:r>
          <w:r>
            <w:fldChar w:fldCharType="separate"/>
          </w:r>
          <w:r>
            <w:t>49</w:t>
          </w:r>
          <w:r>
            <w:fldChar w:fldCharType="end"/>
          </w:r>
          <w:r>
            <w:rPr>
              <w:bCs/>
              <w:lang w:val="zh-CN"/>
            </w:rPr>
            <w:fldChar w:fldCharType="end"/>
          </w:r>
        </w:p>
        <w:p w14:paraId="3CC4ECC5">
          <w:pPr>
            <w:pStyle w:val="7"/>
            <w:tabs>
              <w:tab w:val="right" w:leader="dot" w:pos="8306"/>
            </w:tabs>
          </w:pPr>
          <w:r>
            <w:rPr>
              <w:bCs/>
              <w:lang w:val="zh-CN"/>
            </w:rPr>
            <w:fldChar w:fldCharType="begin"/>
          </w:r>
          <w:r>
            <w:rPr>
              <w:bCs/>
              <w:lang w:val="zh-CN"/>
            </w:rPr>
            <w:instrText xml:space="preserve"> HYPERLINK \l _Toc5489 </w:instrText>
          </w:r>
          <w:r>
            <w:rPr>
              <w:bCs/>
              <w:lang w:val="zh-CN"/>
            </w:rPr>
            <w:fldChar w:fldCharType="separate"/>
          </w:r>
          <w:r>
            <w:rPr>
              <w:rFonts w:hint="eastAsia"/>
              <w:lang w:val="en-US" w:eastAsia="zh-CN"/>
            </w:rPr>
            <w:t xml:space="preserve">5.3.2 </w:t>
          </w:r>
          <w:r>
            <w:rPr>
              <w:rFonts w:hint="default"/>
              <w:lang w:val="en-US" w:eastAsia="zh-CN"/>
            </w:rPr>
            <w:t>XGBoost（eXtreme Gradient Boosting）</w:t>
          </w:r>
          <w:r>
            <w:tab/>
          </w:r>
          <w:r>
            <w:fldChar w:fldCharType="begin"/>
          </w:r>
          <w:r>
            <w:instrText xml:space="preserve"> PAGEREF _Toc5489 \h </w:instrText>
          </w:r>
          <w:r>
            <w:fldChar w:fldCharType="separate"/>
          </w:r>
          <w:r>
            <w:t>51</w:t>
          </w:r>
          <w:r>
            <w:fldChar w:fldCharType="end"/>
          </w:r>
          <w:r>
            <w:rPr>
              <w:bCs/>
              <w:lang w:val="zh-CN"/>
            </w:rPr>
            <w:fldChar w:fldCharType="end"/>
          </w:r>
        </w:p>
        <w:p w14:paraId="15B3AC1A">
          <w:pPr>
            <w:pStyle w:val="7"/>
            <w:tabs>
              <w:tab w:val="right" w:leader="dot" w:pos="8306"/>
            </w:tabs>
          </w:pPr>
          <w:r>
            <w:rPr>
              <w:bCs/>
              <w:lang w:val="zh-CN"/>
            </w:rPr>
            <w:fldChar w:fldCharType="begin"/>
          </w:r>
          <w:r>
            <w:rPr>
              <w:bCs/>
              <w:lang w:val="zh-CN"/>
            </w:rPr>
            <w:instrText xml:space="preserve"> HYPERLINK \l _Toc20249 </w:instrText>
          </w:r>
          <w:r>
            <w:rPr>
              <w:bCs/>
              <w:lang w:val="zh-CN"/>
            </w:rPr>
            <w:fldChar w:fldCharType="separate"/>
          </w:r>
          <w:r>
            <w:rPr>
              <w:rFonts w:hint="eastAsia"/>
              <w:lang w:val="en-US" w:eastAsia="zh-CN"/>
            </w:rPr>
            <w:t xml:space="preserve">5.3.3 </w:t>
          </w:r>
          <w:r>
            <w:rPr>
              <w:rFonts w:hint="default"/>
              <w:lang w:val="en-US" w:eastAsia="zh-CN"/>
            </w:rPr>
            <w:t>LightGBM（Light Gradient Boosting Machine）</w:t>
          </w:r>
          <w:r>
            <w:tab/>
          </w:r>
          <w:r>
            <w:fldChar w:fldCharType="begin"/>
          </w:r>
          <w:r>
            <w:instrText xml:space="preserve"> PAGEREF _Toc20249 \h </w:instrText>
          </w:r>
          <w:r>
            <w:fldChar w:fldCharType="separate"/>
          </w:r>
          <w:r>
            <w:t>52</w:t>
          </w:r>
          <w:r>
            <w:fldChar w:fldCharType="end"/>
          </w:r>
          <w:r>
            <w:rPr>
              <w:bCs/>
              <w:lang w:val="zh-CN"/>
            </w:rPr>
            <w:fldChar w:fldCharType="end"/>
          </w:r>
        </w:p>
        <w:p w14:paraId="6CE72E88">
          <w:pPr>
            <w:pStyle w:val="7"/>
            <w:tabs>
              <w:tab w:val="right" w:leader="dot" w:pos="8306"/>
            </w:tabs>
          </w:pPr>
          <w:r>
            <w:rPr>
              <w:bCs/>
              <w:lang w:val="zh-CN"/>
            </w:rPr>
            <w:fldChar w:fldCharType="begin"/>
          </w:r>
          <w:r>
            <w:rPr>
              <w:bCs/>
              <w:lang w:val="zh-CN"/>
            </w:rPr>
            <w:instrText xml:space="preserve"> HYPERLINK \l _Toc27101 </w:instrText>
          </w:r>
          <w:r>
            <w:rPr>
              <w:bCs/>
              <w:lang w:val="zh-CN"/>
            </w:rPr>
            <w:fldChar w:fldCharType="separate"/>
          </w:r>
          <w:r>
            <w:rPr>
              <w:rFonts w:hint="default"/>
              <w:lang w:val="en-US" w:eastAsia="zh-CN"/>
            </w:rPr>
            <w:t>5.</w:t>
          </w:r>
          <w:r>
            <w:rPr>
              <w:rFonts w:hint="eastAsia"/>
              <w:lang w:val="en-US" w:eastAsia="zh-CN"/>
            </w:rPr>
            <w:t>3.</w:t>
          </w:r>
          <w:r>
            <w:rPr>
              <w:rFonts w:hint="default"/>
              <w:lang w:val="en-US" w:eastAsia="zh-CN"/>
            </w:rPr>
            <w:t>4 AutoEncoder + 逻辑回归</w:t>
          </w:r>
          <w:r>
            <w:tab/>
          </w:r>
          <w:r>
            <w:fldChar w:fldCharType="begin"/>
          </w:r>
          <w:r>
            <w:instrText xml:space="preserve"> PAGEREF _Toc27101 \h </w:instrText>
          </w:r>
          <w:r>
            <w:fldChar w:fldCharType="separate"/>
          </w:r>
          <w:r>
            <w:t>54</w:t>
          </w:r>
          <w:r>
            <w:fldChar w:fldCharType="end"/>
          </w:r>
          <w:r>
            <w:rPr>
              <w:bCs/>
              <w:lang w:val="zh-CN"/>
            </w:rPr>
            <w:fldChar w:fldCharType="end"/>
          </w:r>
        </w:p>
        <w:p w14:paraId="0321D982">
          <w:pPr>
            <w:pStyle w:val="12"/>
            <w:tabs>
              <w:tab w:val="right" w:leader="dot" w:pos="8306"/>
            </w:tabs>
          </w:pPr>
          <w:r>
            <w:rPr>
              <w:bCs/>
              <w:lang w:val="zh-CN"/>
            </w:rPr>
            <w:fldChar w:fldCharType="begin"/>
          </w:r>
          <w:r>
            <w:rPr>
              <w:bCs/>
              <w:lang w:val="zh-CN"/>
            </w:rPr>
            <w:instrText xml:space="preserve"> HYPERLINK \l _Toc4875 </w:instrText>
          </w:r>
          <w:r>
            <w:rPr>
              <w:bCs/>
              <w:lang w:val="zh-CN"/>
            </w:rPr>
            <w:fldChar w:fldCharType="separate"/>
          </w:r>
          <w:r>
            <w:rPr>
              <w:rFonts w:hint="default"/>
              <w:lang w:val="en-US" w:eastAsia="zh-CN"/>
            </w:rPr>
            <w:t>六、实验结果分析</w:t>
          </w:r>
          <w:r>
            <w:tab/>
          </w:r>
          <w:r>
            <w:fldChar w:fldCharType="begin"/>
          </w:r>
          <w:r>
            <w:instrText xml:space="preserve"> PAGEREF _Toc4875 \h </w:instrText>
          </w:r>
          <w:r>
            <w:fldChar w:fldCharType="separate"/>
          </w:r>
          <w:r>
            <w:t>56</w:t>
          </w:r>
          <w:r>
            <w:fldChar w:fldCharType="end"/>
          </w:r>
          <w:r>
            <w:rPr>
              <w:bCs/>
              <w:lang w:val="zh-CN"/>
            </w:rPr>
            <w:fldChar w:fldCharType="end"/>
          </w:r>
        </w:p>
        <w:p w14:paraId="1DEC694F">
          <w:pPr>
            <w:pStyle w:val="13"/>
            <w:tabs>
              <w:tab w:val="right" w:leader="dot" w:pos="8306"/>
            </w:tabs>
          </w:pPr>
          <w:r>
            <w:rPr>
              <w:bCs/>
              <w:lang w:val="zh-CN"/>
            </w:rPr>
            <w:fldChar w:fldCharType="begin"/>
          </w:r>
          <w:r>
            <w:rPr>
              <w:bCs/>
              <w:lang w:val="zh-CN"/>
            </w:rPr>
            <w:instrText xml:space="preserve"> HYPERLINK \l _Toc30977 </w:instrText>
          </w:r>
          <w:r>
            <w:rPr>
              <w:bCs/>
              <w:lang w:val="zh-CN"/>
            </w:rPr>
            <w:fldChar w:fldCharType="separate"/>
          </w:r>
          <w:r>
            <w:rPr>
              <w:rFonts w:hint="eastAsia"/>
              <w:lang w:val="en-US" w:eastAsia="zh-CN"/>
            </w:rPr>
            <w:t>6.1</w:t>
          </w:r>
          <w:r>
            <w:rPr>
              <w:rFonts w:hint="default"/>
              <w:lang w:val="en-US" w:eastAsia="zh-CN"/>
            </w:rPr>
            <w:t>模型评估</w:t>
          </w:r>
          <w:r>
            <w:tab/>
          </w:r>
          <w:r>
            <w:fldChar w:fldCharType="begin"/>
          </w:r>
          <w:r>
            <w:instrText xml:space="preserve"> PAGEREF _Toc30977 \h </w:instrText>
          </w:r>
          <w:r>
            <w:fldChar w:fldCharType="separate"/>
          </w:r>
          <w:r>
            <w:t>56</w:t>
          </w:r>
          <w:r>
            <w:fldChar w:fldCharType="end"/>
          </w:r>
          <w:r>
            <w:rPr>
              <w:bCs/>
              <w:lang w:val="zh-CN"/>
            </w:rPr>
            <w:fldChar w:fldCharType="end"/>
          </w:r>
        </w:p>
        <w:p w14:paraId="6A54D78A">
          <w:pPr>
            <w:pStyle w:val="7"/>
            <w:tabs>
              <w:tab w:val="right" w:leader="dot" w:pos="8306"/>
            </w:tabs>
          </w:pPr>
          <w:r>
            <w:rPr>
              <w:bCs/>
              <w:lang w:val="zh-CN"/>
            </w:rPr>
            <w:fldChar w:fldCharType="begin"/>
          </w:r>
          <w:r>
            <w:rPr>
              <w:bCs/>
              <w:lang w:val="zh-CN"/>
            </w:rPr>
            <w:instrText xml:space="preserve"> HYPERLINK \l _Toc30927 </w:instrText>
          </w:r>
          <w:r>
            <w:rPr>
              <w:bCs/>
              <w:lang w:val="zh-CN"/>
            </w:rPr>
            <w:fldChar w:fldCharType="separate"/>
          </w:r>
          <w:r>
            <w:rPr>
              <w:rFonts w:hint="eastAsia"/>
              <w:lang w:val="en-US" w:eastAsia="zh-CN"/>
            </w:rPr>
            <w:t xml:space="preserve">6.1.1 </w:t>
          </w:r>
          <w:r>
            <w:rPr>
              <w:rFonts w:hint="default"/>
            </w:rPr>
            <w:t>不采样数据</w:t>
          </w:r>
          <w:r>
            <w:tab/>
          </w:r>
          <w:r>
            <w:fldChar w:fldCharType="begin"/>
          </w:r>
          <w:r>
            <w:instrText xml:space="preserve"> PAGEREF _Toc30927 \h </w:instrText>
          </w:r>
          <w:r>
            <w:fldChar w:fldCharType="separate"/>
          </w:r>
          <w:r>
            <w:t>56</w:t>
          </w:r>
          <w:r>
            <w:fldChar w:fldCharType="end"/>
          </w:r>
          <w:r>
            <w:rPr>
              <w:bCs/>
              <w:lang w:val="zh-CN"/>
            </w:rPr>
            <w:fldChar w:fldCharType="end"/>
          </w:r>
        </w:p>
        <w:p w14:paraId="58EB67EF">
          <w:pPr>
            <w:pStyle w:val="7"/>
            <w:tabs>
              <w:tab w:val="right" w:leader="dot" w:pos="8306"/>
            </w:tabs>
          </w:pPr>
          <w:r>
            <w:rPr>
              <w:bCs/>
              <w:lang w:val="zh-CN"/>
            </w:rPr>
            <w:fldChar w:fldCharType="begin"/>
          </w:r>
          <w:r>
            <w:rPr>
              <w:bCs/>
              <w:lang w:val="zh-CN"/>
            </w:rPr>
            <w:instrText xml:space="preserve"> HYPERLINK \l _Toc8643 </w:instrText>
          </w:r>
          <w:r>
            <w:rPr>
              <w:bCs/>
              <w:lang w:val="zh-CN"/>
            </w:rPr>
            <w:fldChar w:fldCharType="separate"/>
          </w:r>
          <w:r>
            <w:rPr>
              <w:rFonts w:hint="eastAsia"/>
              <w:lang w:val="en-US" w:eastAsia="zh-CN"/>
            </w:rPr>
            <w:t xml:space="preserve">6.1.2 </w:t>
          </w:r>
          <w:r>
            <w:rPr>
              <w:rFonts w:hint="default"/>
            </w:rPr>
            <w:t>随机下采样数据</w:t>
          </w:r>
          <w:r>
            <w:tab/>
          </w:r>
          <w:r>
            <w:fldChar w:fldCharType="begin"/>
          </w:r>
          <w:r>
            <w:instrText xml:space="preserve"> PAGEREF _Toc8643 \h </w:instrText>
          </w:r>
          <w:r>
            <w:fldChar w:fldCharType="separate"/>
          </w:r>
          <w:r>
            <w:t>57</w:t>
          </w:r>
          <w:r>
            <w:fldChar w:fldCharType="end"/>
          </w:r>
          <w:r>
            <w:rPr>
              <w:bCs/>
              <w:lang w:val="zh-CN"/>
            </w:rPr>
            <w:fldChar w:fldCharType="end"/>
          </w:r>
        </w:p>
        <w:p w14:paraId="5F6E82D0">
          <w:pPr>
            <w:pStyle w:val="7"/>
            <w:tabs>
              <w:tab w:val="right" w:leader="dot" w:pos="8306"/>
            </w:tabs>
          </w:pPr>
          <w:r>
            <w:rPr>
              <w:bCs/>
              <w:lang w:val="zh-CN"/>
            </w:rPr>
            <w:fldChar w:fldCharType="begin"/>
          </w:r>
          <w:r>
            <w:rPr>
              <w:bCs/>
              <w:lang w:val="zh-CN"/>
            </w:rPr>
            <w:instrText xml:space="preserve"> HYPERLINK \l _Toc13694 </w:instrText>
          </w:r>
          <w:r>
            <w:rPr>
              <w:bCs/>
              <w:lang w:val="zh-CN"/>
            </w:rPr>
            <w:fldChar w:fldCharType="separate"/>
          </w:r>
          <w:r>
            <w:rPr>
              <w:rFonts w:hint="eastAsia"/>
              <w:lang w:val="en-US" w:eastAsia="zh-CN"/>
            </w:rPr>
            <w:t xml:space="preserve">6.1.3 </w:t>
          </w:r>
          <w:r>
            <w:rPr>
              <w:rFonts w:hint="default"/>
            </w:rPr>
            <w:t>SMOTE过采样数据</w:t>
          </w:r>
          <w:r>
            <w:tab/>
          </w:r>
          <w:r>
            <w:fldChar w:fldCharType="begin"/>
          </w:r>
          <w:r>
            <w:instrText xml:space="preserve"> PAGEREF _Toc13694 \h </w:instrText>
          </w:r>
          <w:r>
            <w:fldChar w:fldCharType="separate"/>
          </w:r>
          <w:r>
            <w:t>58</w:t>
          </w:r>
          <w:r>
            <w:fldChar w:fldCharType="end"/>
          </w:r>
          <w:r>
            <w:rPr>
              <w:bCs/>
              <w:lang w:val="zh-CN"/>
            </w:rPr>
            <w:fldChar w:fldCharType="end"/>
          </w:r>
        </w:p>
        <w:p w14:paraId="0945BF34">
          <w:pPr>
            <w:pStyle w:val="13"/>
            <w:tabs>
              <w:tab w:val="right" w:leader="dot" w:pos="8306"/>
            </w:tabs>
          </w:pPr>
          <w:r>
            <w:rPr>
              <w:bCs/>
              <w:lang w:val="zh-CN"/>
            </w:rPr>
            <w:fldChar w:fldCharType="begin"/>
          </w:r>
          <w:r>
            <w:rPr>
              <w:bCs/>
              <w:lang w:val="zh-CN"/>
            </w:rPr>
            <w:instrText xml:space="preserve"> HYPERLINK \l _Toc30587 </w:instrText>
          </w:r>
          <w:r>
            <w:rPr>
              <w:bCs/>
              <w:lang w:val="zh-CN"/>
            </w:rPr>
            <w:fldChar w:fldCharType="separate"/>
          </w:r>
          <w:r>
            <w:rPr>
              <w:rFonts w:hint="eastAsia"/>
              <w:lang w:val="en-US" w:eastAsia="zh-CN"/>
            </w:rPr>
            <w:t>6.2</w:t>
          </w:r>
          <w:r>
            <w:rPr>
              <w:rFonts w:hint="default"/>
              <w:lang w:val="en-US" w:eastAsia="zh-CN"/>
            </w:rPr>
            <w:t>采样方法影响</w:t>
          </w:r>
          <w:r>
            <w:tab/>
          </w:r>
          <w:r>
            <w:fldChar w:fldCharType="begin"/>
          </w:r>
          <w:r>
            <w:instrText xml:space="preserve"> PAGEREF _Toc30587 \h </w:instrText>
          </w:r>
          <w:r>
            <w:fldChar w:fldCharType="separate"/>
          </w:r>
          <w:r>
            <w:t>60</w:t>
          </w:r>
          <w:r>
            <w:fldChar w:fldCharType="end"/>
          </w:r>
          <w:r>
            <w:rPr>
              <w:bCs/>
              <w:lang w:val="zh-CN"/>
            </w:rPr>
            <w:fldChar w:fldCharType="end"/>
          </w:r>
        </w:p>
        <w:p w14:paraId="2F524606">
          <w:pPr>
            <w:pStyle w:val="12"/>
            <w:tabs>
              <w:tab w:val="right" w:leader="dot" w:pos="8306"/>
            </w:tabs>
          </w:pPr>
          <w:r>
            <w:rPr>
              <w:bCs/>
              <w:lang w:val="zh-CN"/>
            </w:rPr>
            <w:fldChar w:fldCharType="begin"/>
          </w:r>
          <w:r>
            <w:rPr>
              <w:bCs/>
              <w:lang w:val="zh-CN"/>
            </w:rPr>
            <w:instrText xml:space="preserve"> HYPERLINK \l _Toc32550 </w:instrText>
          </w:r>
          <w:r>
            <w:rPr>
              <w:bCs/>
              <w:lang w:val="zh-CN"/>
            </w:rPr>
            <w:fldChar w:fldCharType="separate"/>
          </w:r>
          <w:r>
            <w:rPr>
              <w:rFonts w:hint="default"/>
              <w:lang w:val="en-US" w:eastAsia="zh-CN"/>
            </w:rPr>
            <w:t>七、解决问题及主要收获</w:t>
          </w:r>
          <w:r>
            <w:tab/>
          </w:r>
          <w:r>
            <w:fldChar w:fldCharType="begin"/>
          </w:r>
          <w:r>
            <w:instrText xml:space="preserve"> PAGEREF _Toc32550 \h </w:instrText>
          </w:r>
          <w:r>
            <w:fldChar w:fldCharType="separate"/>
          </w:r>
          <w:r>
            <w:t>60</w:t>
          </w:r>
          <w:r>
            <w:fldChar w:fldCharType="end"/>
          </w:r>
          <w:r>
            <w:rPr>
              <w:bCs/>
              <w:lang w:val="zh-CN"/>
            </w:rPr>
            <w:fldChar w:fldCharType="end"/>
          </w:r>
        </w:p>
        <w:p w14:paraId="1DD8586D">
          <w:pPr>
            <w:pStyle w:val="13"/>
            <w:tabs>
              <w:tab w:val="right" w:leader="dot" w:pos="8306"/>
            </w:tabs>
          </w:pPr>
          <w:r>
            <w:rPr>
              <w:bCs/>
              <w:lang w:val="zh-CN"/>
            </w:rPr>
            <w:fldChar w:fldCharType="begin"/>
          </w:r>
          <w:r>
            <w:rPr>
              <w:bCs/>
              <w:lang w:val="zh-CN"/>
            </w:rPr>
            <w:instrText xml:space="preserve"> HYPERLINK \l _Toc28593 </w:instrText>
          </w:r>
          <w:r>
            <w:rPr>
              <w:bCs/>
              <w:lang w:val="zh-CN"/>
            </w:rPr>
            <w:fldChar w:fldCharType="separate"/>
          </w:r>
          <w:r>
            <w:rPr>
              <w:rFonts w:hint="eastAsia"/>
              <w:lang w:val="en-US" w:eastAsia="zh-CN"/>
            </w:rPr>
            <w:t>7.1</w:t>
          </w:r>
          <w:r>
            <w:rPr>
              <w:rFonts w:hint="default"/>
              <w:lang w:val="en-US" w:eastAsia="zh-CN"/>
            </w:rPr>
            <w:t>问题解决</w:t>
          </w:r>
          <w:r>
            <w:tab/>
          </w:r>
          <w:r>
            <w:fldChar w:fldCharType="begin"/>
          </w:r>
          <w:r>
            <w:instrText xml:space="preserve"> PAGEREF _Toc28593 \h </w:instrText>
          </w:r>
          <w:r>
            <w:fldChar w:fldCharType="separate"/>
          </w:r>
          <w:r>
            <w:t>60</w:t>
          </w:r>
          <w:r>
            <w:fldChar w:fldCharType="end"/>
          </w:r>
          <w:r>
            <w:rPr>
              <w:bCs/>
              <w:lang w:val="zh-CN"/>
            </w:rPr>
            <w:fldChar w:fldCharType="end"/>
          </w:r>
        </w:p>
        <w:p w14:paraId="73CEC89C">
          <w:pPr>
            <w:pStyle w:val="13"/>
            <w:tabs>
              <w:tab w:val="right" w:leader="dot" w:pos="8306"/>
            </w:tabs>
          </w:pPr>
          <w:r>
            <w:rPr>
              <w:bCs/>
              <w:lang w:val="zh-CN"/>
            </w:rPr>
            <w:fldChar w:fldCharType="begin"/>
          </w:r>
          <w:r>
            <w:rPr>
              <w:bCs/>
              <w:lang w:val="zh-CN"/>
            </w:rPr>
            <w:instrText xml:space="preserve"> HYPERLINK \l _Toc30235 </w:instrText>
          </w:r>
          <w:r>
            <w:rPr>
              <w:bCs/>
              <w:lang w:val="zh-CN"/>
            </w:rPr>
            <w:fldChar w:fldCharType="separate"/>
          </w:r>
          <w:r>
            <w:rPr>
              <w:rFonts w:hint="eastAsia"/>
              <w:lang w:val="en-US" w:eastAsia="zh-CN"/>
            </w:rPr>
            <w:t>7.2</w:t>
          </w:r>
          <w:r>
            <w:rPr>
              <w:rFonts w:hint="default"/>
              <w:lang w:val="en-US" w:eastAsia="zh-CN"/>
            </w:rPr>
            <w:t>主要收获</w:t>
          </w:r>
          <w:r>
            <w:tab/>
          </w:r>
          <w:r>
            <w:fldChar w:fldCharType="begin"/>
          </w:r>
          <w:r>
            <w:instrText xml:space="preserve"> PAGEREF _Toc30235 \h </w:instrText>
          </w:r>
          <w:r>
            <w:fldChar w:fldCharType="separate"/>
          </w:r>
          <w:r>
            <w:t>61</w:t>
          </w:r>
          <w:r>
            <w:fldChar w:fldCharType="end"/>
          </w:r>
          <w:r>
            <w:rPr>
              <w:bCs/>
              <w:lang w:val="zh-CN"/>
            </w:rPr>
            <w:fldChar w:fldCharType="end"/>
          </w:r>
        </w:p>
        <w:p w14:paraId="71B3C458">
          <w:pPr>
            <w:pStyle w:val="12"/>
            <w:tabs>
              <w:tab w:val="right" w:leader="dot" w:pos="8306"/>
            </w:tabs>
          </w:pPr>
          <w:r>
            <w:rPr>
              <w:bCs/>
              <w:lang w:val="zh-CN"/>
            </w:rPr>
            <w:fldChar w:fldCharType="begin"/>
          </w:r>
          <w:r>
            <w:rPr>
              <w:bCs/>
              <w:lang w:val="zh-CN"/>
            </w:rPr>
            <w:instrText xml:space="preserve"> HYPERLINK \l _Toc20139 </w:instrText>
          </w:r>
          <w:r>
            <w:rPr>
              <w:bCs/>
              <w:lang w:val="zh-CN"/>
            </w:rPr>
            <w:fldChar w:fldCharType="separate"/>
          </w:r>
          <w:r>
            <w:rPr>
              <w:rFonts w:hint="default"/>
              <w:lang w:val="en-US" w:eastAsia="zh-CN"/>
            </w:rPr>
            <w:t>八、参考来源</w:t>
          </w:r>
          <w:r>
            <w:tab/>
          </w:r>
          <w:r>
            <w:fldChar w:fldCharType="begin"/>
          </w:r>
          <w:r>
            <w:instrText xml:space="preserve"> PAGEREF _Toc20139 \h </w:instrText>
          </w:r>
          <w:r>
            <w:fldChar w:fldCharType="separate"/>
          </w:r>
          <w:r>
            <w:t>61</w:t>
          </w:r>
          <w:r>
            <w:fldChar w:fldCharType="end"/>
          </w:r>
          <w:r>
            <w:rPr>
              <w:bCs/>
              <w:lang w:val="zh-CN"/>
            </w:rPr>
            <w:fldChar w:fldCharType="end"/>
          </w:r>
        </w:p>
        <w:p w14:paraId="63CF4734">
          <w:r>
            <w:rPr>
              <w:bCs/>
              <w:lang w:val="zh-CN"/>
            </w:rPr>
            <w:fldChar w:fldCharType="end"/>
          </w:r>
        </w:p>
      </w:sdtContent>
    </w:sdt>
    <w:p w14:paraId="21EB9233">
      <w:pPr>
        <w:jc w:val="center"/>
        <w:rPr>
          <w:rFonts w:eastAsia="华文行楷"/>
          <w:b/>
          <w:sz w:val="32"/>
          <w:szCs w:val="32"/>
        </w:rPr>
      </w:pPr>
    </w:p>
    <w:p w14:paraId="58A550B9">
      <w:pPr>
        <w:widowControl/>
        <w:jc w:val="left"/>
        <w:outlineLvl w:val="2"/>
        <w:rPr>
          <w:rFonts w:eastAsia="华文行楷"/>
          <w:b/>
          <w:sz w:val="32"/>
          <w:szCs w:val="32"/>
        </w:rPr>
        <w:sectPr>
          <w:footerReference r:id="rId3" w:type="default"/>
          <w:pgSz w:w="11906" w:h="16838"/>
          <w:pgMar w:top="1440" w:right="1800" w:bottom="1440" w:left="1800" w:header="851" w:footer="992" w:gutter="0"/>
          <w:cols w:space="425" w:num="1"/>
          <w:titlePg/>
          <w:docGrid w:type="lines" w:linePitch="312" w:charSpace="0"/>
        </w:sectPr>
      </w:pPr>
      <w:r>
        <w:rPr>
          <w:rFonts w:eastAsia="华文行楷"/>
          <w:b/>
          <w:sz w:val="32"/>
          <w:szCs w:val="32"/>
        </w:rPr>
        <w:br w:type="page"/>
      </w:r>
    </w:p>
    <w:p w14:paraId="57AD4E54">
      <w:pPr>
        <w:pStyle w:val="2"/>
        <w:bidi w:val="0"/>
        <w:jc w:val="center"/>
        <w:rPr>
          <w:rFonts w:hint="eastAsia"/>
          <w:sz w:val="44"/>
          <w:szCs w:val="52"/>
          <w:lang w:val="en-US" w:eastAsia="zh-CN"/>
        </w:rPr>
      </w:pPr>
      <w:bookmarkStart w:id="0" w:name="_Toc1677"/>
      <w:r>
        <w:rPr>
          <w:rFonts w:hint="eastAsia"/>
          <w:sz w:val="44"/>
          <w:szCs w:val="52"/>
          <w:lang w:val="en-US" w:eastAsia="zh-CN"/>
        </w:rPr>
        <w:t>基本任务1.1</w:t>
      </w:r>
      <w:bookmarkEnd w:id="0"/>
    </w:p>
    <w:p w14:paraId="2FBB0A5F">
      <w:pPr>
        <w:pStyle w:val="2"/>
        <w:numPr>
          <w:ilvl w:val="0"/>
          <w:numId w:val="1"/>
        </w:numPr>
        <w:bidi w:val="0"/>
        <w:rPr>
          <w:lang w:val="en-US" w:eastAsia="zh-CN"/>
        </w:rPr>
      </w:pPr>
      <w:bookmarkStart w:id="1" w:name="_Toc29173"/>
      <w:r>
        <w:rPr>
          <w:lang w:val="en-US" w:eastAsia="zh-CN"/>
        </w:rPr>
        <w:t>问题理解与分析</w:t>
      </w:r>
      <w:bookmarkEnd w:id="1"/>
    </w:p>
    <w:p w14:paraId="2F1E0846">
      <w:pPr>
        <w:ind w:firstLine="480" w:firstLineChars="200"/>
        <w:rPr>
          <w:lang w:val="en-US" w:eastAsia="zh-CN"/>
        </w:rPr>
      </w:pPr>
      <w:r>
        <w:rPr>
          <w:lang w:val="en-US" w:eastAsia="zh-CN"/>
        </w:rPr>
        <w:t xml:space="preserve">实现拉普拉斯修正的朴素贝叶斯分类器，以西瓜数据集 3.0 为训练集，对 </w:t>
      </w:r>
    </w:p>
    <w:p w14:paraId="55495003">
      <w:pPr>
        <w:rPr>
          <w:rFonts w:hint="eastAsia"/>
          <w:lang w:val="en-US" w:eastAsia="zh-CN"/>
        </w:rPr>
      </w:pPr>
      <w:r>
        <w:rPr>
          <w:rFonts w:hint="default"/>
          <w:lang w:val="en-US" w:eastAsia="zh-CN"/>
        </w:rPr>
        <w:t>“测 1”进行判别</w:t>
      </w:r>
      <w:r>
        <w:rPr>
          <w:rFonts w:hint="eastAsia"/>
          <w:lang w:val="en-US" w:eastAsia="zh-CN"/>
        </w:rPr>
        <w:t>，“测1”如下：</w:t>
      </w:r>
    </w:p>
    <w:p w14:paraId="5B1C27F4">
      <w:pPr>
        <w:rPr>
          <w:rFonts w:hint="eastAsia"/>
          <w:lang w:val="en-US" w:eastAsia="zh-CN"/>
        </w:rPr>
      </w:pPr>
    </w:p>
    <w:p w14:paraId="41FF3472">
      <w:pPr>
        <w:pStyle w:val="6"/>
        <w:jc w:val="center"/>
        <w:rPr>
          <w:rFonts w:hint="default"/>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西瓜数据集3.0“测1”</w:t>
      </w:r>
    </w:p>
    <w:tbl>
      <w:tblPr>
        <w:tblStyle w:val="17"/>
        <w:tblW w:w="4995" w:type="pct"/>
        <w:jc w:val="center"/>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10"/>
        <w:gridCol w:w="811"/>
        <w:gridCol w:w="811"/>
        <w:gridCol w:w="811"/>
        <w:gridCol w:w="811"/>
        <w:gridCol w:w="811"/>
        <w:gridCol w:w="811"/>
        <w:gridCol w:w="937"/>
        <w:gridCol w:w="1064"/>
        <w:gridCol w:w="813"/>
      </w:tblGrid>
      <w:tr w14:paraId="3C5FF297">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jc w:val="center"/>
        </w:trPr>
        <w:tc>
          <w:tcPr>
            <w:tcW w:w="477" w:type="pct"/>
            <w:tcBorders>
              <w:top w:val="single" w:color="000000" w:sz="12" w:space="0"/>
              <w:left w:val="nil"/>
              <w:bottom w:val="single" w:color="000000" w:sz="4" w:space="0"/>
              <w:right w:val="nil"/>
              <w:tl2br w:val="nil"/>
            </w:tcBorders>
            <w:shd w:val="clear" w:color="auto" w:fill="FFFFFF"/>
            <w:tcMar>
              <w:top w:w="96" w:type="dxa"/>
              <w:left w:w="96" w:type="dxa"/>
              <w:bottom w:w="96" w:type="dxa"/>
              <w:right w:w="96" w:type="dxa"/>
            </w:tcMar>
            <w:vAlign w:val="center"/>
          </w:tcPr>
          <w:p w14:paraId="436699F1">
            <w:pPr>
              <w:keepNext w:val="0"/>
              <w:keepLines w:val="0"/>
              <w:widowControl/>
              <w:suppressLineNumbers w:val="0"/>
              <w:wordWrap/>
              <w:spacing w:before="0" w:beforeAutospacing="0" w:after="0" w:afterAutospacing="0" w:line="264" w:lineRule="atLeast"/>
              <w:ind w:left="0" w:right="0"/>
              <w:jc w:val="center"/>
              <w:textAlignment w:val="center"/>
              <w:rPr>
                <w:rFonts w:ascii="Arial" w:hAnsi="Arial" w:eastAsia="Arial" w:cs="Arial"/>
                <w:b w:val="0"/>
                <w:bCs/>
                <w:i w:val="0"/>
                <w:iCs w:val="0"/>
                <w:caps w:val="0"/>
                <w:color w:val="000000"/>
                <w:spacing w:val="0"/>
                <w:sz w:val="16"/>
                <w:szCs w:val="16"/>
              </w:rPr>
            </w:pPr>
            <w:r>
              <w:rPr>
                <w:rFonts w:hint="default" w:ascii="Arial" w:hAnsi="Arial" w:eastAsia="Arial" w:cs="Arial"/>
                <w:b w:val="0"/>
                <w:bCs/>
                <w:i w:val="0"/>
                <w:iCs w:val="0"/>
                <w:caps w:val="0"/>
                <w:color w:val="000000"/>
                <w:spacing w:val="0"/>
                <w:kern w:val="0"/>
                <w:sz w:val="16"/>
                <w:szCs w:val="16"/>
                <w:lang w:val="en-US" w:eastAsia="zh-CN" w:bidi="ar"/>
              </w:rPr>
              <w:t>编号</w:t>
            </w:r>
          </w:p>
        </w:tc>
        <w:tc>
          <w:tcPr>
            <w:tcW w:w="477" w:type="pct"/>
            <w:tcBorders>
              <w:top w:val="single" w:color="000000" w:sz="12" w:space="0"/>
              <w:left w:val="nil"/>
              <w:bottom w:val="single" w:color="000000" w:sz="4" w:space="0"/>
              <w:right w:val="nil"/>
            </w:tcBorders>
            <w:shd w:val="clear" w:color="auto" w:fill="FFFFFF"/>
            <w:tcMar>
              <w:top w:w="96" w:type="dxa"/>
              <w:left w:w="96" w:type="dxa"/>
              <w:bottom w:w="96" w:type="dxa"/>
              <w:right w:w="96" w:type="dxa"/>
            </w:tcMar>
            <w:vAlign w:val="center"/>
          </w:tcPr>
          <w:p w14:paraId="2FF0D546">
            <w:pPr>
              <w:keepNext w:val="0"/>
              <w:keepLines w:val="0"/>
              <w:widowControl/>
              <w:suppressLineNumbers w:val="0"/>
              <w:wordWrap/>
              <w:spacing w:before="0" w:beforeAutospacing="0" w:after="0" w:afterAutospacing="0" w:line="264" w:lineRule="atLeast"/>
              <w:ind w:left="0" w:right="0"/>
              <w:jc w:val="center"/>
              <w:textAlignment w:val="center"/>
              <w:rPr>
                <w:rFonts w:hint="default" w:ascii="Arial" w:hAnsi="Arial" w:eastAsia="Arial" w:cs="Arial"/>
                <w:b w:val="0"/>
                <w:bCs/>
                <w:i w:val="0"/>
                <w:iCs w:val="0"/>
                <w:caps w:val="0"/>
                <w:color w:val="000000"/>
                <w:spacing w:val="0"/>
                <w:sz w:val="16"/>
                <w:szCs w:val="16"/>
              </w:rPr>
            </w:pPr>
            <w:r>
              <w:rPr>
                <w:rFonts w:hint="default" w:ascii="Arial" w:hAnsi="Arial" w:eastAsia="Arial" w:cs="Arial"/>
                <w:b w:val="0"/>
                <w:bCs/>
                <w:i w:val="0"/>
                <w:iCs w:val="0"/>
                <w:caps w:val="0"/>
                <w:color w:val="000000"/>
                <w:spacing w:val="0"/>
                <w:kern w:val="0"/>
                <w:sz w:val="16"/>
                <w:szCs w:val="16"/>
                <w:lang w:val="en-US" w:eastAsia="zh-CN" w:bidi="ar"/>
              </w:rPr>
              <w:t>色泽</w:t>
            </w:r>
          </w:p>
        </w:tc>
        <w:tc>
          <w:tcPr>
            <w:tcW w:w="477" w:type="pct"/>
            <w:tcBorders>
              <w:top w:val="single" w:color="000000" w:sz="12" w:space="0"/>
              <w:left w:val="nil"/>
              <w:bottom w:val="single" w:color="000000" w:sz="4" w:space="0"/>
              <w:right w:val="nil"/>
            </w:tcBorders>
            <w:shd w:val="clear" w:color="auto" w:fill="FFFFFF"/>
            <w:tcMar>
              <w:top w:w="96" w:type="dxa"/>
              <w:left w:w="96" w:type="dxa"/>
              <w:bottom w:w="96" w:type="dxa"/>
              <w:right w:w="96" w:type="dxa"/>
            </w:tcMar>
            <w:vAlign w:val="center"/>
          </w:tcPr>
          <w:p w14:paraId="32F6A898">
            <w:pPr>
              <w:keepNext w:val="0"/>
              <w:keepLines w:val="0"/>
              <w:widowControl/>
              <w:suppressLineNumbers w:val="0"/>
              <w:wordWrap/>
              <w:spacing w:before="0" w:beforeAutospacing="0" w:after="0" w:afterAutospacing="0" w:line="264" w:lineRule="atLeast"/>
              <w:ind w:left="0" w:right="0"/>
              <w:jc w:val="center"/>
              <w:textAlignment w:val="center"/>
              <w:rPr>
                <w:rFonts w:hint="default" w:ascii="Arial" w:hAnsi="Arial" w:eastAsia="Arial" w:cs="Arial"/>
                <w:b w:val="0"/>
                <w:bCs/>
                <w:i w:val="0"/>
                <w:iCs w:val="0"/>
                <w:caps w:val="0"/>
                <w:color w:val="000000"/>
                <w:spacing w:val="0"/>
                <w:sz w:val="16"/>
                <w:szCs w:val="16"/>
              </w:rPr>
            </w:pPr>
            <w:r>
              <w:rPr>
                <w:rFonts w:hint="default" w:ascii="Arial" w:hAnsi="Arial" w:eastAsia="Arial" w:cs="Arial"/>
                <w:b w:val="0"/>
                <w:bCs/>
                <w:i w:val="0"/>
                <w:iCs w:val="0"/>
                <w:caps w:val="0"/>
                <w:color w:val="000000"/>
                <w:spacing w:val="0"/>
                <w:kern w:val="0"/>
                <w:sz w:val="16"/>
                <w:szCs w:val="16"/>
                <w:lang w:val="en-US" w:eastAsia="zh-CN" w:bidi="ar"/>
              </w:rPr>
              <w:t>根蒂</w:t>
            </w:r>
          </w:p>
        </w:tc>
        <w:tc>
          <w:tcPr>
            <w:tcW w:w="477" w:type="pct"/>
            <w:tcBorders>
              <w:top w:val="single" w:color="000000" w:sz="12" w:space="0"/>
              <w:left w:val="nil"/>
              <w:bottom w:val="single" w:color="000000" w:sz="4" w:space="0"/>
              <w:right w:val="nil"/>
            </w:tcBorders>
            <w:shd w:val="clear" w:color="auto" w:fill="FFFFFF"/>
            <w:tcMar>
              <w:top w:w="96" w:type="dxa"/>
              <w:left w:w="96" w:type="dxa"/>
              <w:bottom w:w="96" w:type="dxa"/>
              <w:right w:w="96" w:type="dxa"/>
            </w:tcMar>
            <w:vAlign w:val="center"/>
          </w:tcPr>
          <w:p w14:paraId="1B91E1DC">
            <w:pPr>
              <w:keepNext w:val="0"/>
              <w:keepLines w:val="0"/>
              <w:widowControl/>
              <w:suppressLineNumbers w:val="0"/>
              <w:wordWrap/>
              <w:spacing w:before="0" w:beforeAutospacing="0" w:after="0" w:afterAutospacing="0" w:line="264" w:lineRule="atLeast"/>
              <w:ind w:left="0" w:right="0"/>
              <w:jc w:val="center"/>
              <w:textAlignment w:val="center"/>
              <w:rPr>
                <w:rFonts w:hint="default" w:ascii="Arial" w:hAnsi="Arial" w:eastAsia="Arial" w:cs="Arial"/>
                <w:b w:val="0"/>
                <w:bCs/>
                <w:i w:val="0"/>
                <w:iCs w:val="0"/>
                <w:caps w:val="0"/>
                <w:color w:val="000000"/>
                <w:spacing w:val="0"/>
                <w:sz w:val="16"/>
                <w:szCs w:val="16"/>
              </w:rPr>
            </w:pPr>
            <w:r>
              <w:rPr>
                <w:rFonts w:hint="default" w:ascii="Arial" w:hAnsi="Arial" w:eastAsia="Arial" w:cs="Arial"/>
                <w:b w:val="0"/>
                <w:bCs/>
                <w:i w:val="0"/>
                <w:iCs w:val="0"/>
                <w:caps w:val="0"/>
                <w:color w:val="000000"/>
                <w:spacing w:val="0"/>
                <w:kern w:val="0"/>
                <w:sz w:val="16"/>
                <w:szCs w:val="16"/>
                <w:lang w:val="en-US" w:eastAsia="zh-CN" w:bidi="ar"/>
              </w:rPr>
              <w:t>敲声</w:t>
            </w:r>
          </w:p>
        </w:tc>
        <w:tc>
          <w:tcPr>
            <w:tcW w:w="477" w:type="pct"/>
            <w:tcBorders>
              <w:top w:val="single" w:color="000000" w:sz="12" w:space="0"/>
              <w:left w:val="nil"/>
              <w:bottom w:val="single" w:color="000000" w:sz="4" w:space="0"/>
              <w:right w:val="nil"/>
            </w:tcBorders>
            <w:shd w:val="clear" w:color="auto" w:fill="FFFFFF"/>
            <w:tcMar>
              <w:top w:w="96" w:type="dxa"/>
              <w:left w:w="96" w:type="dxa"/>
              <w:bottom w:w="96" w:type="dxa"/>
              <w:right w:w="96" w:type="dxa"/>
            </w:tcMar>
            <w:vAlign w:val="center"/>
          </w:tcPr>
          <w:p w14:paraId="63B87ED0">
            <w:pPr>
              <w:keepNext w:val="0"/>
              <w:keepLines w:val="0"/>
              <w:widowControl/>
              <w:suppressLineNumbers w:val="0"/>
              <w:wordWrap/>
              <w:spacing w:before="0" w:beforeAutospacing="0" w:after="0" w:afterAutospacing="0" w:line="264" w:lineRule="atLeast"/>
              <w:ind w:left="0" w:right="0"/>
              <w:jc w:val="center"/>
              <w:textAlignment w:val="center"/>
              <w:rPr>
                <w:rFonts w:hint="default" w:ascii="Arial" w:hAnsi="Arial" w:eastAsia="Arial" w:cs="Arial"/>
                <w:b w:val="0"/>
                <w:bCs/>
                <w:i w:val="0"/>
                <w:iCs w:val="0"/>
                <w:caps w:val="0"/>
                <w:color w:val="000000"/>
                <w:spacing w:val="0"/>
                <w:sz w:val="16"/>
                <w:szCs w:val="16"/>
              </w:rPr>
            </w:pPr>
            <w:r>
              <w:rPr>
                <w:rFonts w:hint="default" w:ascii="Arial" w:hAnsi="Arial" w:eastAsia="Arial" w:cs="Arial"/>
                <w:b w:val="0"/>
                <w:bCs/>
                <w:i w:val="0"/>
                <w:iCs w:val="0"/>
                <w:caps w:val="0"/>
                <w:color w:val="000000"/>
                <w:spacing w:val="0"/>
                <w:kern w:val="0"/>
                <w:sz w:val="16"/>
                <w:szCs w:val="16"/>
                <w:lang w:val="en-US" w:eastAsia="zh-CN" w:bidi="ar"/>
              </w:rPr>
              <w:t>纹理</w:t>
            </w:r>
          </w:p>
        </w:tc>
        <w:tc>
          <w:tcPr>
            <w:tcW w:w="477" w:type="pct"/>
            <w:tcBorders>
              <w:top w:val="single" w:color="000000" w:sz="12" w:space="0"/>
              <w:left w:val="nil"/>
              <w:bottom w:val="single" w:color="000000" w:sz="4" w:space="0"/>
              <w:right w:val="nil"/>
            </w:tcBorders>
            <w:shd w:val="clear" w:color="auto" w:fill="FFFFFF"/>
            <w:tcMar>
              <w:top w:w="96" w:type="dxa"/>
              <w:left w:w="96" w:type="dxa"/>
              <w:bottom w:w="96" w:type="dxa"/>
              <w:right w:w="96" w:type="dxa"/>
            </w:tcMar>
            <w:vAlign w:val="center"/>
          </w:tcPr>
          <w:p w14:paraId="2608717D">
            <w:pPr>
              <w:keepNext w:val="0"/>
              <w:keepLines w:val="0"/>
              <w:widowControl/>
              <w:suppressLineNumbers w:val="0"/>
              <w:wordWrap/>
              <w:spacing w:before="0" w:beforeAutospacing="0" w:after="0" w:afterAutospacing="0" w:line="264" w:lineRule="atLeast"/>
              <w:ind w:left="0" w:right="0"/>
              <w:jc w:val="center"/>
              <w:textAlignment w:val="center"/>
              <w:rPr>
                <w:rFonts w:hint="default" w:ascii="Arial" w:hAnsi="Arial" w:eastAsia="Arial" w:cs="Arial"/>
                <w:b w:val="0"/>
                <w:bCs/>
                <w:i w:val="0"/>
                <w:iCs w:val="0"/>
                <w:caps w:val="0"/>
                <w:color w:val="000000"/>
                <w:spacing w:val="0"/>
                <w:sz w:val="16"/>
                <w:szCs w:val="16"/>
              </w:rPr>
            </w:pPr>
            <w:r>
              <w:rPr>
                <w:rFonts w:hint="default" w:ascii="Arial" w:hAnsi="Arial" w:eastAsia="Arial" w:cs="Arial"/>
                <w:b w:val="0"/>
                <w:bCs/>
                <w:i w:val="0"/>
                <w:iCs w:val="0"/>
                <w:caps w:val="0"/>
                <w:color w:val="000000"/>
                <w:spacing w:val="0"/>
                <w:kern w:val="0"/>
                <w:sz w:val="16"/>
                <w:szCs w:val="16"/>
                <w:lang w:val="en-US" w:eastAsia="zh-CN" w:bidi="ar"/>
              </w:rPr>
              <w:t>脐部</w:t>
            </w:r>
          </w:p>
        </w:tc>
        <w:tc>
          <w:tcPr>
            <w:tcW w:w="477" w:type="pct"/>
            <w:tcBorders>
              <w:top w:val="single" w:color="000000" w:sz="12" w:space="0"/>
              <w:left w:val="nil"/>
              <w:bottom w:val="single" w:color="000000" w:sz="4" w:space="0"/>
              <w:right w:val="nil"/>
            </w:tcBorders>
            <w:shd w:val="clear" w:color="auto" w:fill="FFFFFF"/>
            <w:tcMar>
              <w:top w:w="96" w:type="dxa"/>
              <w:left w:w="96" w:type="dxa"/>
              <w:bottom w:w="96" w:type="dxa"/>
              <w:right w:w="96" w:type="dxa"/>
            </w:tcMar>
            <w:vAlign w:val="center"/>
          </w:tcPr>
          <w:p w14:paraId="389F67DC">
            <w:pPr>
              <w:keepNext w:val="0"/>
              <w:keepLines w:val="0"/>
              <w:widowControl/>
              <w:suppressLineNumbers w:val="0"/>
              <w:wordWrap/>
              <w:spacing w:before="0" w:beforeAutospacing="0" w:after="0" w:afterAutospacing="0" w:line="264" w:lineRule="atLeast"/>
              <w:ind w:left="0" w:right="0"/>
              <w:jc w:val="center"/>
              <w:textAlignment w:val="center"/>
              <w:rPr>
                <w:rFonts w:hint="default" w:ascii="Arial" w:hAnsi="Arial" w:eastAsia="Arial" w:cs="Arial"/>
                <w:b w:val="0"/>
                <w:bCs/>
                <w:i w:val="0"/>
                <w:iCs w:val="0"/>
                <w:caps w:val="0"/>
                <w:color w:val="000000"/>
                <w:spacing w:val="0"/>
                <w:sz w:val="16"/>
                <w:szCs w:val="16"/>
              </w:rPr>
            </w:pPr>
            <w:r>
              <w:rPr>
                <w:rFonts w:hint="default" w:ascii="Arial" w:hAnsi="Arial" w:eastAsia="Arial" w:cs="Arial"/>
                <w:b w:val="0"/>
                <w:bCs/>
                <w:i w:val="0"/>
                <w:iCs w:val="0"/>
                <w:caps w:val="0"/>
                <w:color w:val="000000"/>
                <w:spacing w:val="0"/>
                <w:kern w:val="0"/>
                <w:sz w:val="16"/>
                <w:szCs w:val="16"/>
                <w:lang w:val="en-US" w:eastAsia="zh-CN" w:bidi="ar"/>
              </w:rPr>
              <w:t>触感</w:t>
            </w:r>
          </w:p>
        </w:tc>
        <w:tc>
          <w:tcPr>
            <w:tcW w:w="551" w:type="pct"/>
            <w:tcBorders>
              <w:top w:val="single" w:color="000000" w:sz="12" w:space="0"/>
              <w:left w:val="nil"/>
              <w:bottom w:val="single" w:color="000000" w:sz="4" w:space="0"/>
              <w:right w:val="nil"/>
            </w:tcBorders>
            <w:shd w:val="clear" w:color="auto" w:fill="FFFFFF"/>
            <w:tcMar>
              <w:top w:w="96" w:type="dxa"/>
              <w:left w:w="96" w:type="dxa"/>
              <w:bottom w:w="96" w:type="dxa"/>
              <w:right w:w="96" w:type="dxa"/>
            </w:tcMar>
            <w:vAlign w:val="center"/>
          </w:tcPr>
          <w:p w14:paraId="3BAE96D2">
            <w:pPr>
              <w:keepNext w:val="0"/>
              <w:keepLines w:val="0"/>
              <w:widowControl/>
              <w:suppressLineNumbers w:val="0"/>
              <w:wordWrap/>
              <w:spacing w:before="0" w:beforeAutospacing="0" w:after="0" w:afterAutospacing="0" w:line="264" w:lineRule="atLeast"/>
              <w:ind w:left="0" w:right="0"/>
              <w:jc w:val="center"/>
              <w:textAlignment w:val="center"/>
              <w:rPr>
                <w:rFonts w:hint="default" w:ascii="Arial" w:hAnsi="Arial" w:eastAsia="Arial" w:cs="Arial"/>
                <w:b w:val="0"/>
                <w:bCs/>
                <w:i w:val="0"/>
                <w:iCs w:val="0"/>
                <w:caps w:val="0"/>
                <w:color w:val="000000"/>
                <w:spacing w:val="0"/>
                <w:sz w:val="16"/>
                <w:szCs w:val="16"/>
              </w:rPr>
            </w:pPr>
            <w:r>
              <w:rPr>
                <w:rFonts w:hint="default" w:ascii="Arial" w:hAnsi="Arial" w:eastAsia="Arial" w:cs="Arial"/>
                <w:b w:val="0"/>
                <w:bCs/>
                <w:i w:val="0"/>
                <w:iCs w:val="0"/>
                <w:caps w:val="0"/>
                <w:color w:val="000000"/>
                <w:spacing w:val="0"/>
                <w:kern w:val="0"/>
                <w:sz w:val="16"/>
                <w:szCs w:val="16"/>
                <w:lang w:val="en-US" w:eastAsia="zh-CN" w:bidi="ar"/>
              </w:rPr>
              <w:t>密度</w:t>
            </w:r>
          </w:p>
        </w:tc>
        <w:tc>
          <w:tcPr>
            <w:tcW w:w="626" w:type="pct"/>
            <w:tcBorders>
              <w:top w:val="single" w:color="000000" w:sz="12" w:space="0"/>
              <w:left w:val="nil"/>
              <w:bottom w:val="single" w:color="000000" w:sz="4" w:space="0"/>
              <w:right w:val="nil"/>
            </w:tcBorders>
            <w:shd w:val="clear" w:color="auto" w:fill="FFFFFF"/>
            <w:tcMar>
              <w:top w:w="96" w:type="dxa"/>
              <w:left w:w="96" w:type="dxa"/>
              <w:bottom w:w="96" w:type="dxa"/>
              <w:right w:w="96" w:type="dxa"/>
            </w:tcMar>
            <w:vAlign w:val="center"/>
          </w:tcPr>
          <w:p w14:paraId="24267D2F">
            <w:pPr>
              <w:keepNext w:val="0"/>
              <w:keepLines w:val="0"/>
              <w:widowControl/>
              <w:suppressLineNumbers w:val="0"/>
              <w:wordWrap/>
              <w:spacing w:before="0" w:beforeAutospacing="0" w:after="0" w:afterAutospacing="0" w:line="264" w:lineRule="atLeast"/>
              <w:ind w:left="0" w:right="0"/>
              <w:jc w:val="center"/>
              <w:textAlignment w:val="center"/>
              <w:rPr>
                <w:rFonts w:hint="default" w:ascii="Arial" w:hAnsi="Arial" w:eastAsia="Arial" w:cs="Arial"/>
                <w:b w:val="0"/>
                <w:bCs/>
                <w:i w:val="0"/>
                <w:iCs w:val="0"/>
                <w:caps w:val="0"/>
                <w:color w:val="000000"/>
                <w:spacing w:val="0"/>
                <w:sz w:val="16"/>
                <w:szCs w:val="16"/>
              </w:rPr>
            </w:pPr>
            <w:r>
              <w:rPr>
                <w:rFonts w:hint="default" w:ascii="Arial" w:hAnsi="Arial" w:eastAsia="Arial" w:cs="Arial"/>
                <w:b w:val="0"/>
                <w:bCs/>
                <w:i w:val="0"/>
                <w:iCs w:val="0"/>
                <w:caps w:val="0"/>
                <w:color w:val="000000"/>
                <w:spacing w:val="0"/>
                <w:kern w:val="0"/>
                <w:sz w:val="16"/>
                <w:szCs w:val="16"/>
                <w:lang w:val="en-US" w:eastAsia="zh-CN" w:bidi="ar"/>
              </w:rPr>
              <w:t>含糖率</w:t>
            </w:r>
          </w:p>
        </w:tc>
        <w:tc>
          <w:tcPr>
            <w:tcW w:w="478" w:type="pct"/>
            <w:tcBorders>
              <w:top w:val="single" w:color="000000" w:sz="12" w:space="0"/>
              <w:left w:val="nil"/>
              <w:bottom w:val="single" w:color="000000" w:sz="4" w:space="0"/>
              <w:right w:val="nil"/>
            </w:tcBorders>
            <w:shd w:val="clear" w:color="auto" w:fill="FFFFFF"/>
            <w:tcMar>
              <w:top w:w="96" w:type="dxa"/>
              <w:left w:w="96" w:type="dxa"/>
              <w:bottom w:w="96" w:type="dxa"/>
              <w:right w:w="96" w:type="dxa"/>
            </w:tcMar>
            <w:vAlign w:val="center"/>
          </w:tcPr>
          <w:p w14:paraId="448A50B6">
            <w:pPr>
              <w:keepNext w:val="0"/>
              <w:keepLines w:val="0"/>
              <w:widowControl/>
              <w:suppressLineNumbers w:val="0"/>
              <w:wordWrap/>
              <w:spacing w:before="0" w:beforeAutospacing="0" w:after="0" w:afterAutospacing="0" w:line="264" w:lineRule="atLeast"/>
              <w:ind w:left="0" w:right="0"/>
              <w:jc w:val="center"/>
              <w:textAlignment w:val="center"/>
              <w:rPr>
                <w:rFonts w:hint="default" w:ascii="Arial" w:hAnsi="Arial" w:eastAsia="Arial" w:cs="Arial"/>
                <w:b w:val="0"/>
                <w:bCs/>
                <w:i w:val="0"/>
                <w:iCs w:val="0"/>
                <w:caps w:val="0"/>
                <w:color w:val="000000"/>
                <w:spacing w:val="0"/>
                <w:sz w:val="16"/>
                <w:szCs w:val="16"/>
              </w:rPr>
            </w:pPr>
            <w:r>
              <w:rPr>
                <w:rFonts w:hint="default" w:ascii="Arial" w:hAnsi="Arial" w:eastAsia="Arial" w:cs="Arial"/>
                <w:b w:val="0"/>
                <w:bCs/>
                <w:i w:val="0"/>
                <w:iCs w:val="0"/>
                <w:caps w:val="0"/>
                <w:color w:val="000000"/>
                <w:spacing w:val="0"/>
                <w:kern w:val="0"/>
                <w:sz w:val="16"/>
                <w:szCs w:val="16"/>
                <w:lang w:val="en-US" w:eastAsia="zh-CN" w:bidi="ar"/>
              </w:rPr>
              <w:t>好瓜</w:t>
            </w:r>
          </w:p>
        </w:tc>
      </w:tr>
      <w:tr w14:paraId="4FB0CD91">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477" w:type="pct"/>
            <w:tcBorders>
              <w:top w:val="single" w:color="000000" w:sz="4" w:space="0"/>
              <w:left w:val="nil"/>
              <w:bottom w:val="single" w:color="000000" w:sz="12" w:space="0"/>
              <w:right w:val="nil"/>
            </w:tcBorders>
            <w:shd w:val="clear" w:color="auto" w:fill="FFFFFF"/>
            <w:tcMar>
              <w:top w:w="96" w:type="dxa"/>
              <w:left w:w="96" w:type="dxa"/>
              <w:bottom w:w="96" w:type="dxa"/>
              <w:right w:w="96" w:type="dxa"/>
            </w:tcMar>
            <w:vAlign w:val="center"/>
          </w:tcPr>
          <w:p w14:paraId="6B2F9BB8">
            <w:pPr>
              <w:keepNext w:val="0"/>
              <w:keepLines w:val="0"/>
              <w:widowControl/>
              <w:suppressLineNumbers w:val="0"/>
              <w:wordWrap/>
              <w:spacing w:before="0" w:beforeAutospacing="0" w:after="0" w:afterAutospacing="0" w:line="264" w:lineRule="atLeast"/>
              <w:ind w:left="0" w:right="0"/>
              <w:jc w:val="center"/>
              <w:textAlignment w:val="center"/>
              <w:rPr>
                <w:rFonts w:hint="default" w:ascii="Arial" w:hAnsi="Arial" w:eastAsia="Arial" w:cs="Arial"/>
                <w:b w:val="0"/>
                <w:bCs w:val="0"/>
                <w:i w:val="0"/>
                <w:iCs w:val="0"/>
                <w:caps w:val="0"/>
                <w:color w:val="000000"/>
                <w:spacing w:val="0"/>
                <w:sz w:val="16"/>
                <w:szCs w:val="16"/>
              </w:rPr>
            </w:pPr>
            <w:r>
              <w:rPr>
                <w:rFonts w:hint="default" w:ascii="Arial" w:hAnsi="Arial" w:eastAsia="Arial" w:cs="Arial"/>
                <w:b w:val="0"/>
                <w:bCs w:val="0"/>
                <w:i w:val="0"/>
                <w:iCs w:val="0"/>
                <w:caps w:val="0"/>
                <w:color w:val="000000"/>
                <w:spacing w:val="0"/>
                <w:kern w:val="0"/>
                <w:sz w:val="16"/>
                <w:szCs w:val="16"/>
                <w:lang w:val="en-US" w:eastAsia="zh-CN" w:bidi="ar"/>
              </w:rPr>
              <w:t>测1</w:t>
            </w:r>
          </w:p>
        </w:tc>
        <w:tc>
          <w:tcPr>
            <w:tcW w:w="477" w:type="pct"/>
            <w:tcBorders>
              <w:top w:val="single" w:color="000000" w:sz="4" w:space="0"/>
              <w:left w:val="nil"/>
              <w:bottom w:val="single" w:color="000000" w:sz="12" w:space="0"/>
              <w:right w:val="nil"/>
            </w:tcBorders>
            <w:shd w:val="clear" w:color="auto" w:fill="FFFFFF"/>
            <w:tcMar>
              <w:top w:w="96" w:type="dxa"/>
              <w:left w:w="96" w:type="dxa"/>
              <w:bottom w:w="96" w:type="dxa"/>
              <w:right w:w="96" w:type="dxa"/>
            </w:tcMar>
            <w:vAlign w:val="center"/>
          </w:tcPr>
          <w:p w14:paraId="74058EED">
            <w:pPr>
              <w:keepNext w:val="0"/>
              <w:keepLines w:val="0"/>
              <w:widowControl/>
              <w:suppressLineNumbers w:val="0"/>
              <w:wordWrap/>
              <w:spacing w:before="0" w:beforeAutospacing="0" w:after="0" w:afterAutospacing="0" w:line="264" w:lineRule="atLeast"/>
              <w:ind w:left="0" w:right="0"/>
              <w:jc w:val="center"/>
              <w:textAlignment w:val="center"/>
              <w:rPr>
                <w:rFonts w:hint="default" w:ascii="Arial" w:hAnsi="Arial" w:eastAsia="Arial" w:cs="Arial"/>
                <w:b w:val="0"/>
                <w:bCs w:val="0"/>
                <w:i w:val="0"/>
                <w:iCs w:val="0"/>
                <w:caps w:val="0"/>
                <w:color w:val="000000"/>
                <w:spacing w:val="0"/>
                <w:sz w:val="16"/>
                <w:szCs w:val="16"/>
              </w:rPr>
            </w:pPr>
            <w:r>
              <w:rPr>
                <w:rFonts w:hint="default" w:ascii="Arial" w:hAnsi="Arial" w:eastAsia="Arial" w:cs="Arial"/>
                <w:b w:val="0"/>
                <w:bCs w:val="0"/>
                <w:i w:val="0"/>
                <w:iCs w:val="0"/>
                <w:caps w:val="0"/>
                <w:color w:val="000000"/>
                <w:spacing w:val="0"/>
                <w:kern w:val="0"/>
                <w:sz w:val="16"/>
                <w:szCs w:val="16"/>
                <w:lang w:val="en-US" w:eastAsia="zh-CN" w:bidi="ar"/>
              </w:rPr>
              <w:t>青绿</w:t>
            </w:r>
          </w:p>
        </w:tc>
        <w:tc>
          <w:tcPr>
            <w:tcW w:w="477" w:type="pct"/>
            <w:tcBorders>
              <w:top w:val="single" w:color="000000" w:sz="4" w:space="0"/>
              <w:left w:val="nil"/>
              <w:bottom w:val="single" w:color="000000" w:sz="12" w:space="0"/>
              <w:right w:val="nil"/>
            </w:tcBorders>
            <w:shd w:val="clear" w:color="auto" w:fill="FFFFFF"/>
            <w:tcMar>
              <w:top w:w="96" w:type="dxa"/>
              <w:left w:w="96" w:type="dxa"/>
              <w:bottom w:w="96" w:type="dxa"/>
              <w:right w:w="96" w:type="dxa"/>
            </w:tcMar>
            <w:vAlign w:val="center"/>
          </w:tcPr>
          <w:p w14:paraId="3EF1DC86">
            <w:pPr>
              <w:keepNext w:val="0"/>
              <w:keepLines w:val="0"/>
              <w:widowControl/>
              <w:suppressLineNumbers w:val="0"/>
              <w:wordWrap/>
              <w:spacing w:before="0" w:beforeAutospacing="0" w:after="0" w:afterAutospacing="0" w:line="264" w:lineRule="atLeast"/>
              <w:ind w:left="0" w:right="0"/>
              <w:jc w:val="center"/>
              <w:textAlignment w:val="center"/>
              <w:rPr>
                <w:rFonts w:hint="default" w:ascii="Arial" w:hAnsi="Arial" w:eastAsia="Arial" w:cs="Arial"/>
                <w:b w:val="0"/>
                <w:bCs w:val="0"/>
                <w:i w:val="0"/>
                <w:iCs w:val="0"/>
                <w:caps w:val="0"/>
                <w:color w:val="000000"/>
                <w:spacing w:val="0"/>
                <w:sz w:val="16"/>
                <w:szCs w:val="16"/>
              </w:rPr>
            </w:pPr>
            <w:r>
              <w:rPr>
                <w:rFonts w:hint="default" w:ascii="Arial" w:hAnsi="Arial" w:eastAsia="Arial" w:cs="Arial"/>
                <w:b w:val="0"/>
                <w:bCs w:val="0"/>
                <w:i w:val="0"/>
                <w:iCs w:val="0"/>
                <w:caps w:val="0"/>
                <w:color w:val="000000"/>
                <w:spacing w:val="0"/>
                <w:kern w:val="0"/>
                <w:sz w:val="16"/>
                <w:szCs w:val="16"/>
                <w:lang w:val="en-US" w:eastAsia="zh-CN" w:bidi="ar"/>
              </w:rPr>
              <w:t>蜷缩</w:t>
            </w:r>
          </w:p>
        </w:tc>
        <w:tc>
          <w:tcPr>
            <w:tcW w:w="477" w:type="pct"/>
            <w:tcBorders>
              <w:top w:val="single" w:color="000000" w:sz="4" w:space="0"/>
              <w:left w:val="nil"/>
              <w:bottom w:val="single" w:color="000000" w:sz="12" w:space="0"/>
              <w:right w:val="nil"/>
            </w:tcBorders>
            <w:shd w:val="clear" w:color="auto" w:fill="FFFFFF"/>
            <w:tcMar>
              <w:top w:w="96" w:type="dxa"/>
              <w:left w:w="96" w:type="dxa"/>
              <w:bottom w:w="96" w:type="dxa"/>
              <w:right w:w="96" w:type="dxa"/>
            </w:tcMar>
            <w:vAlign w:val="center"/>
          </w:tcPr>
          <w:p w14:paraId="37BE6060">
            <w:pPr>
              <w:keepNext w:val="0"/>
              <w:keepLines w:val="0"/>
              <w:widowControl/>
              <w:suppressLineNumbers w:val="0"/>
              <w:wordWrap/>
              <w:spacing w:before="0" w:beforeAutospacing="0" w:after="0" w:afterAutospacing="0" w:line="264" w:lineRule="atLeast"/>
              <w:ind w:left="0" w:right="0"/>
              <w:jc w:val="center"/>
              <w:textAlignment w:val="center"/>
              <w:rPr>
                <w:rFonts w:hint="default" w:ascii="Arial" w:hAnsi="Arial" w:eastAsia="Arial" w:cs="Arial"/>
                <w:b w:val="0"/>
                <w:bCs w:val="0"/>
                <w:i w:val="0"/>
                <w:iCs w:val="0"/>
                <w:caps w:val="0"/>
                <w:color w:val="000000"/>
                <w:spacing w:val="0"/>
                <w:sz w:val="16"/>
                <w:szCs w:val="16"/>
              </w:rPr>
            </w:pPr>
            <w:r>
              <w:rPr>
                <w:rFonts w:hint="default" w:ascii="Arial" w:hAnsi="Arial" w:eastAsia="Arial" w:cs="Arial"/>
                <w:b w:val="0"/>
                <w:bCs w:val="0"/>
                <w:i w:val="0"/>
                <w:iCs w:val="0"/>
                <w:caps w:val="0"/>
                <w:color w:val="000000"/>
                <w:spacing w:val="0"/>
                <w:kern w:val="0"/>
                <w:sz w:val="16"/>
                <w:szCs w:val="16"/>
                <w:lang w:val="en-US" w:eastAsia="zh-CN" w:bidi="ar"/>
              </w:rPr>
              <w:t>浊响</w:t>
            </w:r>
          </w:p>
        </w:tc>
        <w:tc>
          <w:tcPr>
            <w:tcW w:w="477" w:type="pct"/>
            <w:tcBorders>
              <w:top w:val="single" w:color="000000" w:sz="4" w:space="0"/>
              <w:left w:val="nil"/>
              <w:bottom w:val="single" w:color="000000" w:sz="12" w:space="0"/>
              <w:right w:val="nil"/>
            </w:tcBorders>
            <w:shd w:val="clear" w:color="auto" w:fill="FFFFFF"/>
            <w:tcMar>
              <w:top w:w="96" w:type="dxa"/>
              <w:left w:w="96" w:type="dxa"/>
              <w:bottom w:w="96" w:type="dxa"/>
              <w:right w:w="96" w:type="dxa"/>
            </w:tcMar>
            <w:vAlign w:val="center"/>
          </w:tcPr>
          <w:p w14:paraId="0006BE4D">
            <w:pPr>
              <w:keepNext w:val="0"/>
              <w:keepLines w:val="0"/>
              <w:widowControl/>
              <w:suppressLineNumbers w:val="0"/>
              <w:wordWrap/>
              <w:spacing w:before="0" w:beforeAutospacing="0" w:after="0" w:afterAutospacing="0" w:line="264" w:lineRule="atLeast"/>
              <w:ind w:left="0" w:right="0"/>
              <w:jc w:val="center"/>
              <w:textAlignment w:val="center"/>
              <w:rPr>
                <w:rFonts w:hint="default" w:ascii="Arial" w:hAnsi="Arial" w:eastAsia="Arial" w:cs="Arial"/>
                <w:b w:val="0"/>
                <w:bCs w:val="0"/>
                <w:i w:val="0"/>
                <w:iCs w:val="0"/>
                <w:caps w:val="0"/>
                <w:color w:val="000000"/>
                <w:spacing w:val="0"/>
                <w:sz w:val="16"/>
                <w:szCs w:val="16"/>
              </w:rPr>
            </w:pPr>
            <w:r>
              <w:rPr>
                <w:rFonts w:hint="default" w:ascii="Arial" w:hAnsi="Arial" w:eastAsia="Arial" w:cs="Arial"/>
                <w:b w:val="0"/>
                <w:bCs w:val="0"/>
                <w:i w:val="0"/>
                <w:iCs w:val="0"/>
                <w:caps w:val="0"/>
                <w:color w:val="000000"/>
                <w:spacing w:val="0"/>
                <w:kern w:val="0"/>
                <w:sz w:val="16"/>
                <w:szCs w:val="16"/>
                <w:lang w:val="en-US" w:eastAsia="zh-CN" w:bidi="ar"/>
              </w:rPr>
              <w:t>清晰</w:t>
            </w:r>
          </w:p>
        </w:tc>
        <w:tc>
          <w:tcPr>
            <w:tcW w:w="477" w:type="pct"/>
            <w:tcBorders>
              <w:top w:val="single" w:color="000000" w:sz="4" w:space="0"/>
              <w:left w:val="nil"/>
              <w:bottom w:val="single" w:color="000000" w:sz="12" w:space="0"/>
              <w:right w:val="nil"/>
            </w:tcBorders>
            <w:shd w:val="clear" w:color="auto" w:fill="FFFFFF"/>
            <w:tcMar>
              <w:top w:w="96" w:type="dxa"/>
              <w:left w:w="96" w:type="dxa"/>
              <w:bottom w:w="96" w:type="dxa"/>
              <w:right w:w="96" w:type="dxa"/>
            </w:tcMar>
            <w:vAlign w:val="center"/>
          </w:tcPr>
          <w:p w14:paraId="15C058FD">
            <w:pPr>
              <w:keepNext w:val="0"/>
              <w:keepLines w:val="0"/>
              <w:widowControl/>
              <w:suppressLineNumbers w:val="0"/>
              <w:wordWrap/>
              <w:spacing w:before="0" w:beforeAutospacing="0" w:after="0" w:afterAutospacing="0" w:line="264" w:lineRule="atLeast"/>
              <w:ind w:left="0" w:right="0"/>
              <w:jc w:val="center"/>
              <w:textAlignment w:val="center"/>
              <w:rPr>
                <w:rFonts w:hint="default" w:ascii="Arial" w:hAnsi="Arial" w:eastAsia="Arial" w:cs="Arial"/>
                <w:b w:val="0"/>
                <w:bCs w:val="0"/>
                <w:i w:val="0"/>
                <w:iCs w:val="0"/>
                <w:caps w:val="0"/>
                <w:color w:val="000000"/>
                <w:spacing w:val="0"/>
                <w:sz w:val="16"/>
                <w:szCs w:val="16"/>
              </w:rPr>
            </w:pPr>
            <w:r>
              <w:rPr>
                <w:rFonts w:hint="default" w:ascii="Arial" w:hAnsi="Arial" w:eastAsia="Arial" w:cs="Arial"/>
                <w:b w:val="0"/>
                <w:bCs w:val="0"/>
                <w:i w:val="0"/>
                <w:iCs w:val="0"/>
                <w:caps w:val="0"/>
                <w:color w:val="000000"/>
                <w:spacing w:val="0"/>
                <w:kern w:val="0"/>
                <w:sz w:val="16"/>
                <w:szCs w:val="16"/>
                <w:lang w:val="en-US" w:eastAsia="zh-CN" w:bidi="ar"/>
              </w:rPr>
              <w:t>凹陷</w:t>
            </w:r>
          </w:p>
        </w:tc>
        <w:tc>
          <w:tcPr>
            <w:tcW w:w="477" w:type="pct"/>
            <w:tcBorders>
              <w:top w:val="single" w:color="000000" w:sz="4" w:space="0"/>
              <w:left w:val="nil"/>
              <w:bottom w:val="single" w:color="000000" w:sz="12" w:space="0"/>
              <w:right w:val="nil"/>
            </w:tcBorders>
            <w:shd w:val="clear" w:color="auto" w:fill="FFFFFF"/>
            <w:tcMar>
              <w:top w:w="96" w:type="dxa"/>
              <w:left w:w="96" w:type="dxa"/>
              <w:bottom w:w="96" w:type="dxa"/>
              <w:right w:w="96" w:type="dxa"/>
            </w:tcMar>
            <w:vAlign w:val="center"/>
          </w:tcPr>
          <w:p w14:paraId="4EA7C81D">
            <w:pPr>
              <w:keepNext w:val="0"/>
              <w:keepLines w:val="0"/>
              <w:widowControl/>
              <w:suppressLineNumbers w:val="0"/>
              <w:wordWrap/>
              <w:spacing w:before="0" w:beforeAutospacing="0" w:after="0" w:afterAutospacing="0" w:line="264" w:lineRule="atLeast"/>
              <w:ind w:left="0" w:right="0"/>
              <w:jc w:val="center"/>
              <w:textAlignment w:val="center"/>
              <w:rPr>
                <w:rFonts w:hint="default" w:ascii="Arial" w:hAnsi="Arial" w:eastAsia="Arial" w:cs="Arial"/>
                <w:b w:val="0"/>
                <w:bCs w:val="0"/>
                <w:i w:val="0"/>
                <w:iCs w:val="0"/>
                <w:caps w:val="0"/>
                <w:color w:val="000000"/>
                <w:spacing w:val="0"/>
                <w:sz w:val="16"/>
                <w:szCs w:val="16"/>
              </w:rPr>
            </w:pPr>
            <w:r>
              <w:rPr>
                <w:rFonts w:hint="default" w:ascii="Arial" w:hAnsi="Arial" w:eastAsia="Arial" w:cs="Arial"/>
                <w:b w:val="0"/>
                <w:bCs w:val="0"/>
                <w:i w:val="0"/>
                <w:iCs w:val="0"/>
                <w:caps w:val="0"/>
                <w:color w:val="000000"/>
                <w:spacing w:val="0"/>
                <w:kern w:val="0"/>
                <w:sz w:val="16"/>
                <w:szCs w:val="16"/>
                <w:lang w:val="en-US" w:eastAsia="zh-CN" w:bidi="ar"/>
              </w:rPr>
              <w:t>硬滑</w:t>
            </w:r>
          </w:p>
        </w:tc>
        <w:tc>
          <w:tcPr>
            <w:tcW w:w="551" w:type="pct"/>
            <w:tcBorders>
              <w:top w:val="single" w:color="000000" w:sz="4" w:space="0"/>
              <w:left w:val="nil"/>
              <w:bottom w:val="single" w:color="000000" w:sz="12" w:space="0"/>
              <w:right w:val="nil"/>
            </w:tcBorders>
            <w:shd w:val="clear" w:color="auto" w:fill="FFFFFF"/>
            <w:tcMar>
              <w:top w:w="96" w:type="dxa"/>
              <w:left w:w="96" w:type="dxa"/>
              <w:bottom w:w="96" w:type="dxa"/>
              <w:right w:w="96" w:type="dxa"/>
            </w:tcMar>
            <w:vAlign w:val="center"/>
          </w:tcPr>
          <w:p w14:paraId="38EF04AA">
            <w:pPr>
              <w:keepNext w:val="0"/>
              <w:keepLines w:val="0"/>
              <w:widowControl/>
              <w:suppressLineNumbers w:val="0"/>
              <w:wordWrap/>
              <w:spacing w:before="0" w:beforeAutospacing="0" w:after="0" w:afterAutospacing="0" w:line="264" w:lineRule="atLeast"/>
              <w:ind w:left="0" w:right="0"/>
              <w:jc w:val="center"/>
              <w:textAlignment w:val="center"/>
              <w:rPr>
                <w:rFonts w:hint="default" w:ascii="Arial" w:hAnsi="Arial" w:eastAsia="Arial" w:cs="Arial"/>
                <w:b w:val="0"/>
                <w:bCs w:val="0"/>
                <w:i w:val="0"/>
                <w:iCs w:val="0"/>
                <w:caps w:val="0"/>
                <w:color w:val="000000"/>
                <w:spacing w:val="0"/>
                <w:sz w:val="16"/>
                <w:szCs w:val="16"/>
              </w:rPr>
            </w:pPr>
            <w:r>
              <w:rPr>
                <w:rFonts w:hint="default" w:ascii="Arial" w:hAnsi="Arial" w:eastAsia="Arial" w:cs="Arial"/>
                <w:b w:val="0"/>
                <w:bCs w:val="0"/>
                <w:i w:val="0"/>
                <w:iCs w:val="0"/>
                <w:caps w:val="0"/>
                <w:color w:val="000000"/>
                <w:spacing w:val="0"/>
                <w:kern w:val="0"/>
                <w:sz w:val="16"/>
                <w:szCs w:val="16"/>
                <w:lang w:val="en-US" w:eastAsia="zh-CN" w:bidi="ar"/>
              </w:rPr>
              <w:t>0.697</w:t>
            </w:r>
          </w:p>
        </w:tc>
        <w:tc>
          <w:tcPr>
            <w:tcW w:w="626" w:type="pct"/>
            <w:tcBorders>
              <w:top w:val="single" w:color="000000" w:sz="4" w:space="0"/>
              <w:left w:val="nil"/>
              <w:bottom w:val="single" w:color="000000" w:sz="12" w:space="0"/>
              <w:right w:val="nil"/>
            </w:tcBorders>
            <w:shd w:val="clear" w:color="auto" w:fill="FFFFFF"/>
            <w:tcMar>
              <w:top w:w="96" w:type="dxa"/>
              <w:left w:w="96" w:type="dxa"/>
              <w:bottom w:w="96" w:type="dxa"/>
              <w:right w:w="96" w:type="dxa"/>
            </w:tcMar>
            <w:vAlign w:val="center"/>
          </w:tcPr>
          <w:p w14:paraId="7AD013EC">
            <w:pPr>
              <w:keepNext w:val="0"/>
              <w:keepLines w:val="0"/>
              <w:widowControl/>
              <w:suppressLineNumbers w:val="0"/>
              <w:wordWrap/>
              <w:spacing w:before="0" w:beforeAutospacing="0" w:after="0" w:afterAutospacing="0" w:line="264" w:lineRule="atLeast"/>
              <w:ind w:left="0" w:right="0"/>
              <w:jc w:val="center"/>
              <w:textAlignment w:val="center"/>
              <w:rPr>
                <w:rFonts w:hint="default" w:ascii="Arial" w:hAnsi="Arial" w:eastAsia="Arial" w:cs="Arial"/>
                <w:b w:val="0"/>
                <w:bCs w:val="0"/>
                <w:i w:val="0"/>
                <w:iCs w:val="0"/>
                <w:caps w:val="0"/>
                <w:color w:val="000000"/>
                <w:spacing w:val="0"/>
                <w:sz w:val="16"/>
                <w:szCs w:val="16"/>
              </w:rPr>
            </w:pPr>
            <w:r>
              <w:rPr>
                <w:rFonts w:hint="default" w:ascii="Arial" w:hAnsi="Arial" w:eastAsia="Arial" w:cs="Arial"/>
                <w:b w:val="0"/>
                <w:bCs w:val="0"/>
                <w:i w:val="0"/>
                <w:iCs w:val="0"/>
                <w:caps w:val="0"/>
                <w:color w:val="000000"/>
                <w:spacing w:val="0"/>
                <w:kern w:val="0"/>
                <w:sz w:val="16"/>
                <w:szCs w:val="16"/>
                <w:lang w:val="en-US" w:eastAsia="zh-CN" w:bidi="ar"/>
              </w:rPr>
              <w:t>0.460</w:t>
            </w:r>
          </w:p>
        </w:tc>
        <w:tc>
          <w:tcPr>
            <w:tcW w:w="478" w:type="pct"/>
            <w:tcBorders>
              <w:top w:val="single" w:color="000000" w:sz="4" w:space="0"/>
              <w:left w:val="nil"/>
              <w:bottom w:val="single" w:color="000000" w:sz="12" w:space="0"/>
              <w:right w:val="nil"/>
            </w:tcBorders>
            <w:shd w:val="clear" w:color="auto" w:fill="FFFFFF"/>
            <w:tcMar>
              <w:top w:w="96" w:type="dxa"/>
              <w:left w:w="96" w:type="dxa"/>
              <w:bottom w:w="96" w:type="dxa"/>
              <w:right w:w="96" w:type="dxa"/>
            </w:tcMar>
            <w:vAlign w:val="center"/>
          </w:tcPr>
          <w:p w14:paraId="1B13A12A">
            <w:pPr>
              <w:keepNext w:val="0"/>
              <w:keepLines w:val="0"/>
              <w:widowControl/>
              <w:suppressLineNumbers w:val="0"/>
              <w:wordWrap/>
              <w:spacing w:before="0" w:beforeAutospacing="0" w:after="0" w:afterAutospacing="0" w:line="264" w:lineRule="atLeast"/>
              <w:ind w:left="0" w:right="0"/>
              <w:jc w:val="center"/>
              <w:textAlignment w:val="center"/>
              <w:rPr>
                <w:rFonts w:hint="default" w:ascii="Arial" w:hAnsi="Arial" w:eastAsia="Arial" w:cs="Arial"/>
                <w:b w:val="0"/>
                <w:bCs w:val="0"/>
                <w:i w:val="0"/>
                <w:iCs w:val="0"/>
                <w:caps w:val="0"/>
                <w:color w:val="000000"/>
                <w:spacing w:val="0"/>
                <w:sz w:val="16"/>
                <w:szCs w:val="16"/>
              </w:rPr>
            </w:pPr>
            <w:r>
              <w:rPr>
                <w:rFonts w:hint="default" w:ascii="Arial" w:hAnsi="Arial" w:eastAsia="Arial" w:cs="Arial"/>
                <w:b w:val="0"/>
                <w:bCs w:val="0"/>
                <w:i w:val="0"/>
                <w:iCs w:val="0"/>
                <w:caps w:val="0"/>
                <w:color w:val="000000"/>
                <w:spacing w:val="0"/>
                <w:kern w:val="0"/>
                <w:sz w:val="16"/>
                <w:szCs w:val="16"/>
                <w:lang w:val="en-US" w:eastAsia="zh-CN" w:bidi="ar"/>
              </w:rPr>
              <w:t>？</w:t>
            </w:r>
          </w:p>
        </w:tc>
      </w:tr>
    </w:tbl>
    <w:p w14:paraId="5C3C221B">
      <w:pPr>
        <w:ind w:firstLine="480"/>
        <w:rPr>
          <w:rFonts w:hint="eastAsia"/>
          <w:lang w:val="en-US" w:eastAsia="zh-CN"/>
        </w:rPr>
      </w:pPr>
    </w:p>
    <w:p w14:paraId="252F83D9">
      <w:pPr>
        <w:ind w:firstLine="480"/>
        <w:rPr>
          <w:rFonts w:hint="default"/>
          <w:lang w:val="en-US" w:eastAsia="zh-CN"/>
        </w:rPr>
      </w:pPr>
      <w:r>
        <w:rPr>
          <w:rFonts w:hint="eastAsia"/>
          <w:lang w:val="en-US" w:eastAsia="zh-CN"/>
        </w:rPr>
        <w:t>朴素贝叶斯分类器是一种基于贝叶斯定理的简单概率分类器，它假设特征之间相互独立。拉普拉斯修正用于处理训练集中某些特征值未出现的情况，避免概率为零的问题。在解决该问题时，首先要根据</w:t>
      </w:r>
      <w:r>
        <w:rPr>
          <w:lang w:val="en-US" w:eastAsia="zh-CN"/>
        </w:rPr>
        <w:t>拉普拉斯修正的朴素贝叶斯分类器</w:t>
      </w:r>
      <w:r>
        <w:rPr>
          <w:rFonts w:hint="eastAsia"/>
          <w:lang w:val="en-US" w:eastAsia="zh-CN"/>
        </w:rPr>
        <w:t>的算法原理编程实现基本模型，再对</w:t>
      </w:r>
      <w:r>
        <w:rPr>
          <w:lang w:val="en-US" w:eastAsia="zh-CN"/>
        </w:rPr>
        <w:t>西瓜数据集 3.0</w:t>
      </w:r>
      <w:r>
        <w:rPr>
          <w:rFonts w:hint="eastAsia"/>
          <w:lang w:val="en-US" w:eastAsia="zh-CN"/>
        </w:rPr>
        <w:t>进行数据处理，并用处理后的数据进行模型训练，然后利用训练好的模型（已经实现参数更新）对“测1”数据进行判别，模型能够输出“测1”分别为好瓜与坏瓜的概率，从而可以判别出“测1”的类别。</w:t>
      </w:r>
      <w:r>
        <w:rPr>
          <w:rFonts w:hint="eastAsia"/>
          <w:lang w:val="en-US" w:eastAsia="zh-CN"/>
        </w:rPr>
        <w:tab/>
      </w:r>
    </w:p>
    <w:p w14:paraId="5C2FE991">
      <w:pPr>
        <w:pStyle w:val="2"/>
        <w:numPr>
          <w:ilvl w:val="0"/>
          <w:numId w:val="1"/>
        </w:numPr>
        <w:bidi w:val="0"/>
      </w:pPr>
      <w:bookmarkStart w:id="2" w:name="_Toc18258"/>
      <w:r>
        <w:rPr>
          <w:lang w:val="en-US" w:eastAsia="zh-CN"/>
        </w:rPr>
        <w:t>算法原理阐述</w:t>
      </w:r>
      <w:bookmarkEnd w:id="2"/>
    </w:p>
    <w:p w14:paraId="3071EA57">
      <w:pPr>
        <w:ind w:firstLine="480" w:firstLineChars="200"/>
        <w:rPr>
          <w:rFonts w:hint="eastAsia"/>
          <w:lang w:val="en-US" w:eastAsia="zh-CN"/>
        </w:rPr>
      </w:pPr>
      <w:r>
        <w:rPr>
          <w:rFonts w:hint="eastAsia"/>
          <w:lang w:val="en-US" w:eastAsia="zh-CN"/>
        </w:rPr>
        <w:t>拉普拉斯修正的贝叶斯分类器（Laplace-corrected Naive Bayes Classifier）是一种用于分类任务的统计模型，它基于贝叶斯定理和特征条件独立假设。拉普拉斯修正主要用于解决朴素贝叶斯分类器中可能出现的零概率问题，从而提高模型的鲁棒性和准确性。</w:t>
      </w:r>
    </w:p>
    <w:p w14:paraId="3B3EAAA0">
      <w:pPr>
        <w:pStyle w:val="3"/>
        <w:bidi w:val="0"/>
        <w:rPr>
          <w:rFonts w:hint="eastAsia"/>
          <w:lang w:val="en-US" w:eastAsia="zh-CN"/>
        </w:rPr>
      </w:pPr>
      <w:bookmarkStart w:id="3" w:name="_Toc11947"/>
      <w:r>
        <w:rPr>
          <w:rFonts w:hint="eastAsia"/>
          <w:lang w:val="en-US" w:eastAsia="zh-CN"/>
        </w:rPr>
        <w:t>2.1贝叶斯定理</w:t>
      </w:r>
      <w:bookmarkEnd w:id="3"/>
    </w:p>
    <w:p w14:paraId="16136C2B">
      <w:pPr>
        <w:ind w:firstLine="480" w:firstLineChars="200"/>
        <w:rPr>
          <w:rFonts w:hint="eastAsia"/>
          <w:lang w:val="en-US" w:eastAsia="zh-CN"/>
        </w:rPr>
      </w:pPr>
      <w:r>
        <w:rPr>
          <w:rFonts w:hint="eastAsia"/>
          <w:lang w:val="en-US" w:eastAsia="zh-CN"/>
        </w:rPr>
        <w:t>贝叶斯定理描述了在已知某些条件下，事件发生的概率。对于分类问题，贝叶斯定理可以表示为：</w:t>
      </w:r>
    </w:p>
    <w:p w14:paraId="3D5B0416">
      <w:pPr>
        <w:pStyle w:val="35"/>
        <w:bidi w:val="0"/>
        <w:rPr>
          <w:rFonts w:hint="eastAsia"/>
          <w:lang w:val="en-US" w:eastAsia="zh-CN"/>
        </w:rPr>
      </w:pPr>
      <w:r>
        <w:rPr>
          <w:rFonts w:hint="eastAsia"/>
          <w:lang w:val="en-US" w:eastAsia="zh-CN"/>
        </w:rPr>
        <w:tab/>
      </w:r>
      <w:r>
        <w:rPr>
          <w:rFonts w:hint="eastAsia"/>
          <w:position w:val="-26"/>
          <w:lang w:val="en-US" w:eastAsia="zh-CN"/>
        </w:rPr>
        <w:object>
          <v:shape id="_x0000_i1025" o:spt="75" type="#_x0000_t75" style="height:34.65pt;width:157.1pt;" o:ole="t" filled="f" o:preferrelative="t" stroked="f" coordsize="21600,21600">
            <v:path/>
            <v:fill on="f" focussize="0,0"/>
            <v:stroke on="f"/>
            <v:imagedata r:id="rId8" o:title=""/>
            <o:lock v:ext="edit" aspectratio="t"/>
            <w10:wrap type="none"/>
            <w10:anchorlock/>
          </v:shape>
          <o:OLEObject Type="Embed" ProgID="Equation.AxMath" ShapeID="_x0000_i1025" DrawAspect="Content" ObjectID="_1468075725" r:id="rId7">
            <o:LockedField>false</o:LockedField>
          </o:OLEObject>
        </w:object>
      </w:r>
    </w:p>
    <w:p w14:paraId="79A3F9C0">
      <w:pPr>
        <w:rPr>
          <w:rFonts w:hint="eastAsia"/>
          <w:lang w:val="en-US" w:eastAsia="zh-CN"/>
        </w:rPr>
      </w:pPr>
      <w:r>
        <w:rPr>
          <w:rFonts w:hint="eastAsia"/>
          <w:lang w:val="en-US" w:eastAsia="zh-CN"/>
        </w:rPr>
        <w:t>其中：</w:t>
      </w:r>
    </w:p>
    <w:p w14:paraId="07867E40">
      <w:pPr>
        <w:rPr>
          <w:rFonts w:hint="eastAsia"/>
          <w:lang w:val="en-US" w:eastAsia="zh-CN"/>
        </w:rPr>
      </w:pPr>
      <w:r>
        <w:rPr>
          <w:rFonts w:hint="eastAsia"/>
          <w:position w:val="-12"/>
          <w:lang w:val="en-US" w:eastAsia="zh-CN"/>
        </w:rPr>
        <w:object>
          <v:shape id="_x0000_i1026" o:spt="75" type="#_x0000_t75" style="height:18.95pt;width:53pt;" o:ole="t" filled="f" o:preferrelative="t" stroked="f" coordsize="21600,21600">
            <v:path/>
            <v:fill on="f" focussize="0,0"/>
            <v:stroke on="f"/>
            <v:imagedata r:id="rId10" o:title=""/>
            <o:lock v:ext="edit" aspectratio="t"/>
            <w10:wrap type="none"/>
            <w10:anchorlock/>
          </v:shape>
          <o:OLEObject Type="Embed" ProgID="Equation.AxMath" ShapeID="_x0000_i1026" DrawAspect="Content" ObjectID="_1468075726" r:id="rId9">
            <o:LockedField>false</o:LockedField>
          </o:OLEObject>
        </w:object>
      </w:r>
      <w:r>
        <w:rPr>
          <w:rFonts w:hint="eastAsia"/>
          <w:lang w:val="en-US" w:eastAsia="zh-CN"/>
        </w:rPr>
        <w:t>是在给定特征</w:t>
      </w:r>
      <w:r>
        <w:rPr>
          <w:rFonts w:hint="eastAsia"/>
          <w:position w:val="-10"/>
          <w:lang w:val="en-US" w:eastAsia="zh-CN"/>
        </w:rPr>
        <w:object>
          <v:shape id="_x0000_i1027" o:spt="75" type="#_x0000_t75" style="height:17.95pt;width:13.25pt;" o:ole="t" filled="f" o:preferrelative="t" stroked="f" coordsize="21600,21600">
            <v:path/>
            <v:fill on="f" focussize="0,0"/>
            <v:stroke on="f"/>
            <v:imagedata r:id="rId12" o:title=""/>
            <o:lock v:ext="edit" aspectratio="t"/>
            <w10:wrap type="none"/>
            <w10:anchorlock/>
          </v:shape>
          <o:OLEObject Type="Embed" ProgID="Equation.AxMath" ShapeID="_x0000_i1027" DrawAspect="Content" ObjectID="_1468075727" r:id="rId11">
            <o:LockedField>false</o:LockedField>
          </o:OLEObject>
        </w:object>
      </w:r>
      <w:r>
        <w:rPr>
          <w:rFonts w:hint="eastAsia"/>
          <w:lang w:val="en-US" w:eastAsia="zh-CN"/>
        </w:rPr>
        <w:t>的条件下，类别</w:t>
      </w:r>
      <w:r>
        <w:rPr>
          <w:rFonts w:hint="eastAsia"/>
          <w:position w:val="-10"/>
          <w:lang w:val="en-US" w:eastAsia="zh-CN"/>
        </w:rPr>
        <w:object>
          <v:shape id="_x0000_i1028" o:spt="75" type="#_x0000_t75" style="height:18.1pt;width:15pt;" o:ole="t" filled="f" o:preferrelative="t" stroked="f" coordsize="21600,21600">
            <v:path/>
            <v:fill on="f" focussize="0,0"/>
            <v:stroke on="f"/>
            <v:imagedata r:id="rId14" o:title=""/>
            <o:lock v:ext="edit" aspectratio="t"/>
            <w10:wrap type="none"/>
            <w10:anchorlock/>
          </v:shape>
          <o:OLEObject Type="Embed" ProgID="Equation.AxMath" ShapeID="_x0000_i1028" DrawAspect="Content" ObjectID="_1468075728" r:id="rId13">
            <o:LockedField>false</o:LockedField>
          </o:OLEObject>
        </w:object>
      </w:r>
      <w:r>
        <w:rPr>
          <w:rFonts w:hint="eastAsia"/>
          <w:lang w:val="en-US" w:eastAsia="zh-CN"/>
        </w:rPr>
        <w:t>的后验概率。</w:t>
      </w:r>
    </w:p>
    <w:p w14:paraId="72A8A178">
      <w:pPr>
        <w:rPr>
          <w:rFonts w:hint="eastAsia"/>
          <w:lang w:val="en-US" w:eastAsia="zh-CN"/>
        </w:rPr>
      </w:pPr>
      <w:r>
        <w:rPr>
          <w:rFonts w:hint="eastAsia"/>
          <w:position w:val="-12"/>
          <w:lang w:val="en-US" w:eastAsia="zh-CN"/>
        </w:rPr>
        <w:object>
          <v:shape id="_x0000_i1029" o:spt="75" type="#_x0000_t75" style="height:18.95pt;width:52.6pt;" o:ole="t" filled="f" o:preferrelative="t" stroked="f" coordsize="21600,21600">
            <v:path/>
            <v:fill on="f" focussize="0,0"/>
            <v:stroke on="f"/>
            <v:imagedata r:id="rId16" o:title=""/>
            <o:lock v:ext="edit" aspectratio="t"/>
            <w10:wrap type="none"/>
            <w10:anchorlock/>
          </v:shape>
          <o:OLEObject Type="Embed" ProgID="Equation.AxMath" ShapeID="_x0000_i1029" DrawAspect="Content" ObjectID="_1468075729" r:id="rId15">
            <o:LockedField>false</o:LockedField>
          </o:OLEObject>
        </w:object>
      </w:r>
      <w:r>
        <w:rPr>
          <w:rFonts w:hint="eastAsia"/>
          <w:lang w:val="en-US" w:eastAsia="zh-CN"/>
        </w:rPr>
        <w:t>是类别</w:t>
      </w:r>
      <w:r>
        <w:rPr>
          <w:rFonts w:hint="eastAsia"/>
          <w:position w:val="-10"/>
          <w:lang w:val="en-US" w:eastAsia="zh-CN"/>
        </w:rPr>
        <w:object>
          <v:shape id="_x0000_i1030" o:spt="75" type="#_x0000_t75" style="height:18.1pt;width:15pt;" o:ole="t" filled="f" o:preferrelative="t" stroked="f" coordsize="21600,21600">
            <v:path/>
            <v:fill on="f" focussize="0,0"/>
            <v:stroke on="f"/>
            <v:imagedata r:id="rId14" o:title=""/>
            <o:lock v:ext="edit" aspectratio="t"/>
            <w10:wrap type="none"/>
            <w10:anchorlock/>
          </v:shape>
          <o:OLEObject Type="Embed" ProgID="Equation.AxMath" ShapeID="_x0000_i1030" DrawAspect="Content" ObjectID="_1468075730" r:id="rId17">
            <o:LockedField>false</o:LockedField>
          </o:OLEObject>
        </w:object>
      </w:r>
      <w:r>
        <w:rPr>
          <w:rFonts w:hint="eastAsia"/>
          <w:lang w:val="en-US" w:eastAsia="zh-CN"/>
        </w:rPr>
        <w:t>下特征 </w:t>
      </w:r>
      <w:r>
        <w:rPr>
          <w:rFonts w:hint="eastAsia"/>
          <w:position w:val="-10"/>
          <w:lang w:val="en-US" w:eastAsia="zh-CN"/>
        </w:rPr>
        <w:object>
          <v:shape id="_x0000_i1031" o:spt="75" type="#_x0000_t75" style="height:17.95pt;width:13.25pt;" o:ole="t" filled="f" o:preferrelative="t" stroked="f" coordsize="21600,21600">
            <v:path/>
            <v:fill on="f" focussize="0,0"/>
            <v:stroke on="f"/>
            <v:imagedata r:id="rId12" o:title=""/>
            <o:lock v:ext="edit" aspectratio="t"/>
            <w10:wrap type="none"/>
            <w10:anchorlock/>
          </v:shape>
          <o:OLEObject Type="Embed" ProgID="Equation.AxMath" ShapeID="_x0000_i1031" DrawAspect="Content" ObjectID="_1468075731" r:id="rId18">
            <o:LockedField>false</o:LockedField>
          </o:OLEObject>
        </w:object>
      </w:r>
      <w:r>
        <w:rPr>
          <w:rFonts w:hint="eastAsia"/>
          <w:lang w:val="en-US" w:eastAsia="zh-CN"/>
        </w:rPr>
        <w:t>的条件概率（似然）。</w:t>
      </w:r>
    </w:p>
    <w:p w14:paraId="51D8671B">
      <w:pPr>
        <w:rPr>
          <w:rFonts w:hint="eastAsia"/>
          <w:lang w:val="en-US" w:eastAsia="zh-CN"/>
        </w:rPr>
      </w:pPr>
      <w:r>
        <w:rPr>
          <w:rFonts w:hint="eastAsia"/>
          <w:position w:val="-12"/>
          <w:lang w:val="en-US" w:eastAsia="zh-CN"/>
        </w:rPr>
        <w:object>
          <v:shape id="_x0000_i1032" o:spt="75" type="#_x0000_t75" style="height:18.95pt;width:34.25pt;" o:ole="t" filled="f" o:preferrelative="t" stroked="f" coordsize="21600,21600">
            <v:path/>
            <v:fill on="f" focussize="0,0"/>
            <v:stroke on="f"/>
            <v:imagedata r:id="rId20" o:title=""/>
            <o:lock v:ext="edit" aspectratio="t"/>
            <w10:wrap type="none"/>
            <w10:anchorlock/>
          </v:shape>
          <o:OLEObject Type="Embed" ProgID="Equation.AxMath" ShapeID="_x0000_i1032" DrawAspect="Content" ObjectID="_1468075732" r:id="rId19">
            <o:LockedField>false</o:LockedField>
          </o:OLEObject>
        </w:object>
      </w:r>
      <w:r>
        <w:rPr>
          <w:rFonts w:hint="eastAsia"/>
          <w:lang w:val="en-US" w:eastAsia="zh-CN"/>
        </w:rPr>
        <w:t>是类别</w:t>
      </w:r>
      <w:r>
        <w:rPr>
          <w:rFonts w:hint="eastAsia"/>
          <w:position w:val="-10"/>
          <w:lang w:val="en-US" w:eastAsia="zh-CN"/>
        </w:rPr>
        <w:object>
          <v:shape id="_x0000_i1033" o:spt="75" type="#_x0000_t75" style="height:18.1pt;width:15pt;" o:ole="t" filled="f" o:preferrelative="t" stroked="f" coordsize="21600,21600">
            <v:path/>
            <v:fill on="f" focussize="0,0"/>
            <v:stroke on="f"/>
            <v:imagedata r:id="rId14" o:title=""/>
            <o:lock v:ext="edit" aspectratio="t"/>
            <w10:wrap type="none"/>
            <w10:anchorlock/>
          </v:shape>
          <o:OLEObject Type="Embed" ProgID="Equation.AxMath" ShapeID="_x0000_i1033" DrawAspect="Content" ObjectID="_1468075733" r:id="rId21">
            <o:LockedField>false</o:LockedField>
          </o:OLEObject>
        </w:object>
      </w:r>
      <w:r>
        <w:rPr>
          <w:rFonts w:hint="eastAsia"/>
          <w:lang w:val="en-US" w:eastAsia="zh-CN"/>
        </w:rPr>
        <w:t>的先验概率。</w:t>
      </w:r>
    </w:p>
    <w:p w14:paraId="7672CEFC">
      <w:pPr>
        <w:pStyle w:val="35"/>
        <w:bidi w:val="0"/>
        <w:rPr>
          <w:rFonts w:hint="eastAsia"/>
          <w:lang w:val="en-US" w:eastAsia="zh-CN"/>
        </w:rPr>
      </w:pPr>
      <w:r>
        <w:rPr>
          <w:rFonts w:hint="eastAsia"/>
          <w:position w:val="-12"/>
          <w:lang w:val="en-US" w:eastAsia="zh-CN"/>
        </w:rPr>
        <w:object>
          <v:shape id="_x0000_i1034" o:spt="75" type="#_x0000_t75" style="height:18.65pt;width:32.55pt;" o:ole="t" filled="f" o:preferrelative="t" stroked="f" coordsize="21600,21600">
            <v:path/>
            <v:fill on="f" focussize="0,0"/>
            <v:stroke on="f"/>
            <v:imagedata r:id="rId23" o:title=""/>
            <o:lock v:ext="edit" aspectratio="t"/>
            <w10:wrap type="none"/>
            <w10:anchorlock/>
          </v:shape>
          <o:OLEObject Type="Embed" ProgID="Equation.AxMath" ShapeID="_x0000_i1034" DrawAspect="Content" ObjectID="_1468075734" r:id="rId22">
            <o:LockedField>false</o:LockedField>
          </o:OLEObject>
        </w:object>
      </w:r>
      <w:r>
        <w:rPr>
          <w:rFonts w:hint="eastAsia"/>
          <w:lang w:val="en-US" w:eastAsia="zh-CN"/>
        </w:rPr>
        <w:t>是特征</w:t>
      </w:r>
      <w:r>
        <w:rPr>
          <w:rFonts w:hint="eastAsia"/>
          <w:position w:val="-10"/>
          <w:lang w:val="en-US" w:eastAsia="zh-CN"/>
        </w:rPr>
        <w:object>
          <v:shape id="_x0000_i1035" o:spt="75" type="#_x0000_t75" style="height:17.95pt;width:13.25pt;" o:ole="t" filled="f" o:preferrelative="t" stroked="f" coordsize="21600,21600">
            <v:path/>
            <v:fill on="f" focussize="0,0"/>
            <v:stroke on="f"/>
            <v:imagedata r:id="rId12" o:title=""/>
            <o:lock v:ext="edit" aspectratio="t"/>
            <w10:wrap type="none"/>
            <w10:anchorlock/>
          </v:shape>
          <o:OLEObject Type="Embed" ProgID="Equation.AxMath" ShapeID="_x0000_i1035" DrawAspect="Content" ObjectID="_1468075735" r:id="rId24">
            <o:LockedField>false</o:LockedField>
          </o:OLEObject>
        </w:object>
      </w:r>
      <w:r>
        <w:rPr>
          <w:rFonts w:hint="eastAsia"/>
          <w:lang w:val="en-US" w:eastAsia="zh-CN"/>
        </w:rPr>
        <w:t>的边缘概率，通常在分类问题中作为归一化常数。</w:t>
      </w:r>
    </w:p>
    <w:p w14:paraId="61E946D9">
      <w:pPr>
        <w:pStyle w:val="3"/>
        <w:bidi w:val="0"/>
        <w:rPr>
          <w:rFonts w:hint="eastAsia"/>
          <w:lang w:val="en-US" w:eastAsia="zh-CN"/>
        </w:rPr>
      </w:pPr>
      <w:bookmarkStart w:id="4" w:name="_Toc30660"/>
      <w:r>
        <w:rPr>
          <w:rFonts w:hint="eastAsia"/>
          <w:lang w:val="en-US" w:eastAsia="zh-CN"/>
        </w:rPr>
        <w:t>2.2朴素贝叶斯分类器</w:t>
      </w:r>
      <w:bookmarkEnd w:id="4"/>
    </w:p>
    <w:p w14:paraId="6D2E01AB">
      <w:r>
        <w:drawing>
          <wp:inline distT="0" distB="0" distL="114300" distR="114300">
            <wp:extent cx="5535295" cy="1771015"/>
            <wp:effectExtent l="0" t="0" r="12065" b="1206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5"/>
                    <a:stretch>
                      <a:fillRect/>
                    </a:stretch>
                  </pic:blipFill>
                  <pic:spPr>
                    <a:xfrm>
                      <a:off x="0" y="0"/>
                      <a:ext cx="5535295" cy="1771015"/>
                    </a:xfrm>
                    <a:prstGeom prst="rect">
                      <a:avLst/>
                    </a:prstGeom>
                    <a:noFill/>
                    <a:ln>
                      <a:noFill/>
                    </a:ln>
                  </pic:spPr>
                </pic:pic>
              </a:graphicData>
            </a:graphic>
          </wp:inline>
        </w:drawing>
      </w:r>
    </w:p>
    <w:p w14:paraId="6519BA76"/>
    <w:p w14:paraId="37E986B7">
      <w:pPr>
        <w:ind w:firstLine="480" w:firstLineChars="200"/>
        <w:rPr>
          <w:rFonts w:hint="eastAsia"/>
          <w:lang w:val="en-US" w:eastAsia="zh-CN"/>
        </w:rPr>
      </w:pPr>
      <w:r>
        <w:rPr>
          <w:rFonts w:hint="eastAsia"/>
          <w:lang w:val="en-US" w:eastAsia="zh-CN"/>
        </w:rPr>
        <w:t>朴素贝叶斯分类器假设所有特征在给定类别下是条件独立的，即：</w:t>
      </w:r>
    </w:p>
    <w:p w14:paraId="25AA1ABE">
      <w:pPr>
        <w:pStyle w:val="35"/>
        <w:bidi w:val="0"/>
        <w:rPr>
          <w:rFonts w:hint="eastAsia"/>
          <w:lang w:val="en-US" w:eastAsia="zh-CN"/>
        </w:rPr>
      </w:pPr>
      <w:r>
        <w:rPr>
          <w:rFonts w:hint="eastAsia"/>
          <w:lang w:val="en-US" w:eastAsia="zh-CN"/>
        </w:rPr>
        <w:tab/>
      </w:r>
      <w:r>
        <w:rPr>
          <w:rFonts w:hint="eastAsia"/>
          <w:position w:val="-30"/>
          <w:lang w:val="en-US" w:eastAsia="zh-CN"/>
        </w:rPr>
        <w:object>
          <v:shape id="_x0000_i1036" o:spt="75" type="#_x0000_t75" style="height:38.25pt;width:140.05pt;" o:ole="t" filled="f" o:preferrelative="t" stroked="f" coordsize="21600,21600">
            <v:path/>
            <v:fill on="f" focussize="0,0"/>
            <v:stroke on="f"/>
            <v:imagedata r:id="rId27" o:title=""/>
            <o:lock v:ext="edit" aspectratio="t"/>
            <w10:wrap type="none"/>
            <w10:anchorlock/>
          </v:shape>
          <o:OLEObject Type="Embed" ProgID="Equation.AxMath" ShapeID="_x0000_i1036" DrawAspect="Content" ObjectID="_1468075736" r:id="rId26">
            <o:LockedField>false</o:LockedField>
          </o:OLEObject>
        </w:object>
      </w:r>
    </w:p>
    <w:p w14:paraId="59765E25">
      <w:pPr>
        <w:rPr>
          <w:rFonts w:hint="eastAsia"/>
          <w:lang w:val="en-US" w:eastAsia="zh-CN"/>
        </w:rPr>
      </w:pPr>
      <w:r>
        <w:rPr>
          <w:rFonts w:hint="eastAsia"/>
          <w:lang w:val="en-US" w:eastAsia="zh-CN"/>
        </w:rPr>
        <w:t>其中</w:t>
      </w:r>
      <w:r>
        <w:rPr>
          <w:rFonts w:hint="eastAsia"/>
          <w:position w:val="-10"/>
          <w:lang w:val="en-US" w:eastAsia="zh-CN"/>
        </w:rPr>
        <w:object>
          <v:shape id="_x0000_i1037" o:spt="75" type="#_x0000_t75" style="height:18.1pt;width:11.8pt;" o:ole="t" filled="f" o:preferrelative="t" stroked="f" coordsize="21600,21600">
            <v:path/>
            <v:fill on="f" focussize="0,0"/>
            <v:stroke on="f"/>
            <v:imagedata r:id="rId29" o:title=""/>
            <o:lock v:ext="edit" aspectratio="t"/>
            <w10:wrap type="none"/>
            <w10:anchorlock/>
          </v:shape>
          <o:OLEObject Type="Embed" ProgID="Equation.AxMath" ShapeID="_x0000_i1037" DrawAspect="Content" ObjectID="_1468075737" r:id="rId28">
            <o:LockedField>false</o:LockedField>
          </o:OLEObject>
        </w:object>
      </w:r>
      <w:r>
        <w:rPr>
          <w:rFonts w:hint="eastAsia"/>
          <w:lang w:val="en-US" w:eastAsia="zh-CN"/>
        </w:rPr>
        <w:t>是特征向量</w:t>
      </w:r>
      <w:r>
        <w:rPr>
          <w:rFonts w:hint="eastAsia"/>
          <w:position w:val="-10"/>
          <w:lang w:val="en-US" w:eastAsia="zh-CN"/>
        </w:rPr>
        <w:object>
          <v:shape id="_x0000_i1038" o:spt="75" type="#_x0000_t75" style="height:17.95pt;width:13.25pt;" o:ole="t" filled="f" o:preferrelative="t" stroked="f" coordsize="21600,21600">
            <v:path/>
            <v:fill on="f" focussize="0,0"/>
            <v:stroke on="f"/>
            <v:imagedata r:id="rId12" o:title=""/>
            <o:lock v:ext="edit" aspectratio="t"/>
            <w10:wrap type="none"/>
            <w10:anchorlock/>
          </v:shape>
          <o:OLEObject Type="Embed" ProgID="Equation.AxMath" ShapeID="_x0000_i1038" DrawAspect="Content" ObjectID="_1468075738" r:id="rId30">
            <o:LockedField>false</o:LockedField>
          </o:OLEObject>
        </w:object>
      </w:r>
      <w:r>
        <w:rPr>
          <w:rFonts w:hint="eastAsia"/>
          <w:lang w:val="en-US" w:eastAsia="zh-CN"/>
        </w:rPr>
        <w:t>的第</w:t>
      </w:r>
      <w:r>
        <w:rPr>
          <w:rFonts w:hint="eastAsia"/>
          <w:position w:val="-10"/>
          <w:lang w:val="en-US" w:eastAsia="zh-CN"/>
        </w:rPr>
        <w:object>
          <v:shape id="_x0000_i1039" o:spt="75" type="#_x0000_t75" style="height:17.95pt;width:6.75pt;" o:ole="t" filled="f" o:preferrelative="t" stroked="f" coordsize="21600,21600">
            <v:path/>
            <v:fill on="f" focussize="0,0"/>
            <v:stroke on="f"/>
            <v:imagedata r:id="rId32" o:title=""/>
            <o:lock v:ext="edit" aspectratio="t"/>
            <w10:wrap type="none"/>
            <w10:anchorlock/>
          </v:shape>
          <o:OLEObject Type="Embed" ProgID="Equation.AxMath" ShapeID="_x0000_i1039" DrawAspect="Content" ObjectID="_1468075739" r:id="rId31">
            <o:LockedField>false</o:LockedField>
          </o:OLEObject>
        </w:object>
      </w:r>
      <w:r>
        <w:rPr>
          <w:rFonts w:hint="eastAsia"/>
          <w:lang w:val="en-US" w:eastAsia="zh-CN"/>
        </w:rPr>
        <w:t>个特征。</w:t>
      </w:r>
    </w:p>
    <w:p w14:paraId="4A911CF3">
      <w:pPr>
        <w:pStyle w:val="3"/>
        <w:bidi w:val="0"/>
        <w:rPr>
          <w:rFonts w:hint="eastAsia"/>
          <w:lang w:val="en-US" w:eastAsia="zh-CN"/>
        </w:rPr>
      </w:pPr>
      <w:bookmarkStart w:id="5" w:name="_Toc16062"/>
      <w:r>
        <w:rPr>
          <w:rFonts w:hint="eastAsia"/>
          <w:lang w:val="en-US" w:eastAsia="zh-CN"/>
        </w:rPr>
        <w:t>2.3 拉普拉斯修正</w:t>
      </w:r>
      <w:bookmarkEnd w:id="5"/>
    </w:p>
    <w:p w14:paraId="21F0E3BE">
      <w:pPr>
        <w:ind w:firstLine="480" w:firstLineChars="200"/>
        <w:rPr>
          <w:rFonts w:hint="eastAsia"/>
          <w:lang w:val="en-US" w:eastAsia="zh-CN"/>
        </w:rPr>
      </w:pPr>
      <w:r>
        <w:rPr>
          <w:rFonts w:hint="eastAsia"/>
          <w:lang w:val="en-US" w:eastAsia="zh-CN"/>
        </w:rPr>
        <w:t>在实际应用中，某些特征值可能在训练数据中没有出现过，导致条件概率</w:t>
      </w:r>
      <w:r>
        <w:rPr>
          <w:rFonts w:hint="eastAsia"/>
          <w:position w:val="-12"/>
          <w:lang w:val="en-US" w:eastAsia="zh-CN"/>
        </w:rPr>
        <w:object>
          <v:shape id="_x0000_i1040" o:spt="75" type="#_x0000_t75" style="height:18.95pt;width:74.85pt;" o:ole="t" filled="f" o:preferrelative="t" stroked="f" coordsize="21600,21600">
            <v:path/>
            <v:fill on="f" focussize="0,0"/>
            <v:stroke on="f"/>
            <v:imagedata r:id="rId34" o:title=""/>
            <o:lock v:ext="edit" aspectratio="t"/>
            <w10:wrap type="none"/>
            <w10:anchorlock/>
          </v:shape>
          <o:OLEObject Type="Embed" ProgID="Equation.AxMath" ShapeID="_x0000_i1040" DrawAspect="Content" ObjectID="_1468075740" r:id="rId33">
            <o:LockedField>false</o:LockedField>
          </o:OLEObject>
        </w:object>
      </w:r>
      <w:r>
        <w:rPr>
          <w:rFonts w:hint="eastAsia"/>
          <w:lang w:val="en-US" w:eastAsia="zh-CN"/>
        </w:rPr>
        <w:t>。这会导致整个类别的后验概率为零，从而影响分类结果。拉普拉斯修正通过在分子和分母上分别加上一个常数来避免这种情况。</w:t>
      </w:r>
    </w:p>
    <w:p w14:paraId="48778D36">
      <w:pPr>
        <w:ind w:firstLine="480" w:firstLineChars="200"/>
        <w:rPr>
          <w:rFonts w:hint="eastAsia"/>
          <w:lang w:val="en-US" w:eastAsia="zh-CN"/>
        </w:rPr>
      </w:pPr>
      <w:r>
        <w:rPr>
          <w:rFonts w:hint="eastAsia"/>
          <w:lang w:val="en-US" w:eastAsia="zh-CN"/>
        </w:rPr>
        <w:t>对于离散特征</w:t>
      </w:r>
      <w:r>
        <w:rPr>
          <w:rFonts w:hint="eastAsia"/>
          <w:position w:val="-10"/>
          <w:lang w:val="en-US" w:eastAsia="zh-CN"/>
        </w:rPr>
        <w:object>
          <v:shape id="_x0000_i1041" o:spt="75" type="#_x0000_t75" style="height:18.1pt;width:11.8pt;" o:ole="t" filled="f" o:preferrelative="t" stroked="f" coordsize="21600,21600">
            <v:path/>
            <v:fill on="f" focussize="0,0"/>
            <v:stroke on="f"/>
            <v:imagedata r:id="rId29" o:title=""/>
            <o:lock v:ext="edit" aspectratio="t"/>
            <w10:wrap type="none"/>
            <w10:anchorlock/>
          </v:shape>
          <o:OLEObject Type="Embed" ProgID="Equation.AxMath" ShapeID="_x0000_i1041" DrawAspect="Content" ObjectID="_1468075741" r:id="rId35">
            <o:LockedField>false</o:LockedField>
          </o:OLEObject>
        </w:object>
      </w:r>
      <w:r>
        <w:rPr>
          <w:rFonts w:hint="eastAsia"/>
          <w:lang w:val="en-US" w:eastAsia="zh-CN"/>
        </w:rPr>
        <w:t>，拉普拉斯修正后的条件概率计算公式为：</w:t>
      </w:r>
    </w:p>
    <w:p w14:paraId="7E3A54EC">
      <w:pPr>
        <w:pStyle w:val="35"/>
        <w:bidi w:val="0"/>
        <w:jc w:val="left"/>
        <w:rPr>
          <w:rFonts w:hint="default"/>
          <w:lang w:val="en-US" w:eastAsia="zh-CN"/>
        </w:rPr>
      </w:pPr>
      <w:r>
        <w:rPr>
          <w:rFonts w:hint="eastAsia"/>
          <w:lang w:val="en-US" w:eastAsia="zh-CN"/>
        </w:rPr>
        <w:tab/>
      </w:r>
      <w:r>
        <w:rPr>
          <w:rFonts w:hint="eastAsia"/>
          <w:position w:val="-28"/>
          <w:lang w:val="en-US" w:eastAsia="zh-CN"/>
        </w:rPr>
        <w:object>
          <v:shape id="_x0000_i1042" o:spt="75" type="#_x0000_t75" style="height:34.9pt;width:161.5pt;" o:ole="t" filled="f" o:preferrelative="t" stroked="f" coordsize="21600,21600">
            <v:path/>
            <v:fill on="f" focussize="0,0"/>
            <v:stroke on="f"/>
            <v:imagedata r:id="rId37" o:title=""/>
            <o:lock v:ext="edit" aspectratio="t"/>
            <w10:wrap type="none"/>
            <w10:anchorlock/>
          </v:shape>
          <o:OLEObject Type="Embed" ProgID="Equation.AxMath" ShapeID="_x0000_i1042" DrawAspect="Content" ObjectID="_1468075742" r:id="rId36">
            <o:LockedField>false</o:LockedField>
          </o:OLEObject>
        </w:object>
      </w:r>
      <w:r>
        <w:rPr>
          <w:rFonts w:hint="eastAsia"/>
          <w:position w:val="-28"/>
          <w:lang w:val="en-US" w:eastAsia="zh-CN"/>
        </w:rPr>
        <w:t xml:space="preserve">             </w:t>
      </w:r>
    </w:p>
    <w:p w14:paraId="5390B8FA">
      <w:pPr>
        <w:rPr>
          <w:rFonts w:hint="eastAsia"/>
          <w:lang w:val="en-US" w:eastAsia="zh-CN"/>
        </w:rPr>
      </w:pPr>
      <w:r>
        <w:rPr>
          <w:rFonts w:hint="eastAsia"/>
          <w:lang w:val="en-US" w:eastAsia="zh-CN"/>
        </w:rPr>
        <w:t>其中：</w:t>
      </w:r>
    </w:p>
    <w:p w14:paraId="4132905A">
      <w:pPr>
        <w:rPr>
          <w:rFonts w:hint="eastAsia"/>
          <w:lang w:val="en-US" w:eastAsia="zh-CN"/>
        </w:rPr>
      </w:pPr>
      <w:r>
        <w:rPr>
          <w:rFonts w:hint="eastAsia"/>
          <w:position w:val="-12"/>
          <w:lang w:val="en-US" w:eastAsia="zh-CN"/>
        </w:rPr>
        <w:object>
          <v:shape id="_x0000_i1043" o:spt="75" type="#_x0000_t75" style="height:18.95pt;width:69.4pt;" o:ole="t" filled="f" o:preferrelative="t" stroked="f" coordsize="21600,21600">
            <v:path/>
            <v:fill on="f" focussize="0,0"/>
            <v:stroke on="f"/>
            <v:imagedata r:id="rId39" o:title=""/>
            <o:lock v:ext="edit" aspectratio="t"/>
            <w10:wrap type="none"/>
            <w10:anchorlock/>
          </v:shape>
          <o:OLEObject Type="Embed" ProgID="Equation.AxMath" ShapeID="_x0000_i1043" DrawAspect="Content" ObjectID="_1468075743" r:id="rId38">
            <o:LockedField>false</o:LockedField>
          </o:OLEObject>
        </w:object>
      </w:r>
      <w:r>
        <w:rPr>
          <w:rFonts w:hint="eastAsia"/>
          <w:lang w:val="en-US" w:eastAsia="zh-CN"/>
        </w:rPr>
        <w:t>是特征取值为</w:t>
      </w:r>
      <w:r>
        <w:rPr>
          <w:rFonts w:hint="eastAsia"/>
          <w:position w:val="-10"/>
          <w:lang w:val="en-US" w:eastAsia="zh-CN"/>
        </w:rPr>
        <w:object>
          <v:shape id="_x0000_i1044" o:spt="75" type="#_x0000_t75" style="height:18.1pt;width:11.8pt;" o:ole="t" filled="f" o:preferrelative="t" stroked="f" coordsize="21600,21600">
            <v:path/>
            <v:fill on="f" focussize="0,0"/>
            <v:stroke on="f"/>
            <v:imagedata r:id="rId29" o:title=""/>
            <o:lock v:ext="edit" aspectratio="t"/>
            <w10:wrap type="none"/>
            <w10:anchorlock/>
          </v:shape>
          <o:OLEObject Type="Embed" ProgID="Equation.AxMath" ShapeID="_x0000_i1044" DrawAspect="Content" ObjectID="_1468075744" r:id="rId40">
            <o:LockedField>false</o:LockedField>
          </o:OLEObject>
        </w:object>
      </w:r>
      <w:r>
        <w:rPr>
          <w:rFonts w:hint="eastAsia"/>
          <w:lang w:val="en-US" w:eastAsia="zh-CN"/>
        </w:rPr>
        <w:t>且类别为</w:t>
      </w:r>
      <w:r>
        <w:rPr>
          <w:rFonts w:hint="eastAsia"/>
          <w:position w:val="-10"/>
          <w:lang w:val="en-US" w:eastAsia="zh-CN"/>
        </w:rPr>
        <w:object>
          <v:shape id="_x0000_i1045" o:spt="75" type="#_x0000_t75" style="height:18.1pt;width:15pt;" o:ole="t" filled="f" o:preferrelative="t" stroked="f" coordsize="21600,21600">
            <v:path/>
            <v:fill on="f" focussize="0,0"/>
            <v:stroke on="f"/>
            <v:imagedata r:id="rId14" o:title=""/>
            <o:lock v:ext="edit" aspectratio="t"/>
            <w10:wrap type="none"/>
            <w10:anchorlock/>
          </v:shape>
          <o:OLEObject Type="Embed" ProgID="Equation.AxMath" ShapeID="_x0000_i1045" DrawAspect="Content" ObjectID="_1468075745" r:id="rId41">
            <o:LockedField>false</o:LockedField>
          </o:OLEObject>
        </w:object>
      </w:r>
      <w:r>
        <w:rPr>
          <w:rFonts w:hint="eastAsia"/>
          <w:lang w:val="en-US" w:eastAsia="zh-CN"/>
        </w:rPr>
        <w:t>的样本数。</w:t>
      </w:r>
    </w:p>
    <w:p w14:paraId="260E030D">
      <w:pPr>
        <w:rPr>
          <w:rFonts w:hint="eastAsia"/>
          <w:lang w:val="en-US" w:eastAsia="zh-CN"/>
        </w:rPr>
      </w:pPr>
      <w:r>
        <w:rPr>
          <w:rFonts w:hint="eastAsia"/>
          <w:position w:val="-12"/>
          <w:lang w:val="en-US" w:eastAsia="zh-CN"/>
        </w:rPr>
        <w:object>
          <v:shape id="_x0000_i1046" o:spt="75" type="#_x0000_t75" style="height:18.95pt;width:55.45pt;" o:ole="t" filled="f" o:preferrelative="t" stroked="f" coordsize="21600,21600">
            <v:path/>
            <v:fill on="f" focussize="0,0"/>
            <v:stroke on="f"/>
            <v:imagedata r:id="rId43" o:title=""/>
            <o:lock v:ext="edit" aspectratio="t"/>
            <w10:wrap type="none"/>
            <w10:anchorlock/>
          </v:shape>
          <o:OLEObject Type="Embed" ProgID="Equation.AxMath" ShapeID="_x0000_i1046" DrawAspect="Content" ObjectID="_1468075746" r:id="rId42">
            <o:LockedField>false</o:LockedField>
          </o:OLEObject>
        </w:object>
      </w:r>
      <w:r>
        <w:rPr>
          <w:rFonts w:hint="eastAsia"/>
          <w:lang w:val="en-US" w:eastAsia="zh-CN"/>
        </w:rPr>
        <w:t>是类别为</w:t>
      </w:r>
      <w:r>
        <w:rPr>
          <w:rFonts w:hint="eastAsia"/>
          <w:position w:val="-10"/>
          <w:lang w:val="en-US" w:eastAsia="zh-CN"/>
        </w:rPr>
        <w:object>
          <v:shape id="_x0000_i1047" o:spt="75" type="#_x0000_t75" style="height:18.1pt;width:15pt;" o:ole="t" filled="f" o:preferrelative="t" stroked="f" coordsize="21600,21600">
            <v:path/>
            <v:fill on="f" focussize="0,0"/>
            <v:stroke on="f"/>
            <v:imagedata r:id="rId14" o:title=""/>
            <o:lock v:ext="edit" aspectratio="t"/>
            <w10:wrap type="none"/>
            <w10:anchorlock/>
          </v:shape>
          <o:OLEObject Type="Embed" ProgID="Equation.AxMath" ShapeID="_x0000_i1047" DrawAspect="Content" ObjectID="_1468075747" r:id="rId44">
            <o:LockedField>false</o:LockedField>
          </o:OLEObject>
        </w:object>
      </w:r>
      <w:r>
        <w:rPr>
          <w:rFonts w:hint="eastAsia"/>
          <w:lang w:val="en-US" w:eastAsia="zh-CN"/>
        </w:rPr>
        <w:t> 的样本总数。</w:t>
      </w:r>
    </w:p>
    <w:p w14:paraId="369860F3">
      <w:pPr>
        <w:rPr>
          <w:rFonts w:hint="eastAsia"/>
          <w:lang w:val="en-US" w:eastAsia="zh-CN"/>
        </w:rPr>
      </w:pPr>
      <w:r>
        <w:rPr>
          <w:rFonts w:hint="eastAsia"/>
          <w:position w:val="-10"/>
          <w:lang w:val="en-US" w:eastAsia="zh-CN"/>
        </w:rPr>
        <w:object>
          <v:shape id="_x0000_i1048" o:spt="75" type="#_x0000_t75" style="height:18.1pt;width:16.85pt;" o:ole="t" filled="f" o:preferrelative="t" stroked="f" coordsize="21600,21600">
            <v:path/>
            <v:fill on="f" focussize="0,0"/>
            <v:stroke on="f"/>
            <v:imagedata r:id="rId46" o:title=""/>
            <o:lock v:ext="edit" aspectratio="t"/>
            <w10:wrap type="none"/>
            <w10:anchorlock/>
          </v:shape>
          <o:OLEObject Type="Embed" ProgID="Equation.AxMath" ShapeID="_x0000_i1048" DrawAspect="Content" ObjectID="_1468075748" r:id="rId45">
            <o:LockedField>false</o:LockedField>
          </o:OLEObject>
        </w:object>
      </w:r>
      <w:r>
        <w:rPr>
          <w:rFonts w:hint="eastAsia"/>
          <w:lang w:val="en-US" w:eastAsia="zh-CN"/>
        </w:rPr>
        <w:t>是特征</w:t>
      </w:r>
      <w:r>
        <w:rPr>
          <w:rFonts w:hint="eastAsia"/>
          <w:position w:val="-10"/>
          <w:lang w:val="en-US" w:eastAsia="zh-CN"/>
        </w:rPr>
        <w:object>
          <v:shape id="_x0000_i1049" o:spt="75" type="#_x0000_t75" style="height:18.1pt;width:11.8pt;" o:ole="t" filled="f" o:preferrelative="t" stroked="f" coordsize="21600,21600">
            <v:path/>
            <v:fill on="f" focussize="0,0"/>
            <v:stroke on="f"/>
            <v:imagedata r:id="rId29" o:title=""/>
            <o:lock v:ext="edit" aspectratio="t"/>
            <w10:wrap type="none"/>
            <w10:anchorlock/>
          </v:shape>
          <o:OLEObject Type="Embed" ProgID="Equation.AxMath" ShapeID="_x0000_i1049" DrawAspect="Content" ObjectID="_1468075749" r:id="rId47">
            <o:LockedField>false</o:LockedField>
          </o:OLEObject>
        </w:object>
      </w:r>
      <w:r>
        <w:rPr>
          <w:rFonts w:hint="eastAsia"/>
          <w:lang w:val="en-US" w:eastAsia="zh-CN"/>
        </w:rPr>
        <w:t> 可能取值的总数。</w:t>
      </w:r>
    </w:p>
    <w:p w14:paraId="1A274574">
      <w:pPr>
        <w:ind w:firstLine="480" w:firstLineChars="200"/>
        <w:rPr>
          <w:rFonts w:hint="eastAsia"/>
          <w:lang w:val="en-US" w:eastAsia="zh-CN"/>
        </w:rPr>
      </w:pPr>
      <w:r>
        <w:rPr>
          <w:rFonts w:hint="eastAsia"/>
          <w:lang w:val="en-US" w:eastAsia="zh-CN"/>
        </w:rPr>
        <w:t>对于连续特征</w:t>
      </w:r>
      <w:r>
        <w:rPr>
          <w:rFonts w:hint="eastAsia"/>
          <w:position w:val="-10"/>
          <w:lang w:val="en-US" w:eastAsia="zh-CN"/>
        </w:rPr>
        <w:object>
          <v:shape id="_x0000_i1050" o:spt="75" type="#_x0000_t75" style="height:18.1pt;width:11.8pt;" o:ole="t" filled="f" o:preferrelative="t" stroked="f" coordsize="21600,21600">
            <v:path/>
            <v:fill on="f" focussize="0,0"/>
            <v:stroke on="f"/>
            <v:imagedata r:id="rId29" o:title=""/>
            <o:lock v:ext="edit" aspectratio="t"/>
            <w10:wrap type="none"/>
            <w10:anchorlock/>
          </v:shape>
          <o:OLEObject Type="Embed" ProgID="Equation.AxMath" ShapeID="_x0000_i1050" DrawAspect="Content" ObjectID="_1468075750" r:id="rId48">
            <o:LockedField>false</o:LockedField>
          </o:OLEObject>
        </w:object>
      </w:r>
      <w:r>
        <w:rPr>
          <w:rFonts w:hint="eastAsia"/>
          <w:lang w:val="en-US" w:eastAsia="zh-CN"/>
        </w:rPr>
        <w:t>，通常假设其服从正态分布，拉普拉斯修正主要体现在样本量较小的情况下，通过增加样本量来提高估计的稳定性。</w:t>
      </w:r>
    </w:p>
    <w:p w14:paraId="140819DD">
      <w:pPr>
        <w:pStyle w:val="3"/>
        <w:bidi w:val="0"/>
        <w:rPr>
          <w:rFonts w:hint="default"/>
          <w:lang w:val="en-US" w:eastAsia="zh-CN"/>
        </w:rPr>
      </w:pPr>
      <w:bookmarkStart w:id="6" w:name="_Toc25588"/>
      <w:r>
        <w:rPr>
          <w:rFonts w:hint="eastAsia"/>
          <w:lang w:val="en-US" w:eastAsia="zh-CN"/>
        </w:rPr>
        <w:t>2.4算法步骤</w:t>
      </w:r>
      <w:bookmarkEnd w:id="6"/>
    </w:p>
    <w:p w14:paraId="7E6F0248">
      <w:pPr>
        <w:ind w:firstLine="480" w:firstLineChars="200"/>
        <w:rPr>
          <w:rFonts w:hint="eastAsia"/>
          <w:lang w:val="en-US" w:eastAsia="zh-CN"/>
        </w:rPr>
      </w:pPr>
      <w:r>
        <w:rPr>
          <w:rFonts w:hint="eastAsia"/>
          <w:lang w:val="en-US" w:eastAsia="zh-CN"/>
        </w:rPr>
        <w:t>以下是基于拉普拉斯修正的贝叶斯模型算法步骤：</w:t>
      </w:r>
    </w:p>
    <w:p w14:paraId="34BE2538">
      <w:pPr>
        <w:pStyle w:val="5"/>
        <w:bidi w:val="0"/>
        <w:rPr>
          <w:rFonts w:hint="eastAsia"/>
          <w:lang w:val="en-US" w:eastAsia="zh-CN"/>
        </w:rPr>
      </w:pPr>
      <w:r>
        <w:rPr>
          <w:rFonts w:hint="eastAsia"/>
          <w:lang w:val="en-US" w:eastAsia="zh-CN"/>
        </w:rPr>
        <w:t>1.计算先验概率</w:t>
      </w:r>
    </w:p>
    <w:p w14:paraId="67B5680E">
      <w:pPr>
        <w:pStyle w:val="35"/>
        <w:bidi w:val="0"/>
        <w:rPr>
          <w:rFonts w:hint="eastAsia"/>
          <w:lang w:val="en-US" w:eastAsia="zh-CN"/>
        </w:rPr>
      </w:pPr>
      <w:r>
        <w:rPr>
          <w:rFonts w:hint="eastAsia"/>
          <w:lang w:val="en-US" w:eastAsia="zh-CN"/>
        </w:rPr>
        <w:tab/>
      </w:r>
      <w:r>
        <w:rPr>
          <w:rFonts w:hint="eastAsia"/>
          <w:position w:val="-26"/>
          <w:lang w:val="en-US" w:eastAsia="zh-CN"/>
        </w:rPr>
        <w:object>
          <v:shape id="_x0000_i1051" o:spt="75" type="#_x0000_t75" style="height:33.95pt;width:143.65pt;" o:ole="t" filled="f" o:preferrelative="t" stroked="f" coordsize="21600,21600">
            <v:path/>
            <v:fill on="f" focussize="0,0"/>
            <v:stroke on="f"/>
            <v:imagedata r:id="rId50" o:title=""/>
            <o:lock v:ext="edit" aspectratio="t"/>
            <w10:wrap type="none"/>
            <w10:anchorlock/>
          </v:shape>
          <o:OLEObject Type="Embed" ProgID="Equation.AxMath" ShapeID="_x0000_i1051" DrawAspect="Content" ObjectID="_1468075751" r:id="rId49">
            <o:LockedField>false</o:LockedField>
          </o:OLEObject>
        </w:object>
      </w:r>
    </w:p>
    <w:p w14:paraId="788782A6">
      <w:pPr>
        <w:rPr>
          <w:rFonts w:hint="eastAsia"/>
          <w:lang w:val="en-US" w:eastAsia="zh-CN"/>
        </w:rPr>
      </w:pPr>
      <w:r>
        <w:rPr>
          <w:rFonts w:hint="eastAsia"/>
          <w:lang w:val="en-US" w:eastAsia="zh-CN"/>
        </w:rPr>
        <w:t>其中</w:t>
      </w:r>
      <w:r>
        <w:rPr>
          <w:rFonts w:hint="eastAsia"/>
          <w:position w:val="-10"/>
          <w:lang w:val="en-US" w:eastAsia="zh-CN"/>
        </w:rPr>
        <w:object>
          <v:shape id="_x0000_i1052" o:spt="75" type="#_x0000_t75" style="height:17.95pt;width:17.05pt;" o:ole="t" filled="f" o:preferrelative="t" stroked="f" coordsize="21600,21600">
            <v:path/>
            <v:fill on="f" focussize="0,0"/>
            <v:stroke on="f"/>
            <v:imagedata r:id="rId52" o:title=""/>
            <o:lock v:ext="edit" aspectratio="t"/>
            <w10:wrap type="none"/>
            <w10:anchorlock/>
          </v:shape>
          <o:OLEObject Type="Embed" ProgID="Equation.AxMath" ShapeID="_x0000_i1052" DrawAspect="Content" ObjectID="_1468075752" r:id="rId51">
            <o:LockedField>false</o:LockedField>
          </o:OLEObject>
        </w:object>
      </w:r>
      <w:r>
        <w:rPr>
          <w:rFonts w:hint="eastAsia"/>
          <w:lang w:val="en-US" w:eastAsia="zh-CN"/>
        </w:rPr>
        <w:t>是类别总数。</w:t>
      </w:r>
    </w:p>
    <w:p w14:paraId="2C9786B1">
      <w:pPr>
        <w:pStyle w:val="5"/>
        <w:numPr>
          <w:ilvl w:val="0"/>
          <w:numId w:val="2"/>
        </w:numPr>
        <w:bidi w:val="0"/>
        <w:rPr>
          <w:rFonts w:hint="eastAsia"/>
          <w:lang w:val="en-US" w:eastAsia="zh-CN"/>
        </w:rPr>
      </w:pPr>
      <w:r>
        <w:rPr>
          <w:rFonts w:hint="eastAsia"/>
          <w:lang w:val="en-US" w:eastAsia="zh-CN"/>
        </w:rPr>
        <w:t>计算条件概率</w:t>
      </w:r>
    </w:p>
    <w:p w14:paraId="725DD408">
      <w:pPr>
        <w:numPr>
          <w:ilvl w:val="0"/>
          <w:numId w:val="0"/>
        </w:numPr>
        <w:rPr>
          <w:rFonts w:hint="eastAsia"/>
          <w:b/>
          <w:bCs/>
          <w:lang w:val="en-US" w:eastAsia="zh-CN"/>
        </w:rPr>
      </w:pPr>
      <w:r>
        <w:rPr>
          <w:rFonts w:hint="eastAsia"/>
          <w:b/>
          <w:bCs/>
          <w:lang w:val="en-US" w:eastAsia="zh-CN"/>
        </w:rPr>
        <w:t>离散特征：</w:t>
      </w:r>
    </w:p>
    <w:p w14:paraId="45CF5845">
      <w:pPr>
        <w:pStyle w:val="35"/>
        <w:bidi w:val="0"/>
        <w:rPr>
          <w:rFonts w:hint="eastAsia"/>
          <w:lang w:val="en-US" w:eastAsia="zh-CN"/>
        </w:rPr>
      </w:pPr>
      <w:r>
        <w:rPr>
          <w:rFonts w:hint="eastAsia"/>
          <w:lang w:val="en-US" w:eastAsia="zh-CN"/>
        </w:rPr>
        <w:tab/>
      </w:r>
      <w:r>
        <w:rPr>
          <w:rFonts w:hint="eastAsia"/>
          <w:position w:val="-28"/>
          <w:lang w:val="en-US" w:eastAsia="zh-CN"/>
        </w:rPr>
        <w:object>
          <v:shape id="_x0000_i1053" o:spt="75" type="#_x0000_t75" style="height:34.9pt;width:161.5pt;" o:ole="t" filled="f" o:preferrelative="t" stroked="f" coordsize="21600,21600">
            <v:path/>
            <v:fill on="f" focussize="0,0"/>
            <v:stroke on="f"/>
            <v:imagedata r:id="rId54" o:title=""/>
            <o:lock v:ext="edit" aspectratio="t"/>
            <w10:wrap type="none"/>
            <w10:anchorlock/>
          </v:shape>
          <o:OLEObject Type="Embed" ProgID="Equation.AxMath" ShapeID="_x0000_i1053" DrawAspect="Content" ObjectID="_1468075753" r:id="rId53">
            <o:LockedField>false</o:LockedField>
          </o:OLEObject>
        </w:object>
      </w:r>
    </w:p>
    <w:p w14:paraId="7773D8E4">
      <w:pPr>
        <w:numPr>
          <w:ilvl w:val="0"/>
          <w:numId w:val="0"/>
        </w:numPr>
        <w:rPr>
          <w:rFonts w:hint="eastAsia"/>
          <w:b/>
          <w:bCs/>
          <w:lang w:val="en-US" w:eastAsia="zh-CN"/>
        </w:rPr>
      </w:pPr>
      <w:r>
        <w:rPr>
          <w:rFonts w:hint="eastAsia"/>
          <w:b/>
          <w:bCs/>
          <w:lang w:val="en-US" w:eastAsia="zh-CN"/>
        </w:rPr>
        <w:t>连续特征：</w:t>
      </w:r>
    </w:p>
    <w:p w14:paraId="78FA10D8">
      <w:pPr>
        <w:numPr>
          <w:ilvl w:val="0"/>
          <w:numId w:val="0"/>
        </w:numPr>
        <w:ind w:firstLine="480" w:firstLineChars="200"/>
        <w:rPr>
          <w:rFonts w:hint="eastAsia"/>
          <w:lang w:val="en-US" w:eastAsia="zh-CN"/>
        </w:rPr>
      </w:pPr>
      <w:r>
        <w:rPr>
          <w:rFonts w:hint="eastAsia"/>
          <w:lang w:val="en-US" w:eastAsia="zh-CN"/>
        </w:rPr>
        <w:t>假设特征</w:t>
      </w:r>
      <w:r>
        <w:rPr>
          <w:rFonts w:hint="eastAsia"/>
          <w:position w:val="-10"/>
          <w:lang w:val="en-US" w:eastAsia="zh-CN"/>
        </w:rPr>
        <w:object>
          <v:shape id="_x0000_i1054" o:spt="75" type="#_x0000_t75" style="height:18.1pt;width:11.8pt;" o:ole="t" filled="f" o:preferrelative="t" stroked="f" coordsize="21600,21600">
            <v:path/>
            <v:fill on="f" focussize="0,0"/>
            <v:stroke on="f"/>
            <v:imagedata r:id="rId29" o:title=""/>
            <o:lock v:ext="edit" aspectratio="t"/>
            <w10:wrap type="none"/>
            <w10:anchorlock/>
          </v:shape>
          <o:OLEObject Type="Embed" ProgID="Equation.AxMath" ShapeID="_x0000_i1054" DrawAspect="Content" ObjectID="_1468075754" r:id="rId55">
            <o:LockedField>false</o:LockedField>
          </o:OLEObject>
        </w:object>
      </w:r>
      <w:r>
        <w:rPr>
          <w:rFonts w:hint="eastAsia"/>
          <w:lang w:val="en-US" w:eastAsia="zh-CN"/>
        </w:rPr>
        <w:t>服从正态分布，计算均值和标准差：</w:t>
      </w:r>
    </w:p>
    <w:p w14:paraId="33CD022B">
      <w:pPr>
        <w:pStyle w:val="35"/>
        <w:bidi w:val="0"/>
        <w:rPr>
          <w:rFonts w:hint="eastAsia"/>
          <w:lang w:val="en-US" w:eastAsia="zh-CN"/>
        </w:rPr>
      </w:pPr>
      <w:r>
        <w:rPr>
          <w:rFonts w:hint="eastAsia"/>
          <w:lang w:val="en-US" w:eastAsia="zh-CN"/>
        </w:rPr>
        <w:tab/>
      </w:r>
      <w:r>
        <w:rPr>
          <w:rFonts w:hint="eastAsia"/>
          <w:position w:val="-28"/>
          <w:lang w:val="en-US" w:eastAsia="zh-CN"/>
        </w:rPr>
        <w:object>
          <v:shape id="_x0000_i1055" o:spt="75" type="#_x0000_t75" style="height:54.25pt;width:169pt;" o:ole="t" filled="f" o:preferrelative="t" stroked="f" coordsize="21600,21600">
            <v:path/>
            <v:fill on="f" focussize="0,0"/>
            <v:stroke on="f"/>
            <v:imagedata r:id="rId57" o:title=""/>
            <o:lock v:ext="edit" aspectratio="t"/>
            <w10:wrap type="none"/>
            <w10:anchorlock/>
          </v:shape>
          <o:OLEObject Type="Embed" ProgID="Equation.AxMath" ShapeID="_x0000_i1055" DrawAspect="Content" ObjectID="_1468075755" r:id="rId56">
            <o:LockedField>false</o:LockedField>
          </o:OLEObject>
        </w:object>
      </w:r>
    </w:p>
    <w:p w14:paraId="2DCDCB24">
      <w:pPr>
        <w:pStyle w:val="35"/>
        <w:bidi w:val="0"/>
        <w:rPr>
          <w:rFonts w:hint="eastAsia"/>
          <w:lang w:val="en-US" w:eastAsia="zh-CN"/>
        </w:rPr>
      </w:pPr>
      <w:r>
        <w:rPr>
          <w:rFonts w:hint="eastAsia"/>
          <w:lang w:val="en-US" w:eastAsia="zh-CN"/>
        </w:rPr>
        <w:tab/>
      </w:r>
      <w:r>
        <w:rPr>
          <w:rFonts w:hint="eastAsia"/>
          <w:position w:val="-28"/>
          <w:lang w:val="en-US" w:eastAsia="zh-CN"/>
        </w:rPr>
        <w:object>
          <v:shape id="_x0000_i1056" o:spt="75" type="#_x0000_t75" style="height:54.25pt;width:212.65pt;" o:ole="t" filled="f" o:preferrelative="t" stroked="f" coordsize="21600,21600">
            <v:path/>
            <v:fill on="f" focussize="0,0"/>
            <v:stroke on="f"/>
            <v:imagedata r:id="rId59" o:title=""/>
            <o:lock v:ext="edit" aspectratio="t"/>
            <w10:wrap type="none"/>
            <w10:anchorlock/>
          </v:shape>
          <o:OLEObject Type="Embed" ProgID="Equation.AxMath" ShapeID="_x0000_i1056" DrawAspect="Content" ObjectID="_1468075756" r:id="rId58">
            <o:LockedField>false</o:LockedField>
          </o:OLEObject>
        </w:object>
      </w:r>
    </w:p>
    <w:p w14:paraId="56814C92">
      <w:pPr>
        <w:rPr>
          <w:rFonts w:hint="default"/>
          <w:lang w:val="en-US" w:eastAsia="zh-CN"/>
        </w:rPr>
      </w:pPr>
      <w:r>
        <w:rPr>
          <w:rFonts w:hint="eastAsia"/>
          <w:lang w:val="en-US" w:eastAsia="zh-CN"/>
        </w:rPr>
        <w:t>其中</w:t>
      </w:r>
      <w:r>
        <w:rPr>
          <w:rFonts w:hint="eastAsia"/>
          <w:position w:val="-12"/>
          <w:lang w:val="en-US" w:eastAsia="zh-CN"/>
        </w:rPr>
        <w:object>
          <v:shape id="_x0000_i1057" o:spt="75" type="#_x0000_t75" style="height:19.75pt;width:64.95pt;" o:ole="t" filled="f" o:preferrelative="t" stroked="f" coordsize="21600,21600">
            <v:path/>
            <v:fill on="f" focussize="0,0"/>
            <v:stroke on="f"/>
            <v:imagedata r:id="rId61" o:title=""/>
            <o:lock v:ext="edit" aspectratio="t"/>
            <w10:wrap type="none"/>
            <w10:anchorlock/>
          </v:shape>
          <o:OLEObject Type="Embed" ProgID="Equation.AxMath" ShapeID="_x0000_i1057" DrawAspect="Content" ObjectID="_1468075757" r:id="rId60">
            <o:LockedField>false</o:LockedField>
          </o:OLEObject>
        </w:object>
      </w:r>
      <w:r>
        <w:rPr>
          <w:rFonts w:hint="eastAsia"/>
          <w:lang w:val="en-US" w:eastAsia="zh-CN"/>
        </w:rPr>
        <w:t>是指示函数，表示样本</w:t>
      </w:r>
      <w:r>
        <w:rPr>
          <w:rFonts w:hint="eastAsia"/>
          <w:position w:val="-10"/>
          <w:lang w:val="en-US" w:eastAsia="zh-CN"/>
        </w:rPr>
        <w:object>
          <v:shape id="_x0000_i1058" o:spt="75" type="#_x0000_t75" style="height:17.95pt;width:8.55pt;" o:ole="t" filled="f" o:preferrelative="t" stroked="f" coordsize="21600,21600">
            <v:path/>
            <v:fill on="f" focussize="0,0"/>
            <v:stroke on="f"/>
            <v:imagedata r:id="rId63" o:title=""/>
            <o:lock v:ext="edit" aspectratio="t"/>
            <w10:wrap type="none"/>
            <w10:anchorlock/>
          </v:shape>
          <o:OLEObject Type="Embed" ProgID="Equation.AxMath" ShapeID="_x0000_i1058" DrawAspect="Content" ObjectID="_1468075758" r:id="rId62">
            <o:LockedField>false</o:LockedField>
          </o:OLEObject>
        </w:object>
      </w:r>
      <w:r>
        <w:rPr>
          <w:rFonts w:hint="eastAsia"/>
          <w:lang w:val="en-US" w:eastAsia="zh-CN"/>
        </w:rPr>
        <w:t>的类别是否为</w:t>
      </w:r>
      <w:r>
        <w:rPr>
          <w:rFonts w:hint="eastAsia"/>
          <w:position w:val="-10"/>
          <w:lang w:val="en-US" w:eastAsia="zh-CN"/>
        </w:rPr>
        <w:object>
          <v:shape id="_x0000_i1059" o:spt="75" type="#_x0000_t75" style="height:18.1pt;width:15pt;" o:ole="t" filled="f" o:preferrelative="t" stroked="f" coordsize="21600,21600">
            <v:path/>
            <v:fill on="f" focussize="0,0"/>
            <v:stroke on="f"/>
            <v:imagedata r:id="rId14" o:title=""/>
            <o:lock v:ext="edit" aspectratio="t"/>
            <w10:wrap type="none"/>
            <w10:anchorlock/>
          </v:shape>
          <o:OLEObject Type="Embed" ProgID="Equation.AxMath" ShapeID="_x0000_i1059" DrawAspect="Content" ObjectID="_1468075759" r:id="rId64">
            <o:LockedField>false</o:LockedField>
          </o:OLEObject>
        </w:object>
      </w:r>
      <w:r>
        <w:rPr>
          <w:rFonts w:hint="eastAsia"/>
          <w:lang w:val="en-US" w:eastAsia="zh-CN"/>
        </w:rPr>
        <w:t>。</w:t>
      </w:r>
    </w:p>
    <w:p w14:paraId="04AD9A08">
      <w:pPr>
        <w:pStyle w:val="5"/>
        <w:numPr>
          <w:ilvl w:val="0"/>
          <w:numId w:val="2"/>
        </w:numPr>
        <w:bidi w:val="0"/>
        <w:rPr>
          <w:rFonts w:hint="eastAsia"/>
          <w:lang w:val="en-US" w:eastAsia="zh-CN"/>
        </w:rPr>
      </w:pPr>
      <w:r>
        <w:rPr>
          <w:rFonts w:hint="eastAsia"/>
          <w:lang w:val="en-US" w:eastAsia="zh-CN"/>
        </w:rPr>
        <w:t>计算后验概率</w:t>
      </w:r>
    </w:p>
    <w:p w14:paraId="0AFB177D">
      <w:pPr>
        <w:pStyle w:val="35"/>
        <w:bidi w:val="0"/>
        <w:rPr>
          <w:rFonts w:hint="eastAsia"/>
          <w:lang w:val="en-US" w:eastAsia="zh-CN"/>
        </w:rPr>
      </w:pPr>
      <w:r>
        <w:rPr>
          <w:rFonts w:hint="eastAsia"/>
          <w:lang w:val="en-US" w:eastAsia="zh-CN"/>
        </w:rPr>
        <w:tab/>
      </w:r>
      <w:r>
        <w:rPr>
          <w:rFonts w:hint="eastAsia"/>
          <w:position w:val="-30"/>
          <w:lang w:val="en-US" w:eastAsia="zh-CN"/>
        </w:rPr>
        <w:object>
          <v:shape id="_x0000_i1060" o:spt="75" type="#_x0000_t75" style="height:38.25pt;width:168.35pt;" o:ole="t" filled="f" o:preferrelative="t" stroked="f" coordsize="21600,21600">
            <v:path/>
            <v:fill on="f" focussize="0,0"/>
            <v:stroke on="f"/>
            <v:imagedata r:id="rId66" o:title=""/>
            <o:lock v:ext="edit" aspectratio="t"/>
            <w10:wrap type="none"/>
            <w10:anchorlock/>
          </v:shape>
          <o:OLEObject Type="Embed" ProgID="Equation.AxMath" ShapeID="_x0000_i1060" DrawAspect="Content" ObjectID="_1468075760" r:id="rId65">
            <o:LockedField>false</o:LockedField>
          </o:OLEObject>
        </w:object>
      </w:r>
    </w:p>
    <w:p w14:paraId="46413ADD">
      <w:pPr>
        <w:numPr>
          <w:ilvl w:val="0"/>
          <w:numId w:val="0"/>
        </w:numPr>
        <w:ind w:leftChars="0" w:firstLine="240" w:firstLineChars="100"/>
        <w:rPr>
          <w:rFonts w:hint="eastAsia"/>
          <w:lang w:val="en-US" w:eastAsia="zh-CN"/>
        </w:rPr>
      </w:pPr>
      <w:r>
        <w:rPr>
          <w:rFonts w:hint="eastAsia"/>
          <w:lang w:val="en-US" w:eastAsia="zh-CN"/>
        </w:rPr>
        <w:t>对于连续特征，使用正态分布的概率密度函数：</w:t>
      </w:r>
    </w:p>
    <w:p w14:paraId="1B0CE82D">
      <w:pPr>
        <w:pStyle w:val="35"/>
        <w:bidi w:val="0"/>
        <w:rPr>
          <w:rFonts w:hint="eastAsia"/>
          <w:lang w:val="en-US" w:eastAsia="zh-CN"/>
        </w:rPr>
      </w:pPr>
      <w:r>
        <w:rPr>
          <w:rFonts w:hint="eastAsia"/>
          <w:lang w:val="en-US" w:eastAsia="zh-CN"/>
        </w:rPr>
        <w:tab/>
      </w:r>
      <w:r>
        <w:rPr>
          <w:rFonts w:hint="eastAsia"/>
          <w:position w:val="-30"/>
          <w:lang w:val="en-US" w:eastAsia="zh-CN"/>
        </w:rPr>
        <w:object>
          <v:shape id="_x0000_i1061" o:spt="75" type="#_x0000_t75" style="height:37.05pt;width:205.5pt;" o:ole="t" filled="f" o:preferrelative="t" stroked="f" coordsize="21600,21600">
            <v:path/>
            <v:fill on="f" focussize="0,0"/>
            <v:stroke on="f"/>
            <v:imagedata r:id="rId68" o:title=""/>
            <o:lock v:ext="edit" aspectratio="t"/>
            <w10:wrap type="none"/>
            <w10:anchorlock/>
          </v:shape>
          <o:OLEObject Type="Embed" ProgID="Equation.AxMath" ShapeID="_x0000_i1061" DrawAspect="Content" ObjectID="_1468075761" r:id="rId67">
            <o:LockedField>false</o:LockedField>
          </o:OLEObject>
        </w:object>
      </w:r>
    </w:p>
    <w:p w14:paraId="7AC91BA8">
      <w:pPr>
        <w:pStyle w:val="5"/>
        <w:numPr>
          <w:ilvl w:val="0"/>
          <w:numId w:val="2"/>
        </w:numPr>
        <w:bidi w:val="0"/>
        <w:rPr>
          <w:rFonts w:hint="eastAsia"/>
          <w:lang w:val="en-US" w:eastAsia="zh-CN"/>
        </w:rPr>
      </w:pPr>
      <w:r>
        <w:rPr>
          <w:rFonts w:hint="eastAsia"/>
          <w:lang w:val="en-US" w:eastAsia="zh-CN"/>
        </w:rPr>
        <w:t>分类</w:t>
      </w:r>
    </w:p>
    <w:p w14:paraId="6E883C11">
      <w:pPr>
        <w:ind w:firstLine="480" w:firstLineChars="200"/>
        <w:rPr>
          <w:rFonts w:hint="eastAsia"/>
          <w:lang w:val="en-US" w:eastAsia="zh-CN"/>
        </w:rPr>
      </w:pPr>
      <w:r>
        <w:rPr>
          <w:rFonts w:hint="eastAsia"/>
          <w:lang w:val="en-US" w:eastAsia="zh-CN"/>
        </w:rPr>
        <w:t>选择后验概率最大的类别作为预测结果：</w:t>
      </w:r>
    </w:p>
    <w:p w14:paraId="33970DF0">
      <w:pPr>
        <w:pStyle w:val="35"/>
        <w:bidi w:val="0"/>
        <w:rPr>
          <w:rFonts w:hint="eastAsia"/>
          <w:lang w:val="en-US" w:eastAsia="zh-CN"/>
        </w:rPr>
      </w:pPr>
      <w:r>
        <w:rPr>
          <w:rFonts w:hint="eastAsia"/>
          <w:lang w:val="en-US" w:eastAsia="zh-CN"/>
        </w:rPr>
        <w:tab/>
      </w:r>
      <w:r>
        <w:rPr>
          <w:rFonts w:hint="eastAsia"/>
          <w:position w:val="-26"/>
          <w:lang w:val="en-US" w:eastAsia="zh-CN"/>
        </w:rPr>
        <w:object>
          <v:shape id="_x0000_i1062" o:spt="75" type="#_x0000_t75" style="height:29.45pt;width:118.4pt;" o:ole="t" filled="f" o:preferrelative="t" stroked="f" coordsize="21600,21600">
            <v:path/>
            <v:fill on="f" focussize="0,0"/>
            <v:stroke on="f"/>
            <v:imagedata r:id="rId70" o:title=""/>
            <o:lock v:ext="edit" aspectratio="t"/>
            <w10:wrap type="none"/>
            <w10:anchorlock/>
          </v:shape>
          <o:OLEObject Type="Embed" ProgID="Equation.AxMath" ShapeID="_x0000_i1062" DrawAspect="Content" ObjectID="_1468075762" r:id="rId69">
            <o:LockedField>false</o:LockedField>
          </o:OLEObject>
        </w:object>
      </w:r>
    </w:p>
    <w:p w14:paraId="71DD0EF4">
      <w:pPr>
        <w:pStyle w:val="2"/>
        <w:numPr>
          <w:ilvl w:val="0"/>
          <w:numId w:val="1"/>
        </w:numPr>
        <w:bidi w:val="0"/>
        <w:rPr>
          <w:rFonts w:hint="default"/>
          <w:lang w:val="en-US" w:eastAsia="zh-CN"/>
        </w:rPr>
      </w:pPr>
      <w:bookmarkStart w:id="7" w:name="_Toc8976"/>
      <w:r>
        <w:rPr>
          <w:rFonts w:hint="default"/>
          <w:lang w:val="en-US" w:eastAsia="zh-CN"/>
        </w:rPr>
        <w:t>算法设计思路</w:t>
      </w:r>
      <w:bookmarkEnd w:id="7"/>
    </w:p>
    <w:p w14:paraId="2BECDC77">
      <w:pPr>
        <w:ind w:firstLine="480" w:firstLineChars="200"/>
        <w:rPr>
          <w:rFonts w:hint="default"/>
          <w:lang w:val="en-US" w:eastAsia="zh-CN"/>
        </w:rPr>
      </w:pPr>
      <w:r>
        <w:rPr>
          <w:rFonts w:hint="default"/>
          <w:lang w:val="en-US" w:eastAsia="zh-CN"/>
        </w:rPr>
        <w:t>首先，设计一个 `getDataSet` 函数从CSV文件中读取西瓜数据集，并提取特征和标签信息。</w:t>
      </w:r>
    </w:p>
    <w:p w14:paraId="0F9FD1F1">
      <w:pPr>
        <w:ind w:firstLine="480" w:firstLineChars="200"/>
        <w:rPr>
          <w:rFonts w:hint="default"/>
          <w:lang w:val="en-US" w:eastAsia="zh-CN"/>
        </w:rPr>
      </w:pPr>
      <w:r>
        <w:rPr>
          <w:rFonts w:hint="default"/>
          <w:lang w:val="en-US" w:eastAsia="zh-CN"/>
        </w:rPr>
        <w:t>接着，设计一个 `naiveBayesClassifier` 函数构建朴素贝叶斯分类器，其核心任务是计算每个特征的条件概率以及类别的先验概率</w:t>
      </w:r>
      <w:r>
        <w:rPr>
          <w:rFonts w:hint="eastAsia"/>
          <w:lang w:val="en-US" w:eastAsia="zh-CN"/>
        </w:rPr>
        <w:t>，</w:t>
      </w:r>
      <w:r>
        <w:rPr>
          <w:rFonts w:hint="default"/>
          <w:lang w:val="en-US" w:eastAsia="zh-CN"/>
        </w:rPr>
        <w:t>计算了“好瓜”和“坏瓜”的先验概率，并将所有概率信息存储在一个嵌套字典中</w:t>
      </w:r>
      <w:r>
        <w:rPr>
          <w:rFonts w:hint="eastAsia"/>
          <w:lang w:val="en-US" w:eastAsia="zh-CN"/>
        </w:rPr>
        <w:t>，供后续预测使用</w:t>
      </w:r>
      <w:r>
        <w:rPr>
          <w:rFonts w:hint="default"/>
          <w:lang w:val="en-US" w:eastAsia="zh-CN"/>
        </w:rPr>
        <w:t>。</w:t>
      </w:r>
    </w:p>
    <w:p w14:paraId="5874622A">
      <w:pPr>
        <w:ind w:firstLine="480" w:firstLineChars="200"/>
        <w:rPr>
          <w:rFonts w:hint="default"/>
          <w:lang w:val="en-US" w:eastAsia="zh-CN"/>
        </w:rPr>
      </w:pPr>
      <w:r>
        <w:rPr>
          <w:rFonts w:hint="default"/>
          <w:lang w:val="en-US" w:eastAsia="zh-CN"/>
        </w:rPr>
        <w:t>对于离散型特征，如“色泽”和“根蒂”，</w:t>
      </w:r>
      <w:r>
        <w:rPr>
          <w:rFonts w:hint="eastAsia"/>
          <w:lang w:val="en-US" w:eastAsia="zh-CN"/>
        </w:rPr>
        <w:t>要计算它的条件概率，需要</w:t>
      </w:r>
      <w:r>
        <w:rPr>
          <w:rFonts w:hint="default"/>
          <w:lang w:val="en-US" w:eastAsia="zh-CN"/>
        </w:rPr>
        <w:t>设计一个 `cntProLap` 函数</w:t>
      </w:r>
      <w:r>
        <w:rPr>
          <w:rFonts w:hint="eastAsia"/>
          <w:lang w:val="en-US" w:eastAsia="zh-CN"/>
        </w:rPr>
        <w:t>，</w:t>
      </w:r>
      <w:r>
        <w:rPr>
          <w:rFonts w:hint="default"/>
          <w:lang w:val="en-US" w:eastAsia="zh-CN"/>
        </w:rPr>
        <w:t>计算其在“好瓜”和“坏瓜”类别下的条件概率，并通过拉普拉斯平滑避免零概率问题；对于连续型特征，如“密度”和“含糖率”，假设其服从正态分布，计算其均值和方差以描述其分布特性。</w:t>
      </w:r>
    </w:p>
    <w:p w14:paraId="2F8AC1F0">
      <w:pPr>
        <w:ind w:firstLine="480" w:firstLineChars="200"/>
        <w:rPr>
          <w:rFonts w:hint="eastAsia"/>
          <w:lang w:val="en-US" w:eastAsia="zh-CN"/>
        </w:rPr>
      </w:pPr>
      <w:r>
        <w:rPr>
          <w:rFonts w:hint="eastAsia"/>
          <w:lang w:val="en-US" w:eastAsia="zh-CN"/>
        </w:rPr>
        <w:t>最后进行</w:t>
      </w:r>
      <w:r>
        <w:rPr>
          <w:rFonts w:hint="default"/>
          <w:lang w:val="en-US" w:eastAsia="zh-CN"/>
        </w:rPr>
        <w:t>预测，设计一个 `predict` 函数利用构建好的概率字典，计算给定样本在“好瓜”和“坏瓜”类别下的联合概率，并选择概率较大的类别作为预测结果。对于连续型特征，设计一个 `NormDist` 函数根据正态分布公式计算其概率密度。</w:t>
      </w:r>
    </w:p>
    <w:p w14:paraId="54EDD19E">
      <w:pPr>
        <w:ind w:firstLine="480" w:firstLineChars="200"/>
        <w:rPr>
          <w:rFonts w:hint="default"/>
          <w:lang w:val="en-US" w:eastAsia="zh-CN"/>
        </w:rPr>
      </w:pPr>
      <w:r>
        <w:rPr>
          <w:rFonts w:hint="default"/>
          <w:lang w:val="en-US" w:eastAsia="zh-CN"/>
        </w:rPr>
        <w:t>评估分类器的准确率</w:t>
      </w:r>
      <w:r>
        <w:rPr>
          <w:rFonts w:hint="eastAsia"/>
          <w:lang w:val="en-US" w:eastAsia="zh-CN"/>
        </w:rPr>
        <w:t>时</w:t>
      </w:r>
      <w:r>
        <w:rPr>
          <w:rFonts w:hint="default"/>
          <w:lang w:val="en-US" w:eastAsia="zh-CN"/>
        </w:rPr>
        <w:t>，通过遍历数据集并比较预测结果与真实标签，计算分类正确的样本比例。</w:t>
      </w:r>
    </w:p>
    <w:p w14:paraId="1C84B580">
      <w:pPr>
        <w:pStyle w:val="2"/>
        <w:numPr>
          <w:ilvl w:val="0"/>
          <w:numId w:val="1"/>
        </w:numPr>
        <w:bidi w:val="0"/>
        <w:rPr>
          <w:rFonts w:hint="eastAsia"/>
          <w:lang w:val="en-US" w:eastAsia="zh-CN"/>
        </w:rPr>
      </w:pPr>
      <w:bookmarkStart w:id="8" w:name="_Toc16879"/>
      <w:r>
        <w:rPr>
          <w:rFonts w:hint="eastAsia"/>
          <w:lang w:val="en-US" w:eastAsia="zh-CN"/>
        </w:rPr>
        <w:t>数据预处理</w:t>
      </w:r>
      <w:bookmarkEnd w:id="8"/>
    </w:p>
    <w:p w14:paraId="5FFB8440">
      <w:pPr>
        <w:rPr>
          <w:rFonts w:hint="eastAsia"/>
          <w:lang w:val="en-US" w:eastAsia="zh-CN"/>
        </w:rPr>
      </w:pPr>
      <w:r>
        <w:rPr>
          <w:rFonts w:hint="eastAsia"/>
          <w:lang w:val="en-US" w:eastAsia="zh-CN"/>
        </w:rPr>
        <w:t xml:space="preserve">   本次实验所采用的数据集为watermelon3_0_Ch.csv，文件包含了西瓜的多个特征及其对应的类别标签。数据预处理分为“数据读取”、“特征提取”、“新建特征字典”与“数据分割”等步骤。</w:t>
      </w:r>
    </w:p>
    <w:p w14:paraId="7D5A93BE">
      <w:pPr>
        <w:rPr>
          <w:rFonts w:hint="eastAsia"/>
          <w:lang w:val="en-US" w:eastAsia="zh-CN"/>
        </w:rPr>
      </w:pPr>
      <w:r>
        <w:rPr>
          <w:rFonts w:hint="eastAsia"/>
          <w:lang w:val="en-US" w:eastAsia="zh-CN"/>
        </w:rPr>
        <w:t xml:space="preserve">   首先进行数据读取，使用 pandas 库的 read_csv 函数读取CSV文件，并将数据存储在 DataFrame 中。通过 df.values[1:, 1:] 提取样本数据，保留特征和标签数据。</w:t>
      </w:r>
    </w:p>
    <w:p w14:paraId="230F7645">
      <w:pPr>
        <w:rPr>
          <w:rFonts w:hint="eastAsia"/>
          <w:lang w:val="en-US" w:eastAsia="zh-CN"/>
        </w:rPr>
      </w:pPr>
      <w:r>
        <w:rPr>
          <w:rFonts w:hint="eastAsia"/>
          <w:lang w:val="en-US" w:eastAsia="zh-CN"/>
        </w:rPr>
        <w:t xml:space="preserve">   定义特征列表 features来进行特征提取，存储西瓜的多个特征，如“色泽”、“根蒂”、“敲声”、“纹理”、“脐部”、“触感”、“密度”和“含糖率”。</w:t>
      </w:r>
    </w:p>
    <w:p w14:paraId="64DB3437">
      <w:pPr>
        <w:rPr>
          <w:rFonts w:hint="default"/>
          <w:lang w:val="en-US" w:eastAsia="zh-CN"/>
        </w:rPr>
      </w:pPr>
      <w:r>
        <w:rPr>
          <w:rFonts w:hint="eastAsia"/>
          <w:lang w:val="en-US" w:eastAsia="zh-CN"/>
        </w:rPr>
        <w:t xml:space="preserve">   为了方便处理离散型特征，定义一个特征字典 featureDic，其中每个特征对应其可能的取值。例如，“色泽”特征可能的取值为“浅白”、“青绿”和“乌黑”。</w:t>
      </w:r>
    </w:p>
    <w:p w14:paraId="1B6D71C8">
      <w:pPr>
        <w:rPr>
          <w:rFonts w:hint="default"/>
          <w:lang w:val="en-US" w:eastAsia="zh-CN"/>
        </w:rPr>
      </w:pPr>
      <w:r>
        <w:rPr>
          <w:rFonts w:hint="eastAsia"/>
          <w:lang w:val="en-US" w:eastAsia="zh-CN"/>
        </w:rPr>
        <w:t xml:space="preserve">   最后将数据集分成特征数据和标签数据，用于模型训练。</w:t>
      </w:r>
    </w:p>
    <w:p w14:paraId="54FE47E6">
      <w:pPr>
        <w:pStyle w:val="2"/>
        <w:numPr>
          <w:ilvl w:val="0"/>
          <w:numId w:val="1"/>
        </w:numPr>
        <w:bidi w:val="0"/>
        <w:rPr>
          <w:rFonts w:hint="default"/>
          <w:lang w:val="en-US" w:eastAsia="zh-CN"/>
        </w:rPr>
      </w:pPr>
      <w:bookmarkStart w:id="9" w:name="_Toc22380"/>
      <w:r>
        <w:rPr>
          <w:rFonts w:hint="eastAsia"/>
          <w:lang w:val="en-US" w:eastAsia="zh-CN"/>
        </w:rPr>
        <w:t>具体实现</w:t>
      </w:r>
      <w:bookmarkEnd w:id="9"/>
    </w:p>
    <w:p w14:paraId="2F64D441">
      <w:pPr>
        <w:pStyle w:val="3"/>
        <w:bidi w:val="0"/>
        <w:rPr>
          <w:rFonts w:hint="default"/>
          <w:lang w:val="en-US" w:eastAsia="zh-CN"/>
        </w:rPr>
      </w:pPr>
      <w:bookmarkStart w:id="10" w:name="_Toc27797"/>
      <w:r>
        <w:rPr>
          <w:rFonts w:hint="eastAsia"/>
          <w:lang w:val="en-US" w:eastAsia="zh-CN"/>
        </w:rPr>
        <w:t>5.1函数介绍</w:t>
      </w:r>
      <w:bookmarkEnd w:id="10"/>
    </w:p>
    <w:tbl>
      <w:tblPr>
        <w:tblStyle w:val="17"/>
        <w:tblW w:w="930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933"/>
        <w:gridCol w:w="2815"/>
        <w:gridCol w:w="2088"/>
        <w:gridCol w:w="2472"/>
      </w:tblGrid>
      <w:tr w14:paraId="2A019D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933" w:type="dxa"/>
            <w:tcBorders>
              <w:top w:val="single" w:color="DFDFDF" w:sz="8" w:space="0"/>
              <w:left w:val="single" w:color="DFDFDF" w:sz="8" w:space="0"/>
              <w:bottom w:val="single" w:color="DFDFDF" w:sz="8" w:space="0"/>
              <w:right w:val="single" w:color="DFDFDF" w:sz="8" w:space="0"/>
              <w:tl2br w:val="nil"/>
            </w:tcBorders>
            <w:shd w:val="clear" w:color="auto" w:fill="6186D2"/>
            <w:tcMar>
              <w:left w:w="0" w:type="dxa"/>
            </w:tcMar>
            <w:vAlign w:val="center"/>
          </w:tcPr>
          <w:p w14:paraId="3DD669D0">
            <w:pPr>
              <w:bidi w:val="0"/>
              <w:jc w:val="center"/>
              <w:rPr>
                <w:b/>
                <w:bCs/>
                <w:color w:val="000000"/>
              </w:rPr>
            </w:pPr>
            <w:r>
              <w:rPr>
                <w:rFonts w:hint="default"/>
                <w:b/>
                <w:bCs/>
                <w:color w:val="000000"/>
                <w:lang w:val="en-US" w:eastAsia="zh-CN"/>
              </w:rPr>
              <w:t>函数名</w:t>
            </w:r>
          </w:p>
        </w:tc>
        <w:tc>
          <w:tcPr>
            <w:tcW w:w="2815" w:type="dxa"/>
            <w:tcBorders>
              <w:top w:val="single" w:color="DFDFDF" w:sz="8" w:space="0"/>
              <w:left w:val="single" w:color="DFDFDF" w:sz="8" w:space="0"/>
              <w:bottom w:val="single" w:color="DFDFDF" w:sz="8" w:space="0"/>
              <w:right w:val="single" w:color="DFDFDF" w:sz="8" w:space="0"/>
            </w:tcBorders>
            <w:shd w:val="clear" w:color="auto" w:fill="6186D2"/>
            <w:vAlign w:val="center"/>
          </w:tcPr>
          <w:p w14:paraId="442132ED">
            <w:pPr>
              <w:bidi w:val="0"/>
              <w:jc w:val="center"/>
              <w:rPr>
                <w:rFonts w:hint="default"/>
                <w:b/>
                <w:bCs/>
                <w:color w:val="000000"/>
              </w:rPr>
            </w:pPr>
            <w:r>
              <w:rPr>
                <w:rFonts w:hint="default"/>
                <w:b/>
                <w:bCs/>
                <w:color w:val="000000"/>
                <w:lang w:val="en-US" w:eastAsia="zh-CN"/>
              </w:rPr>
              <w:t>输入参数</w:t>
            </w:r>
          </w:p>
        </w:tc>
        <w:tc>
          <w:tcPr>
            <w:tcW w:w="2088" w:type="dxa"/>
            <w:tcBorders>
              <w:top w:val="single" w:color="DFDFDF" w:sz="8" w:space="0"/>
              <w:left w:val="single" w:color="DFDFDF" w:sz="8" w:space="0"/>
              <w:bottom w:val="single" w:color="DFDFDF" w:sz="8" w:space="0"/>
              <w:right w:val="single" w:color="DFDFDF" w:sz="8" w:space="0"/>
            </w:tcBorders>
            <w:shd w:val="clear" w:color="auto" w:fill="6186D2"/>
            <w:vAlign w:val="center"/>
          </w:tcPr>
          <w:p w14:paraId="1A4F0DC6">
            <w:pPr>
              <w:bidi w:val="0"/>
              <w:jc w:val="center"/>
              <w:rPr>
                <w:rFonts w:hint="default"/>
                <w:b/>
                <w:bCs/>
                <w:color w:val="000000"/>
              </w:rPr>
            </w:pPr>
            <w:r>
              <w:rPr>
                <w:rFonts w:hint="default"/>
                <w:b/>
                <w:bCs/>
                <w:color w:val="000000"/>
                <w:lang w:val="en-US" w:eastAsia="zh-CN"/>
              </w:rPr>
              <w:t>返回值</w:t>
            </w:r>
          </w:p>
        </w:tc>
        <w:tc>
          <w:tcPr>
            <w:tcW w:w="2472" w:type="dxa"/>
            <w:tcBorders>
              <w:top w:val="single" w:color="DFDFDF" w:sz="8" w:space="0"/>
              <w:left w:val="single" w:color="DFDFDF" w:sz="8" w:space="0"/>
              <w:bottom w:val="single" w:color="DFDFDF" w:sz="8" w:space="0"/>
              <w:right w:val="single" w:color="DFDFDF" w:sz="8" w:space="0"/>
            </w:tcBorders>
            <w:shd w:val="clear" w:color="auto" w:fill="6186D2"/>
            <w:vAlign w:val="center"/>
          </w:tcPr>
          <w:p w14:paraId="5918BA34">
            <w:pPr>
              <w:bidi w:val="0"/>
              <w:jc w:val="center"/>
              <w:rPr>
                <w:rFonts w:hint="default"/>
                <w:b/>
                <w:bCs/>
                <w:color w:val="000000"/>
              </w:rPr>
            </w:pPr>
            <w:r>
              <w:rPr>
                <w:rFonts w:hint="default"/>
                <w:b/>
                <w:bCs/>
                <w:color w:val="000000"/>
                <w:lang w:val="en-US" w:eastAsia="zh-CN"/>
              </w:rPr>
              <w:t>作用/功能</w:t>
            </w:r>
          </w:p>
        </w:tc>
      </w:tr>
      <w:tr w14:paraId="0DCA58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933" w:type="dxa"/>
            <w:tcBorders>
              <w:top w:val="single" w:color="DFDFDF" w:sz="8" w:space="0"/>
              <w:left w:val="single" w:color="DFDFDF" w:sz="8" w:space="0"/>
              <w:bottom w:val="single" w:color="DFDFDF" w:sz="8" w:space="0"/>
              <w:right w:val="single" w:color="DFDFDF" w:sz="8" w:space="0"/>
            </w:tcBorders>
            <w:shd w:val="clear" w:color="auto" w:fill="EAEAEA"/>
            <w:tcMar>
              <w:left w:w="0" w:type="dxa"/>
            </w:tcMar>
            <w:vAlign w:val="center"/>
          </w:tcPr>
          <w:p w14:paraId="3D928BFC">
            <w:pPr>
              <w:bidi w:val="0"/>
              <w:jc w:val="center"/>
              <w:rPr>
                <w:rFonts w:hint="default"/>
                <w:color w:val="000000"/>
              </w:rPr>
            </w:pPr>
            <w:r>
              <w:rPr>
                <w:color w:val="000000"/>
                <w:lang w:val="en-US" w:eastAsia="zh-CN"/>
              </w:rPr>
              <w:t>getDataSet</w:t>
            </w:r>
          </w:p>
        </w:tc>
        <w:tc>
          <w:tcPr>
            <w:tcW w:w="2815" w:type="dxa"/>
            <w:tcBorders>
              <w:top w:val="single" w:color="DFDFDF" w:sz="8" w:space="0"/>
              <w:left w:val="single" w:color="DFDFDF" w:sz="8" w:space="0"/>
              <w:bottom w:val="single" w:color="DFDFDF" w:sz="8" w:space="0"/>
              <w:right w:val="single" w:color="DFDFDF" w:sz="8" w:space="0"/>
            </w:tcBorders>
            <w:shd w:val="clear" w:color="auto" w:fill="EAEAEA"/>
            <w:vAlign w:val="center"/>
          </w:tcPr>
          <w:p w14:paraId="5AA68C6E">
            <w:pPr>
              <w:bidi w:val="0"/>
              <w:jc w:val="center"/>
              <w:rPr>
                <w:rFonts w:hint="default"/>
                <w:color w:val="000000"/>
              </w:rPr>
            </w:pPr>
            <w:r>
              <w:rPr>
                <w:rFonts w:hint="default"/>
                <w:color w:val="000000"/>
                <w:lang w:val="en-US" w:eastAsia="zh-CN"/>
              </w:rPr>
              <w:t>无</w:t>
            </w:r>
          </w:p>
        </w:tc>
        <w:tc>
          <w:tcPr>
            <w:tcW w:w="2088" w:type="dxa"/>
            <w:tcBorders>
              <w:top w:val="single" w:color="DFDFDF" w:sz="8" w:space="0"/>
              <w:left w:val="single" w:color="DFDFDF" w:sz="8" w:space="0"/>
              <w:bottom w:val="single" w:color="DFDFDF" w:sz="8" w:space="0"/>
              <w:right w:val="single" w:color="DFDFDF" w:sz="8" w:space="0"/>
            </w:tcBorders>
            <w:shd w:val="clear" w:color="auto" w:fill="EAEAEA"/>
            <w:vAlign w:val="center"/>
          </w:tcPr>
          <w:p w14:paraId="0520B75A">
            <w:pPr>
              <w:bidi w:val="0"/>
              <w:jc w:val="center"/>
              <w:rPr>
                <w:rFonts w:hint="default"/>
                <w:color w:val="000000"/>
              </w:rPr>
            </w:pPr>
            <w:r>
              <w:rPr>
                <w:rFonts w:hint="default"/>
                <w:color w:val="000000"/>
                <w:lang w:val="en-US" w:eastAsia="zh-CN"/>
              </w:rPr>
              <w:t>dataSet, features</w:t>
            </w:r>
          </w:p>
        </w:tc>
        <w:tc>
          <w:tcPr>
            <w:tcW w:w="2472" w:type="dxa"/>
            <w:tcBorders>
              <w:top w:val="single" w:color="DFDFDF" w:sz="8" w:space="0"/>
              <w:left w:val="single" w:color="DFDFDF" w:sz="8" w:space="0"/>
              <w:bottom w:val="single" w:color="DFDFDF" w:sz="8" w:space="0"/>
              <w:right w:val="single" w:color="DFDFDF" w:sz="8" w:space="0"/>
            </w:tcBorders>
            <w:shd w:val="clear" w:color="auto" w:fill="EAEAEA"/>
            <w:vAlign w:val="center"/>
          </w:tcPr>
          <w:p w14:paraId="68A2ED92">
            <w:pPr>
              <w:bidi w:val="0"/>
              <w:jc w:val="center"/>
              <w:rPr>
                <w:rFonts w:hint="default"/>
                <w:color w:val="000000"/>
              </w:rPr>
            </w:pPr>
            <w:r>
              <w:rPr>
                <w:rFonts w:hint="default"/>
                <w:color w:val="000000"/>
                <w:lang w:val="en-US" w:eastAsia="zh-CN"/>
              </w:rPr>
              <w:t>读取CSV文件，返回样本数据和特征列表。</w:t>
            </w:r>
          </w:p>
        </w:tc>
      </w:tr>
      <w:tr w14:paraId="1F7D53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933" w:type="dxa"/>
            <w:tcBorders>
              <w:top w:val="single" w:color="DFDFDF" w:sz="8" w:space="0"/>
              <w:left w:val="single" w:color="DFDFDF" w:sz="8" w:space="0"/>
              <w:bottom w:val="single" w:color="DFDFDF" w:sz="8" w:space="0"/>
              <w:right w:val="single" w:color="DFDFDF" w:sz="8" w:space="0"/>
            </w:tcBorders>
            <w:shd w:val="clear" w:color="auto" w:fill="FEFEFF"/>
            <w:tcMar>
              <w:left w:w="0" w:type="dxa"/>
            </w:tcMar>
            <w:vAlign w:val="center"/>
          </w:tcPr>
          <w:p w14:paraId="0FF2A3C4">
            <w:pPr>
              <w:bidi w:val="0"/>
              <w:jc w:val="center"/>
              <w:rPr>
                <w:rFonts w:hint="default"/>
                <w:color w:val="000000"/>
              </w:rPr>
            </w:pPr>
            <w:r>
              <w:rPr>
                <w:rFonts w:hint="default"/>
                <w:color w:val="000000"/>
                <w:lang w:val="en-US" w:eastAsia="zh-CN"/>
              </w:rPr>
              <w:t>cntProLap</w:t>
            </w:r>
          </w:p>
        </w:tc>
        <w:tc>
          <w:tcPr>
            <w:tcW w:w="2815" w:type="dxa"/>
            <w:tcBorders>
              <w:top w:val="single" w:color="DFDFDF" w:sz="8" w:space="0"/>
              <w:left w:val="single" w:color="DFDFDF" w:sz="8" w:space="0"/>
              <w:bottom w:val="single" w:color="DFDFDF" w:sz="8" w:space="0"/>
              <w:right w:val="single" w:color="DFDFDF" w:sz="8" w:space="0"/>
            </w:tcBorders>
            <w:shd w:val="clear" w:color="auto" w:fill="FEFEFF"/>
            <w:vAlign w:val="center"/>
          </w:tcPr>
          <w:p w14:paraId="3B5CFF4E">
            <w:pPr>
              <w:bidi w:val="0"/>
              <w:jc w:val="center"/>
              <w:rPr>
                <w:rFonts w:hint="default"/>
                <w:color w:val="000000"/>
              </w:rPr>
            </w:pPr>
            <w:r>
              <w:rPr>
                <w:rFonts w:hint="default"/>
                <w:color w:val="000000"/>
                <w:lang w:val="en-US" w:eastAsia="zh-CN"/>
              </w:rPr>
              <w:t>dataSet, index, value, classLabel, N</w:t>
            </w:r>
          </w:p>
        </w:tc>
        <w:tc>
          <w:tcPr>
            <w:tcW w:w="2088" w:type="dxa"/>
            <w:tcBorders>
              <w:top w:val="single" w:color="DFDFDF" w:sz="8" w:space="0"/>
              <w:left w:val="single" w:color="DFDFDF" w:sz="8" w:space="0"/>
              <w:bottom w:val="single" w:color="DFDFDF" w:sz="8" w:space="0"/>
              <w:right w:val="single" w:color="DFDFDF" w:sz="8" w:space="0"/>
            </w:tcBorders>
            <w:shd w:val="clear" w:color="auto" w:fill="FEFEFF"/>
            <w:vAlign w:val="center"/>
          </w:tcPr>
          <w:p w14:paraId="47BDA207">
            <w:pPr>
              <w:bidi w:val="0"/>
              <w:jc w:val="center"/>
              <w:rPr>
                <w:rFonts w:hint="default"/>
                <w:color w:val="000000"/>
              </w:rPr>
            </w:pPr>
            <w:r>
              <w:rPr>
                <w:rFonts w:hint="default"/>
                <w:color w:val="000000"/>
                <w:lang w:val="en-US" w:eastAsia="zh-CN"/>
              </w:rPr>
              <w:t>条件概率</w:t>
            </w:r>
          </w:p>
        </w:tc>
        <w:tc>
          <w:tcPr>
            <w:tcW w:w="2472" w:type="dxa"/>
            <w:tcBorders>
              <w:top w:val="single" w:color="DFDFDF" w:sz="8" w:space="0"/>
              <w:left w:val="single" w:color="DFDFDF" w:sz="8" w:space="0"/>
              <w:bottom w:val="single" w:color="DFDFDF" w:sz="8" w:space="0"/>
              <w:right w:val="single" w:color="DFDFDF" w:sz="8" w:space="0"/>
            </w:tcBorders>
            <w:shd w:val="clear" w:color="auto" w:fill="FEFEFF"/>
            <w:vAlign w:val="center"/>
          </w:tcPr>
          <w:p w14:paraId="584FEBFA">
            <w:pPr>
              <w:bidi w:val="0"/>
              <w:jc w:val="center"/>
              <w:rPr>
                <w:rFonts w:hint="default"/>
                <w:color w:val="000000"/>
              </w:rPr>
            </w:pPr>
            <w:r>
              <w:rPr>
                <w:rFonts w:hint="default"/>
                <w:color w:val="000000"/>
                <w:lang w:val="en-US" w:eastAsia="zh-CN"/>
              </w:rPr>
              <w:t>计算给定特征值和类别的条件概率，使用拉普拉斯修正。</w:t>
            </w:r>
          </w:p>
        </w:tc>
      </w:tr>
      <w:tr w14:paraId="3B29582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933" w:type="dxa"/>
            <w:tcBorders>
              <w:top w:val="single" w:color="DFDFDF" w:sz="8" w:space="0"/>
              <w:left w:val="single" w:color="DFDFDF" w:sz="8" w:space="0"/>
              <w:bottom w:val="single" w:color="DFDFDF" w:sz="8" w:space="0"/>
              <w:right w:val="single" w:color="DFDFDF" w:sz="8" w:space="0"/>
            </w:tcBorders>
            <w:shd w:val="clear" w:color="auto" w:fill="EAEAEA"/>
            <w:tcMar>
              <w:left w:w="0" w:type="dxa"/>
            </w:tcMar>
            <w:vAlign w:val="center"/>
          </w:tcPr>
          <w:p w14:paraId="39DBBF1D">
            <w:pPr>
              <w:bidi w:val="0"/>
              <w:jc w:val="center"/>
              <w:rPr>
                <w:rFonts w:hint="default"/>
                <w:color w:val="000000"/>
              </w:rPr>
            </w:pPr>
            <w:r>
              <w:rPr>
                <w:rFonts w:hint="default"/>
                <w:color w:val="000000"/>
                <w:lang w:val="en-US" w:eastAsia="zh-CN"/>
              </w:rPr>
              <w:t>naiveBayesClassifier</w:t>
            </w:r>
          </w:p>
        </w:tc>
        <w:tc>
          <w:tcPr>
            <w:tcW w:w="2815" w:type="dxa"/>
            <w:tcBorders>
              <w:top w:val="single" w:color="DFDFDF" w:sz="8" w:space="0"/>
              <w:left w:val="single" w:color="DFDFDF" w:sz="8" w:space="0"/>
              <w:bottom w:val="single" w:color="DFDFDF" w:sz="8" w:space="0"/>
              <w:right w:val="single" w:color="DFDFDF" w:sz="8" w:space="0"/>
            </w:tcBorders>
            <w:shd w:val="clear" w:color="auto" w:fill="EAEAEA"/>
            <w:vAlign w:val="center"/>
          </w:tcPr>
          <w:p w14:paraId="1594B55E">
            <w:pPr>
              <w:bidi w:val="0"/>
              <w:jc w:val="center"/>
              <w:rPr>
                <w:rFonts w:hint="default"/>
                <w:color w:val="000000"/>
              </w:rPr>
            </w:pPr>
            <w:r>
              <w:rPr>
                <w:rFonts w:hint="default"/>
                <w:color w:val="000000"/>
                <w:lang w:val="en-US" w:eastAsia="zh-CN"/>
              </w:rPr>
              <w:t>dataSet, features</w:t>
            </w:r>
          </w:p>
        </w:tc>
        <w:tc>
          <w:tcPr>
            <w:tcW w:w="2088" w:type="dxa"/>
            <w:tcBorders>
              <w:top w:val="single" w:color="DFDFDF" w:sz="8" w:space="0"/>
              <w:left w:val="single" w:color="DFDFDF" w:sz="8" w:space="0"/>
              <w:bottom w:val="single" w:color="DFDFDF" w:sz="8" w:space="0"/>
              <w:right w:val="single" w:color="DFDFDF" w:sz="8" w:space="0"/>
            </w:tcBorders>
            <w:shd w:val="clear" w:color="auto" w:fill="EAEAEA"/>
            <w:vAlign w:val="center"/>
          </w:tcPr>
          <w:p w14:paraId="58F2E3C5">
            <w:pPr>
              <w:bidi w:val="0"/>
              <w:jc w:val="center"/>
              <w:rPr>
                <w:rFonts w:hint="default"/>
                <w:color w:val="000000"/>
              </w:rPr>
            </w:pPr>
            <w:r>
              <w:rPr>
                <w:rFonts w:hint="default"/>
                <w:color w:val="000000"/>
                <w:lang w:val="en-US" w:eastAsia="zh-CN"/>
              </w:rPr>
              <w:t>dict</w:t>
            </w:r>
          </w:p>
        </w:tc>
        <w:tc>
          <w:tcPr>
            <w:tcW w:w="2472" w:type="dxa"/>
            <w:tcBorders>
              <w:top w:val="single" w:color="DFDFDF" w:sz="8" w:space="0"/>
              <w:left w:val="single" w:color="DFDFDF" w:sz="8" w:space="0"/>
              <w:bottom w:val="single" w:color="DFDFDF" w:sz="8" w:space="0"/>
              <w:right w:val="single" w:color="DFDFDF" w:sz="8" w:space="0"/>
            </w:tcBorders>
            <w:shd w:val="clear" w:color="auto" w:fill="EAEAEA"/>
            <w:vAlign w:val="center"/>
          </w:tcPr>
          <w:p w14:paraId="22424B59">
            <w:pPr>
              <w:bidi w:val="0"/>
              <w:jc w:val="center"/>
              <w:rPr>
                <w:rFonts w:hint="default"/>
                <w:color w:val="000000"/>
              </w:rPr>
            </w:pPr>
            <w:r>
              <w:rPr>
                <w:rFonts w:hint="default"/>
                <w:color w:val="000000"/>
                <w:lang w:val="en-US" w:eastAsia="zh-CN"/>
              </w:rPr>
              <w:t>训练朴素贝叶斯分类器，计算并返回每个特征的条件概率和先验概率。</w:t>
            </w:r>
          </w:p>
        </w:tc>
      </w:tr>
      <w:tr w14:paraId="0E3F8F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933" w:type="dxa"/>
            <w:tcBorders>
              <w:top w:val="single" w:color="DFDFDF" w:sz="8" w:space="0"/>
              <w:left w:val="single" w:color="DFDFDF" w:sz="8" w:space="0"/>
              <w:bottom w:val="single" w:color="DFDFDF" w:sz="8" w:space="0"/>
              <w:right w:val="single" w:color="DFDFDF" w:sz="8" w:space="0"/>
            </w:tcBorders>
            <w:shd w:val="clear" w:color="auto" w:fill="FEFEFF"/>
            <w:tcMar>
              <w:left w:w="0" w:type="dxa"/>
            </w:tcMar>
            <w:vAlign w:val="center"/>
          </w:tcPr>
          <w:p w14:paraId="64D45A66">
            <w:pPr>
              <w:bidi w:val="0"/>
              <w:jc w:val="center"/>
              <w:rPr>
                <w:rFonts w:hint="default"/>
                <w:color w:val="000000"/>
              </w:rPr>
            </w:pPr>
            <w:r>
              <w:rPr>
                <w:rFonts w:hint="default"/>
                <w:color w:val="000000"/>
                <w:lang w:val="en-US" w:eastAsia="zh-CN"/>
              </w:rPr>
              <w:t>NormDist</w:t>
            </w:r>
          </w:p>
        </w:tc>
        <w:tc>
          <w:tcPr>
            <w:tcW w:w="2815" w:type="dxa"/>
            <w:tcBorders>
              <w:top w:val="single" w:color="DFDFDF" w:sz="8" w:space="0"/>
              <w:left w:val="single" w:color="DFDFDF" w:sz="8" w:space="0"/>
              <w:bottom w:val="single" w:color="DFDFDF" w:sz="8" w:space="0"/>
              <w:right w:val="single" w:color="DFDFDF" w:sz="8" w:space="0"/>
            </w:tcBorders>
            <w:shd w:val="clear" w:color="auto" w:fill="FEFEFF"/>
            <w:vAlign w:val="center"/>
          </w:tcPr>
          <w:p w14:paraId="53C0855D">
            <w:pPr>
              <w:bidi w:val="0"/>
              <w:jc w:val="center"/>
              <w:rPr>
                <w:rFonts w:hint="default"/>
                <w:color w:val="000000"/>
              </w:rPr>
            </w:pPr>
            <w:r>
              <w:rPr>
                <w:rFonts w:hint="default"/>
                <w:color w:val="000000"/>
                <w:lang w:val="en-US" w:eastAsia="zh-CN"/>
              </w:rPr>
              <w:t>mean, var, xi</w:t>
            </w:r>
          </w:p>
        </w:tc>
        <w:tc>
          <w:tcPr>
            <w:tcW w:w="2088" w:type="dxa"/>
            <w:tcBorders>
              <w:top w:val="single" w:color="DFDFDF" w:sz="8" w:space="0"/>
              <w:left w:val="single" w:color="DFDFDF" w:sz="8" w:space="0"/>
              <w:bottom w:val="single" w:color="DFDFDF" w:sz="8" w:space="0"/>
              <w:right w:val="single" w:color="DFDFDF" w:sz="8" w:space="0"/>
            </w:tcBorders>
            <w:shd w:val="clear" w:color="auto" w:fill="FEFEFF"/>
            <w:vAlign w:val="center"/>
          </w:tcPr>
          <w:p w14:paraId="6BD9289B">
            <w:pPr>
              <w:bidi w:val="0"/>
              <w:jc w:val="center"/>
              <w:rPr>
                <w:rFonts w:hint="default"/>
                <w:color w:val="000000"/>
              </w:rPr>
            </w:pPr>
            <w:r>
              <w:rPr>
                <w:rFonts w:hint="default"/>
                <w:color w:val="000000"/>
                <w:lang w:val="en-US" w:eastAsia="zh-CN"/>
              </w:rPr>
              <w:t>正态分布概率密度值</w:t>
            </w:r>
          </w:p>
        </w:tc>
        <w:tc>
          <w:tcPr>
            <w:tcW w:w="2472" w:type="dxa"/>
            <w:tcBorders>
              <w:top w:val="single" w:color="DFDFDF" w:sz="8" w:space="0"/>
              <w:left w:val="single" w:color="DFDFDF" w:sz="8" w:space="0"/>
              <w:bottom w:val="single" w:color="DFDFDF" w:sz="8" w:space="0"/>
              <w:right w:val="single" w:color="DFDFDF" w:sz="8" w:space="0"/>
            </w:tcBorders>
            <w:shd w:val="clear" w:color="auto" w:fill="FEFEFF"/>
            <w:vAlign w:val="center"/>
          </w:tcPr>
          <w:p w14:paraId="499BB46C">
            <w:pPr>
              <w:bidi w:val="0"/>
              <w:jc w:val="center"/>
              <w:rPr>
                <w:rFonts w:hint="default"/>
                <w:color w:val="000000"/>
              </w:rPr>
            </w:pPr>
            <w:r>
              <w:rPr>
                <w:rFonts w:hint="default"/>
                <w:color w:val="000000"/>
                <w:lang w:val="en-US" w:eastAsia="zh-CN"/>
              </w:rPr>
              <w:t>计算给定均值、方差和特征值的正态分布概率密度值。</w:t>
            </w:r>
          </w:p>
        </w:tc>
      </w:tr>
      <w:tr w14:paraId="4019C5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933" w:type="dxa"/>
            <w:tcBorders>
              <w:top w:val="single" w:color="DFDFDF" w:sz="8" w:space="0"/>
              <w:left w:val="single" w:color="DFDFDF" w:sz="8" w:space="0"/>
              <w:bottom w:val="single" w:color="DFDFDF" w:sz="8" w:space="0"/>
              <w:right w:val="single" w:color="DFDFDF" w:sz="8" w:space="0"/>
            </w:tcBorders>
            <w:shd w:val="clear" w:color="auto" w:fill="EAEAEA"/>
            <w:tcMar>
              <w:left w:w="0" w:type="dxa"/>
            </w:tcMar>
            <w:vAlign w:val="center"/>
          </w:tcPr>
          <w:p w14:paraId="34465C4D">
            <w:pPr>
              <w:bidi w:val="0"/>
              <w:jc w:val="center"/>
              <w:rPr>
                <w:rFonts w:hint="default"/>
                <w:color w:val="000000"/>
              </w:rPr>
            </w:pPr>
            <w:r>
              <w:rPr>
                <w:rFonts w:hint="default"/>
                <w:color w:val="000000"/>
                <w:lang w:val="en-US" w:eastAsia="zh-CN"/>
              </w:rPr>
              <w:t>predict</w:t>
            </w:r>
          </w:p>
        </w:tc>
        <w:tc>
          <w:tcPr>
            <w:tcW w:w="2815" w:type="dxa"/>
            <w:tcBorders>
              <w:top w:val="single" w:color="DFDFDF" w:sz="8" w:space="0"/>
              <w:left w:val="single" w:color="DFDFDF" w:sz="8" w:space="0"/>
              <w:bottom w:val="single" w:color="DFDFDF" w:sz="8" w:space="0"/>
              <w:right w:val="single" w:color="DFDFDF" w:sz="8" w:space="0"/>
            </w:tcBorders>
            <w:shd w:val="clear" w:color="auto" w:fill="EAEAEA"/>
            <w:vAlign w:val="center"/>
          </w:tcPr>
          <w:p w14:paraId="263C0BC9">
            <w:pPr>
              <w:bidi w:val="0"/>
              <w:jc w:val="center"/>
              <w:rPr>
                <w:rFonts w:hint="default"/>
                <w:color w:val="000000"/>
              </w:rPr>
            </w:pPr>
            <w:r>
              <w:rPr>
                <w:rFonts w:hint="default"/>
                <w:color w:val="000000"/>
                <w:lang w:val="en-US" w:eastAsia="zh-CN"/>
              </w:rPr>
              <w:t>data, features, bayesDis</w:t>
            </w:r>
          </w:p>
        </w:tc>
        <w:tc>
          <w:tcPr>
            <w:tcW w:w="2088" w:type="dxa"/>
            <w:tcBorders>
              <w:top w:val="single" w:color="DFDFDF" w:sz="8" w:space="0"/>
              <w:left w:val="single" w:color="DFDFDF" w:sz="8" w:space="0"/>
              <w:bottom w:val="single" w:color="DFDFDF" w:sz="8" w:space="0"/>
              <w:right w:val="single" w:color="DFDFDF" w:sz="8" w:space="0"/>
            </w:tcBorders>
            <w:shd w:val="clear" w:color="auto" w:fill="EAEAEA"/>
            <w:vAlign w:val="center"/>
          </w:tcPr>
          <w:p w14:paraId="5BFA6003">
            <w:pPr>
              <w:bidi w:val="0"/>
              <w:jc w:val="center"/>
              <w:rPr>
                <w:rFonts w:hint="default"/>
                <w:color w:val="000000"/>
              </w:rPr>
            </w:pPr>
            <w:r>
              <w:rPr>
                <w:rFonts w:hint="default"/>
                <w:color w:val="000000"/>
                <w:lang w:val="en-US" w:eastAsia="zh-CN"/>
              </w:rPr>
              <w:t>pGood, pBad, retClass</w:t>
            </w:r>
          </w:p>
        </w:tc>
        <w:tc>
          <w:tcPr>
            <w:tcW w:w="2472" w:type="dxa"/>
            <w:tcBorders>
              <w:top w:val="single" w:color="DFDFDF" w:sz="8" w:space="0"/>
              <w:left w:val="single" w:color="DFDFDF" w:sz="8" w:space="0"/>
              <w:bottom w:val="single" w:color="DFDFDF" w:sz="8" w:space="0"/>
              <w:right w:val="single" w:color="DFDFDF" w:sz="8" w:space="0"/>
            </w:tcBorders>
            <w:shd w:val="clear" w:color="auto" w:fill="EAEAEA"/>
            <w:vAlign w:val="center"/>
          </w:tcPr>
          <w:p w14:paraId="02DB9B73">
            <w:pPr>
              <w:bidi w:val="0"/>
              <w:jc w:val="center"/>
              <w:rPr>
                <w:rFonts w:hint="default"/>
                <w:color w:val="000000"/>
              </w:rPr>
            </w:pPr>
            <w:r>
              <w:rPr>
                <w:rFonts w:hint="default"/>
                <w:color w:val="000000"/>
                <w:lang w:val="en-US" w:eastAsia="zh-CN"/>
              </w:rPr>
              <w:t>使用训练好的朴素贝叶斯分类器对单个样本进行预测，返回好瓜和坏瓜的概率及预测类别。</w:t>
            </w:r>
          </w:p>
        </w:tc>
      </w:tr>
      <w:tr w14:paraId="4CF06D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933" w:type="dxa"/>
            <w:tcBorders>
              <w:top w:val="single" w:color="DFDFDF" w:sz="8" w:space="0"/>
              <w:left w:val="single" w:color="DFDFDF" w:sz="8" w:space="0"/>
              <w:bottom w:val="single" w:color="DFDFDF" w:sz="8" w:space="0"/>
              <w:right w:val="single" w:color="DFDFDF" w:sz="8" w:space="0"/>
            </w:tcBorders>
            <w:shd w:val="clear" w:color="auto" w:fill="FEFEFF"/>
            <w:tcMar>
              <w:left w:w="0" w:type="dxa"/>
            </w:tcMar>
            <w:vAlign w:val="center"/>
          </w:tcPr>
          <w:p w14:paraId="2BA0E8AB">
            <w:pPr>
              <w:bidi w:val="0"/>
              <w:jc w:val="center"/>
              <w:rPr>
                <w:rFonts w:hint="default"/>
                <w:color w:val="000000"/>
              </w:rPr>
            </w:pPr>
            <w:r>
              <w:rPr>
                <w:rFonts w:hint="default"/>
                <w:color w:val="000000"/>
                <w:lang w:val="en-US" w:eastAsia="zh-CN"/>
              </w:rPr>
              <w:t>calcAccRate</w:t>
            </w:r>
          </w:p>
        </w:tc>
        <w:tc>
          <w:tcPr>
            <w:tcW w:w="2815" w:type="dxa"/>
            <w:tcBorders>
              <w:top w:val="single" w:color="DFDFDF" w:sz="8" w:space="0"/>
              <w:left w:val="single" w:color="DFDFDF" w:sz="8" w:space="0"/>
              <w:bottom w:val="single" w:color="DFDFDF" w:sz="8" w:space="0"/>
              <w:right w:val="single" w:color="DFDFDF" w:sz="8" w:space="0"/>
            </w:tcBorders>
            <w:shd w:val="clear" w:color="auto" w:fill="FEFEFF"/>
            <w:vAlign w:val="center"/>
          </w:tcPr>
          <w:p w14:paraId="56BBC795">
            <w:pPr>
              <w:bidi w:val="0"/>
              <w:jc w:val="center"/>
              <w:rPr>
                <w:rFonts w:hint="default"/>
                <w:color w:val="000000"/>
              </w:rPr>
            </w:pPr>
            <w:r>
              <w:rPr>
                <w:rFonts w:hint="default"/>
                <w:color w:val="000000"/>
                <w:lang w:val="en-US" w:eastAsia="zh-CN"/>
              </w:rPr>
              <w:t>dataSet, features, bayesDis</w:t>
            </w:r>
          </w:p>
        </w:tc>
        <w:tc>
          <w:tcPr>
            <w:tcW w:w="2088" w:type="dxa"/>
            <w:tcBorders>
              <w:top w:val="single" w:color="DFDFDF" w:sz="8" w:space="0"/>
              <w:left w:val="single" w:color="DFDFDF" w:sz="8" w:space="0"/>
              <w:bottom w:val="single" w:color="DFDFDF" w:sz="8" w:space="0"/>
              <w:right w:val="single" w:color="DFDFDF" w:sz="8" w:space="0"/>
            </w:tcBorders>
            <w:shd w:val="clear" w:color="auto" w:fill="FEFEFF"/>
            <w:vAlign w:val="center"/>
          </w:tcPr>
          <w:p w14:paraId="45698539">
            <w:pPr>
              <w:bidi w:val="0"/>
              <w:jc w:val="center"/>
              <w:rPr>
                <w:rFonts w:hint="default"/>
                <w:color w:val="000000"/>
              </w:rPr>
            </w:pPr>
            <w:r>
              <w:rPr>
                <w:rFonts w:hint="default"/>
                <w:color w:val="000000"/>
                <w:lang w:val="en-US" w:eastAsia="zh-CN"/>
              </w:rPr>
              <w:t>准确率</w:t>
            </w:r>
          </w:p>
        </w:tc>
        <w:tc>
          <w:tcPr>
            <w:tcW w:w="2472" w:type="dxa"/>
            <w:tcBorders>
              <w:top w:val="single" w:color="DFDFDF" w:sz="8" w:space="0"/>
              <w:left w:val="single" w:color="DFDFDF" w:sz="8" w:space="0"/>
              <w:bottom w:val="single" w:color="DFDFDF" w:sz="8" w:space="0"/>
              <w:right w:val="single" w:color="DFDFDF" w:sz="8" w:space="0"/>
            </w:tcBorders>
            <w:shd w:val="clear" w:color="auto" w:fill="FEFEFF"/>
            <w:vAlign w:val="center"/>
          </w:tcPr>
          <w:p w14:paraId="23801CD1">
            <w:pPr>
              <w:bidi w:val="0"/>
              <w:jc w:val="center"/>
              <w:rPr>
                <w:rFonts w:hint="default"/>
                <w:color w:val="000000"/>
              </w:rPr>
            </w:pPr>
            <w:r>
              <w:rPr>
                <w:rFonts w:hint="default"/>
                <w:color w:val="000000"/>
                <w:lang w:val="en-US" w:eastAsia="zh-CN"/>
              </w:rPr>
              <w:t>计算模型在测试集上的准确率。</w:t>
            </w:r>
          </w:p>
        </w:tc>
      </w:tr>
    </w:tbl>
    <w:p w14:paraId="28E5BB8C">
      <w:pPr>
        <w:pStyle w:val="3"/>
        <w:bidi w:val="0"/>
        <w:rPr>
          <w:rFonts w:hint="eastAsia"/>
          <w:lang w:val="en-US" w:eastAsia="zh-CN"/>
        </w:rPr>
      </w:pPr>
      <w:bookmarkStart w:id="11" w:name="_Toc26727"/>
      <w:r>
        <w:rPr>
          <w:rFonts w:hint="eastAsia"/>
          <w:lang w:val="en-US" w:eastAsia="zh-CN"/>
        </w:rPr>
        <w:t>5.2 代码整体结构</w:t>
      </w:r>
      <w:bookmarkEnd w:id="11"/>
    </w:p>
    <w:p w14:paraId="567ACDDE">
      <w:pPr>
        <w:jc w:val="center"/>
        <w:rPr>
          <w:rFonts w:hint="default"/>
          <w:lang w:val="en-US" w:eastAsia="zh-CN"/>
        </w:rPr>
      </w:pPr>
      <w:r>
        <w:rPr>
          <w:rFonts w:hint="default"/>
          <w:lang w:val="en-US" w:eastAsia="zh-CN"/>
        </w:rPr>
        <w:drawing>
          <wp:inline distT="0" distB="0" distL="114300" distR="114300">
            <wp:extent cx="3853815" cy="3741420"/>
            <wp:effectExtent l="0" t="0" r="0" b="0"/>
            <wp:docPr id="2"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wps"/>
                    <pic:cNvPicPr>
                      <a:picLocks noChangeAspect="1"/>
                    </pic:cNvPicPr>
                  </pic:nvPicPr>
                  <pic:blipFill>
                    <a:blip r:embed="rId71"/>
                    <a:stretch>
                      <a:fillRect/>
                    </a:stretch>
                  </pic:blipFill>
                  <pic:spPr>
                    <a:xfrm>
                      <a:off x="0" y="0"/>
                      <a:ext cx="3853815" cy="3741420"/>
                    </a:xfrm>
                    <a:prstGeom prst="rect">
                      <a:avLst/>
                    </a:prstGeom>
                  </pic:spPr>
                </pic:pic>
              </a:graphicData>
            </a:graphic>
          </wp:inline>
        </w:drawing>
      </w:r>
    </w:p>
    <w:p w14:paraId="77864100">
      <w:pPr>
        <w:jc w:val="left"/>
        <w:rPr>
          <w:rFonts w:hint="eastAsia"/>
          <w:lang w:val="en-US" w:eastAsia="zh-CN"/>
        </w:rPr>
      </w:pPr>
      <w:r>
        <w:rPr>
          <w:rFonts w:hint="eastAsia"/>
          <w:lang w:val="en-US" w:eastAsia="zh-CN"/>
        </w:rPr>
        <w:t xml:space="preserve">  “数据预处理”模块负责读取数据、处理数据，为模型训练做好准备。</w:t>
      </w:r>
    </w:p>
    <w:p w14:paraId="4EC47E46">
      <w:pPr>
        <w:ind w:firstLine="240" w:firstLineChars="100"/>
        <w:jc w:val="left"/>
        <w:rPr>
          <w:rFonts w:hint="eastAsia"/>
          <w:lang w:val="en-US" w:eastAsia="zh-CN"/>
        </w:rPr>
      </w:pPr>
      <w:r>
        <w:rPr>
          <w:rFonts w:hint="eastAsia"/>
          <w:lang w:val="en-US" w:eastAsia="zh-CN"/>
        </w:rPr>
        <w:t>“构建朴素贝叶斯”模块根据训练数据集，计算每个特征的条件概率以及类别的先验概率，最终将这些信息存储在一个字典中，供后续预测使用。模块首先判断特征是离散型还是连续型特征，然后通过拉普拉斯平滑和正态分布假设确保概率计算的鲁棒性，最终为后续的预测提供概率基础。</w:t>
      </w:r>
    </w:p>
    <w:p w14:paraId="32E11A0F">
      <w:pPr>
        <w:ind w:firstLine="240" w:firstLineChars="100"/>
        <w:jc w:val="left"/>
        <w:rPr>
          <w:rFonts w:hint="eastAsia"/>
          <w:lang w:val="en-US" w:eastAsia="zh-CN"/>
        </w:rPr>
      </w:pPr>
      <w:r>
        <w:rPr>
          <w:rFonts w:hint="eastAsia"/>
          <w:lang w:val="en-US" w:eastAsia="zh-CN"/>
        </w:rPr>
        <w:t xml:space="preserve"> “条件概率计算”模块通过 cntProLap 函数计算离散型特征在给定类别下的条件概率，并使用拉普拉斯平滑处理，避免概率为零的情况。</w:t>
      </w:r>
    </w:p>
    <w:p w14:paraId="3C457AB5">
      <w:pPr>
        <w:ind w:firstLine="240" w:firstLineChars="100"/>
        <w:jc w:val="left"/>
        <w:rPr>
          <w:rFonts w:hint="eastAsia"/>
          <w:lang w:val="en-US" w:eastAsia="zh-CN"/>
        </w:rPr>
      </w:pPr>
      <w:r>
        <w:rPr>
          <w:rFonts w:hint="eastAsia"/>
          <w:lang w:val="en-US" w:eastAsia="zh-CN"/>
        </w:rPr>
        <w:t xml:space="preserve"> “正态分布计算”模块</w:t>
      </w:r>
      <w:r>
        <w:t>通过</w:t>
      </w:r>
      <w:r>
        <w:rPr>
          <w:rFonts w:hint="default"/>
        </w:rPr>
        <w:t> </w:t>
      </w:r>
      <w:r>
        <w:t>NormDist</w:t>
      </w:r>
      <w:r>
        <w:rPr>
          <w:rFonts w:hint="default"/>
        </w:rPr>
        <w:t> 函数计算连续型特征在给定类别下的概率密度，假设连续型特征服从正态分布。</w:t>
      </w:r>
    </w:p>
    <w:p w14:paraId="3A9E69F3">
      <w:pPr>
        <w:ind w:firstLine="240" w:firstLineChars="100"/>
        <w:jc w:val="left"/>
        <w:rPr>
          <w:rFonts w:hint="eastAsia"/>
          <w:lang w:val="en-US" w:eastAsia="zh-CN"/>
        </w:rPr>
      </w:pPr>
      <w:r>
        <w:rPr>
          <w:rFonts w:hint="eastAsia"/>
          <w:lang w:val="en-US" w:eastAsia="zh-CN"/>
        </w:rPr>
        <w:t xml:space="preserve"> “预测与分类”模块通过 predict 函数对给定样本进行分类，计算其为“好瓜”和“坏瓜”的概率，并选择概率较大的类别作为预测结果。</w:t>
      </w:r>
    </w:p>
    <w:p w14:paraId="6B034AB1">
      <w:pPr>
        <w:pStyle w:val="3"/>
        <w:bidi w:val="0"/>
        <w:rPr>
          <w:rFonts w:hint="eastAsia"/>
          <w:lang w:val="en-US" w:eastAsia="zh-CN"/>
        </w:rPr>
      </w:pPr>
      <w:bookmarkStart w:id="12" w:name="_Toc20094"/>
      <w:r>
        <w:rPr>
          <w:rFonts w:hint="eastAsia"/>
          <w:lang w:val="en-US" w:eastAsia="zh-CN"/>
        </w:rPr>
        <w:t>5.2 代码重要部分</w:t>
      </w:r>
      <w:bookmarkEnd w:id="12"/>
    </w:p>
    <w:p w14:paraId="11DD70DD">
      <w:pPr>
        <w:rPr>
          <w:rFonts w:hint="default"/>
          <w:lang w:val="en-US" w:eastAsia="zh-CN"/>
        </w:rPr>
      </w:pPr>
      <w:r>
        <w:rPr>
          <w:rFonts w:hint="default"/>
          <w:lang w:val="en-US" w:eastAsia="zh-CN"/>
        </w:rPr>
        <w:t>naiveBayesClassifier 函数的关键代码及其详细解释：</w:t>
      </w:r>
    </w:p>
    <w:p w14:paraId="60EADF95">
      <w:pPr>
        <w:pStyle w:val="5"/>
        <w:bidi w:val="0"/>
        <w:rPr>
          <w:rFonts w:hint="default"/>
          <w:lang w:val="en-US" w:eastAsia="zh-CN"/>
        </w:rPr>
      </w:pPr>
      <w:r>
        <w:rPr>
          <w:rFonts w:hint="default"/>
          <w:lang w:val="en-US" w:eastAsia="zh-CN"/>
        </w:rPr>
        <w:t>1.初始化字典</w:t>
      </w:r>
    </w:p>
    <w:p w14:paraId="51D09E0A">
      <w:pPr>
        <w:ind w:firstLine="480" w:firstLineChars="200"/>
        <w:rPr>
          <w:rFonts w:hint="default"/>
          <w:lang w:val="en-US" w:eastAsia="zh-CN"/>
        </w:rPr>
      </w:pPr>
      <w:r>
        <w:rPr>
          <w:rFonts w:hint="default"/>
          <w:lang w:val="en-US" w:eastAsia="zh-CN"/>
        </w:rPr>
        <w:t>创建一个空字典 dict，用于存储所有特征的条件概率和类别的先验概率。</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C5BEA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CFA7488">
            <w:pPr>
              <w:rPr>
                <w:rFonts w:hint="default"/>
                <w:vertAlign w:val="baseline"/>
                <w:lang w:val="en-US" w:eastAsia="zh-CN"/>
              </w:rPr>
            </w:pPr>
            <w:r>
              <w:rPr>
                <w:rFonts w:hint="default"/>
                <w:lang w:val="en-US" w:eastAsia="zh-CN"/>
              </w:rPr>
              <w:t>dict = {}</w:t>
            </w:r>
          </w:p>
        </w:tc>
      </w:tr>
    </w:tbl>
    <w:p w14:paraId="7E25E0BB">
      <w:pPr>
        <w:rPr>
          <w:rFonts w:hint="default"/>
          <w:lang w:val="en-US" w:eastAsia="zh-CN"/>
        </w:rPr>
      </w:pPr>
    </w:p>
    <w:p w14:paraId="2582F01E">
      <w:pPr>
        <w:pStyle w:val="5"/>
        <w:bidi w:val="0"/>
        <w:rPr>
          <w:rFonts w:hint="default"/>
          <w:lang w:val="en-US" w:eastAsia="zh-CN"/>
        </w:rPr>
      </w:pPr>
      <w:r>
        <w:rPr>
          <w:rFonts w:hint="eastAsia"/>
          <w:lang w:val="en-US" w:eastAsia="zh-CN"/>
        </w:rPr>
        <w:t>2.</w:t>
      </w:r>
      <w:r>
        <w:rPr>
          <w:rFonts w:hint="default"/>
          <w:lang w:val="en-US" w:eastAsia="zh-CN"/>
        </w:rPr>
        <w:t>遍历特征</w:t>
      </w:r>
    </w:p>
    <w:p w14:paraId="4B5BD63A">
      <w:pPr>
        <w:ind w:firstLine="480" w:firstLineChars="200"/>
        <w:rPr>
          <w:rFonts w:hint="default"/>
          <w:lang w:val="en-US" w:eastAsia="zh-CN"/>
        </w:rPr>
      </w:pPr>
      <w:r>
        <w:rPr>
          <w:rFonts w:hint="default"/>
          <w:lang w:val="en-US" w:eastAsia="zh-CN"/>
        </w:rPr>
        <w:t>遍历特征列表 features，获取当前特征在列表中的索引 index。在字典 dict 中为当前特征创建一个空字典，用于存储该特征的条件概率。</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727AF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46EDF96">
            <w:pPr>
              <w:rPr>
                <w:rFonts w:hint="default"/>
                <w:lang w:val="en-US" w:eastAsia="zh-CN"/>
              </w:rPr>
            </w:pPr>
            <w:r>
              <w:rPr>
                <w:rFonts w:hint="default"/>
                <w:lang w:val="en-US" w:eastAsia="zh-CN"/>
              </w:rPr>
              <w:t>for feature in features:</w:t>
            </w:r>
          </w:p>
          <w:p w14:paraId="0AE88B66">
            <w:pPr>
              <w:rPr>
                <w:rFonts w:hint="default"/>
                <w:lang w:val="en-US" w:eastAsia="zh-CN"/>
              </w:rPr>
            </w:pPr>
            <w:r>
              <w:rPr>
                <w:rFonts w:hint="default"/>
                <w:lang w:val="en-US" w:eastAsia="zh-CN"/>
              </w:rPr>
              <w:t xml:space="preserve">    index = features.index(feature)</w:t>
            </w:r>
          </w:p>
          <w:p w14:paraId="093CC5B3">
            <w:pPr>
              <w:rPr>
                <w:rFonts w:hint="default"/>
                <w:vertAlign w:val="baseline"/>
                <w:lang w:val="en-US" w:eastAsia="zh-CN"/>
              </w:rPr>
            </w:pPr>
            <w:r>
              <w:rPr>
                <w:rFonts w:hint="default"/>
                <w:lang w:val="en-US" w:eastAsia="zh-CN"/>
              </w:rPr>
              <w:t xml:space="preserve">    dict[feature] = {}</w:t>
            </w:r>
          </w:p>
        </w:tc>
      </w:tr>
    </w:tbl>
    <w:p w14:paraId="5616024B">
      <w:pPr>
        <w:rPr>
          <w:rFonts w:hint="default"/>
          <w:lang w:val="en-US" w:eastAsia="zh-CN"/>
        </w:rPr>
      </w:pPr>
    </w:p>
    <w:p w14:paraId="73729C15">
      <w:pPr>
        <w:pStyle w:val="5"/>
        <w:bidi w:val="0"/>
        <w:rPr>
          <w:rFonts w:hint="default"/>
          <w:lang w:val="en-US" w:eastAsia="zh-CN"/>
        </w:rPr>
      </w:pPr>
      <w:r>
        <w:rPr>
          <w:rFonts w:hint="eastAsia"/>
          <w:lang w:val="en-US" w:eastAsia="zh-CN"/>
        </w:rPr>
        <w:t>3.</w:t>
      </w:r>
      <w:r>
        <w:rPr>
          <w:rFonts w:hint="default"/>
          <w:lang w:val="en-US" w:eastAsia="zh-CN"/>
        </w:rPr>
        <w:t>处理离散型特征</w:t>
      </w:r>
    </w:p>
    <w:p w14:paraId="518F84D5">
      <w:pPr>
        <w:ind w:firstLine="480" w:firstLineChars="200"/>
        <w:rPr>
          <w:rFonts w:hint="default"/>
          <w:lang w:val="en-US" w:eastAsia="zh-CN"/>
        </w:rPr>
      </w:pPr>
      <w:r>
        <w:rPr>
          <w:rFonts w:hint="default"/>
          <w:lang w:val="en-US" w:eastAsia="zh-CN"/>
        </w:rPr>
        <w:t>如果特征不是“密度”或“含糖率”，则认为是离散型特征。从 featureDic 中获取该特征的所有可能取值 featIList。对于每个取值，调用 cntProLap 函数计算其在“好瓜”和“坏瓜”类别下的条件概率，并使用拉普拉斯平滑处理。将计算结果存储到字典中，格式为：</w:t>
      </w:r>
    </w:p>
    <w:p w14:paraId="4C6F1C8D">
      <w:pPr>
        <w:rPr>
          <w:rFonts w:hint="default"/>
          <w:lang w:val="en-US" w:eastAsia="zh-CN"/>
        </w:rPr>
      </w:pPr>
      <w:r>
        <w:rPr>
          <w:rFonts w:hint="default"/>
          <w:lang w:val="en-US" w:eastAsia="zh-CN"/>
        </w:rPr>
        <w:t>dict[feature][value] = {"是": PisCond, "否": pNoCond}</w:t>
      </w:r>
    </w:p>
    <w:p w14:paraId="3884E1D0">
      <w:pPr>
        <w:rPr>
          <w:rFonts w:hint="default"/>
          <w:lang w:val="en-US" w:eastAsia="zh-CN"/>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62FB4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74700FE">
            <w:pPr>
              <w:rPr>
                <w:rFonts w:hint="default"/>
                <w:lang w:val="en-US" w:eastAsia="zh-CN"/>
              </w:rPr>
            </w:pPr>
            <w:r>
              <w:rPr>
                <w:rFonts w:hint="default"/>
                <w:lang w:val="en-US" w:eastAsia="zh-CN"/>
              </w:rPr>
              <w:t>if feature != '密度' and feature != '含糖率':  # 为离散值</w:t>
            </w:r>
          </w:p>
          <w:p w14:paraId="26A0F60C">
            <w:pPr>
              <w:rPr>
                <w:rFonts w:hint="default"/>
                <w:lang w:val="en-US" w:eastAsia="zh-CN"/>
              </w:rPr>
            </w:pPr>
            <w:r>
              <w:rPr>
                <w:rFonts w:hint="default"/>
                <w:lang w:val="en-US" w:eastAsia="zh-CN"/>
              </w:rPr>
              <w:t xml:space="preserve">    featIList = featureDic[feature]  # 该特征的所有特征值存在featIList中</w:t>
            </w:r>
          </w:p>
          <w:p w14:paraId="178A7B51">
            <w:pPr>
              <w:rPr>
                <w:rFonts w:hint="default"/>
                <w:lang w:val="en-US" w:eastAsia="zh-CN"/>
              </w:rPr>
            </w:pPr>
            <w:r>
              <w:rPr>
                <w:rFonts w:hint="default"/>
                <w:lang w:val="en-US" w:eastAsia="zh-CN"/>
              </w:rPr>
              <w:t xml:space="preserve">    for value in featIList:</w:t>
            </w:r>
          </w:p>
          <w:p w14:paraId="28019462">
            <w:pPr>
              <w:rPr>
                <w:rFonts w:hint="default"/>
                <w:lang w:val="en-US" w:eastAsia="zh-CN"/>
              </w:rPr>
            </w:pPr>
            <w:r>
              <w:rPr>
                <w:rFonts w:hint="default"/>
                <w:lang w:val="en-US" w:eastAsia="zh-CN"/>
              </w:rPr>
              <w:t xml:space="preserve">        PisCond = cntProLap(dataSet, index, value, '是', len(featIList))</w:t>
            </w:r>
          </w:p>
          <w:p w14:paraId="299F057B">
            <w:pPr>
              <w:rPr>
                <w:rFonts w:hint="default"/>
                <w:lang w:val="en-US" w:eastAsia="zh-CN"/>
              </w:rPr>
            </w:pPr>
            <w:r>
              <w:rPr>
                <w:rFonts w:hint="default"/>
                <w:lang w:val="en-US" w:eastAsia="zh-CN"/>
              </w:rPr>
              <w:t xml:space="preserve">        pNoCond = cntProLap(dataSet, index, value, '否', len(featIList))</w:t>
            </w:r>
          </w:p>
          <w:p w14:paraId="23250142">
            <w:pPr>
              <w:rPr>
                <w:rFonts w:hint="default"/>
                <w:lang w:val="en-US" w:eastAsia="zh-CN"/>
              </w:rPr>
            </w:pPr>
            <w:r>
              <w:rPr>
                <w:rFonts w:hint="default"/>
                <w:lang w:val="en-US" w:eastAsia="zh-CN"/>
              </w:rPr>
              <w:t xml:space="preserve">        dict[feature][value] = {}</w:t>
            </w:r>
          </w:p>
          <w:p w14:paraId="1018565A">
            <w:pPr>
              <w:rPr>
                <w:rFonts w:hint="default"/>
                <w:lang w:val="en-US" w:eastAsia="zh-CN"/>
              </w:rPr>
            </w:pPr>
            <w:r>
              <w:rPr>
                <w:rFonts w:hint="default"/>
                <w:lang w:val="en-US" w:eastAsia="zh-CN"/>
              </w:rPr>
              <w:t xml:space="preserve">        dict[feature][value]["是"] = PisCond</w:t>
            </w:r>
          </w:p>
          <w:p w14:paraId="4AAE0FB1">
            <w:pPr>
              <w:rPr>
                <w:rFonts w:hint="default"/>
                <w:vertAlign w:val="baseline"/>
                <w:lang w:val="en-US" w:eastAsia="zh-CN"/>
              </w:rPr>
            </w:pPr>
            <w:r>
              <w:rPr>
                <w:rFonts w:hint="default"/>
                <w:lang w:val="en-US" w:eastAsia="zh-CN"/>
              </w:rPr>
              <w:t xml:space="preserve">        dict[feature][value]["否"] = pNoCond</w:t>
            </w:r>
          </w:p>
        </w:tc>
      </w:tr>
    </w:tbl>
    <w:p w14:paraId="697CA390">
      <w:pPr>
        <w:rPr>
          <w:rFonts w:hint="default"/>
          <w:lang w:val="en-US" w:eastAsia="zh-CN"/>
        </w:rPr>
      </w:pPr>
    </w:p>
    <w:p w14:paraId="04456E74">
      <w:pPr>
        <w:pStyle w:val="5"/>
        <w:bidi w:val="0"/>
        <w:rPr>
          <w:rFonts w:hint="default"/>
          <w:lang w:val="en-US" w:eastAsia="zh-CN"/>
        </w:rPr>
      </w:pPr>
      <w:r>
        <w:rPr>
          <w:rFonts w:hint="default"/>
          <w:lang w:val="en-US" w:eastAsia="zh-CN"/>
        </w:rPr>
        <w:t>4.处理连续型特征</w:t>
      </w:r>
    </w:p>
    <w:p w14:paraId="62218D23">
      <w:pPr>
        <w:ind w:firstLine="480" w:firstLineChars="200"/>
        <w:rPr>
          <w:rFonts w:hint="default"/>
          <w:lang w:val="en-US" w:eastAsia="zh-CN"/>
        </w:rPr>
      </w:pPr>
      <w:r>
        <w:rPr>
          <w:rFonts w:hint="default"/>
          <w:lang w:val="en-US" w:eastAsia="zh-CN"/>
        </w:rPr>
        <w:t>如果特征是“密度”或“含糖率”，则认为是连续型特征。对于每个类别（“是”或“否”），提取该类别下该特征的所有值，并将其转换为浮点数数组。计算该特征值的均值和方差，用于描述其正态分布。将均值和方差存储到字典中，格式为：</w:t>
      </w:r>
    </w:p>
    <w:p w14:paraId="388CFA5B">
      <w:pPr>
        <w:rPr>
          <w:rFonts w:hint="default"/>
          <w:lang w:val="en-US" w:eastAsia="zh-CN"/>
        </w:rPr>
      </w:pPr>
      <w:r>
        <w:rPr>
          <w:rFonts w:hint="default"/>
          <w:lang w:val="en-US" w:eastAsia="zh-CN"/>
        </w:rPr>
        <w:t>dict[feature][labelStr] = {"平均值": aver, "方差": var}</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3D148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5730C69">
            <w:pPr>
              <w:rPr>
                <w:rFonts w:hint="default"/>
                <w:lang w:val="en-US" w:eastAsia="zh-CN"/>
              </w:rPr>
            </w:pPr>
            <w:r>
              <w:rPr>
                <w:rFonts w:hint="default"/>
                <w:lang w:val="en-US" w:eastAsia="zh-CN"/>
              </w:rPr>
              <w:t>else:  # 为连续值</w:t>
            </w:r>
          </w:p>
          <w:p w14:paraId="2B4F6C01">
            <w:pPr>
              <w:rPr>
                <w:rFonts w:hint="default"/>
                <w:lang w:val="en-US" w:eastAsia="zh-CN"/>
              </w:rPr>
            </w:pPr>
            <w:r>
              <w:rPr>
                <w:rFonts w:hint="default"/>
                <w:lang w:val="en-US" w:eastAsia="zh-CN"/>
              </w:rPr>
              <w:t xml:space="preserve">    for label in ['是', '否']:</w:t>
            </w:r>
          </w:p>
          <w:p w14:paraId="027DA15F">
            <w:pPr>
              <w:rPr>
                <w:rFonts w:hint="default"/>
                <w:lang w:val="en-US" w:eastAsia="zh-CN"/>
              </w:rPr>
            </w:pPr>
            <w:r>
              <w:rPr>
                <w:rFonts w:hint="default"/>
                <w:lang w:val="en-US" w:eastAsia="zh-CN"/>
              </w:rPr>
              <w:t xml:space="preserve">        dataExtra = dataSet[dataSet[:, -1] == label]</w:t>
            </w:r>
          </w:p>
          <w:p w14:paraId="4DFD251B">
            <w:pPr>
              <w:rPr>
                <w:rFonts w:hint="default"/>
                <w:lang w:val="en-US" w:eastAsia="zh-CN"/>
              </w:rPr>
            </w:pPr>
            <w:r>
              <w:rPr>
                <w:rFonts w:hint="default"/>
                <w:lang w:val="en-US" w:eastAsia="zh-CN"/>
              </w:rPr>
              <w:t xml:space="preserve">        extr = dataExtra[:, index].astype("float64")  # 取出该特征的所有值（连续值，数字等），作为数组</w:t>
            </w:r>
          </w:p>
          <w:p w14:paraId="2331A66D">
            <w:pPr>
              <w:rPr>
                <w:rFonts w:hint="default"/>
                <w:lang w:val="en-US" w:eastAsia="zh-CN"/>
              </w:rPr>
            </w:pPr>
            <w:r>
              <w:rPr>
                <w:rFonts w:hint="default"/>
                <w:lang w:val="en-US" w:eastAsia="zh-CN"/>
              </w:rPr>
              <w:t xml:space="preserve">        aver = extr.mean()  # 求平均</w:t>
            </w:r>
          </w:p>
          <w:p w14:paraId="1FA33CDF">
            <w:pPr>
              <w:rPr>
                <w:rFonts w:hint="default"/>
                <w:lang w:val="en-US" w:eastAsia="zh-CN"/>
              </w:rPr>
            </w:pPr>
            <w:r>
              <w:rPr>
                <w:rFonts w:hint="default"/>
                <w:lang w:val="en-US" w:eastAsia="zh-CN"/>
              </w:rPr>
              <w:t xml:space="preserve">        var = extr.var()  # 求方差</w:t>
            </w:r>
          </w:p>
          <w:p w14:paraId="26D9110F">
            <w:pPr>
              <w:rPr>
                <w:rFonts w:hint="default"/>
                <w:lang w:val="en-US" w:eastAsia="zh-CN"/>
              </w:rPr>
            </w:pPr>
          </w:p>
          <w:p w14:paraId="26C5E406">
            <w:pPr>
              <w:rPr>
                <w:rFonts w:hint="default"/>
                <w:lang w:val="en-US" w:eastAsia="zh-CN"/>
              </w:rPr>
            </w:pPr>
            <w:r>
              <w:rPr>
                <w:rFonts w:hint="default"/>
                <w:lang w:val="en-US" w:eastAsia="zh-CN"/>
              </w:rPr>
              <w:t xml:space="preserve">        labelStr = ""</w:t>
            </w:r>
          </w:p>
          <w:p w14:paraId="53BD19E6">
            <w:pPr>
              <w:rPr>
                <w:rFonts w:hint="default"/>
                <w:lang w:val="en-US" w:eastAsia="zh-CN"/>
              </w:rPr>
            </w:pPr>
            <w:r>
              <w:rPr>
                <w:rFonts w:hint="default"/>
                <w:lang w:val="en-US" w:eastAsia="zh-CN"/>
              </w:rPr>
              <w:t xml:space="preserve">        if label == '是':</w:t>
            </w:r>
          </w:p>
          <w:p w14:paraId="05E975FA">
            <w:pPr>
              <w:rPr>
                <w:rFonts w:hint="default"/>
                <w:lang w:val="en-US" w:eastAsia="zh-CN"/>
              </w:rPr>
            </w:pPr>
            <w:r>
              <w:rPr>
                <w:rFonts w:hint="default"/>
                <w:lang w:val="en-US" w:eastAsia="zh-CN"/>
              </w:rPr>
              <w:t xml:space="preserve">            labelStr = '是'</w:t>
            </w:r>
          </w:p>
          <w:p w14:paraId="291AC698">
            <w:pPr>
              <w:rPr>
                <w:rFonts w:hint="default"/>
                <w:lang w:val="en-US" w:eastAsia="zh-CN"/>
              </w:rPr>
            </w:pPr>
            <w:r>
              <w:rPr>
                <w:rFonts w:hint="default"/>
                <w:lang w:val="en-US" w:eastAsia="zh-CN"/>
              </w:rPr>
              <w:t xml:space="preserve">        else:</w:t>
            </w:r>
          </w:p>
          <w:p w14:paraId="120E0DC1">
            <w:pPr>
              <w:rPr>
                <w:rFonts w:hint="default"/>
                <w:lang w:val="en-US" w:eastAsia="zh-CN"/>
              </w:rPr>
            </w:pPr>
            <w:r>
              <w:rPr>
                <w:rFonts w:hint="default"/>
                <w:lang w:val="en-US" w:eastAsia="zh-CN"/>
              </w:rPr>
              <w:t xml:space="preserve">            labelStr = '否'</w:t>
            </w:r>
          </w:p>
          <w:p w14:paraId="1DCCC8BB">
            <w:pPr>
              <w:rPr>
                <w:rFonts w:hint="default"/>
                <w:lang w:val="en-US" w:eastAsia="zh-CN"/>
              </w:rPr>
            </w:pPr>
          </w:p>
          <w:p w14:paraId="14FE05F6">
            <w:pPr>
              <w:rPr>
                <w:rFonts w:hint="default"/>
                <w:lang w:val="en-US" w:eastAsia="zh-CN"/>
              </w:rPr>
            </w:pPr>
            <w:r>
              <w:rPr>
                <w:rFonts w:hint="default"/>
                <w:lang w:val="en-US" w:eastAsia="zh-CN"/>
              </w:rPr>
              <w:t xml:space="preserve">        dict[feature][labelStr] = {}</w:t>
            </w:r>
          </w:p>
          <w:p w14:paraId="62D79A8C">
            <w:pPr>
              <w:rPr>
                <w:rFonts w:hint="default"/>
                <w:lang w:val="en-US" w:eastAsia="zh-CN"/>
              </w:rPr>
            </w:pPr>
            <w:r>
              <w:rPr>
                <w:rFonts w:hint="default"/>
                <w:lang w:val="en-US" w:eastAsia="zh-CN"/>
              </w:rPr>
              <w:t xml:space="preserve">        dict[feature][labelStr]["平均值"] = aver</w:t>
            </w:r>
          </w:p>
          <w:p w14:paraId="525F7994">
            <w:pPr>
              <w:rPr>
                <w:rFonts w:hint="default"/>
                <w:vertAlign w:val="baseline"/>
                <w:lang w:val="en-US" w:eastAsia="zh-CN"/>
              </w:rPr>
            </w:pPr>
            <w:r>
              <w:rPr>
                <w:rFonts w:hint="default"/>
                <w:lang w:val="en-US" w:eastAsia="zh-CN"/>
              </w:rPr>
              <w:t xml:space="preserve">        dict[feature][labelStr]["方差"] = var</w:t>
            </w:r>
          </w:p>
        </w:tc>
      </w:tr>
    </w:tbl>
    <w:p w14:paraId="70B9B0E1">
      <w:pPr>
        <w:rPr>
          <w:rFonts w:hint="default"/>
          <w:lang w:val="en-US" w:eastAsia="zh-CN"/>
        </w:rPr>
      </w:pPr>
    </w:p>
    <w:p w14:paraId="3263EA73">
      <w:pPr>
        <w:pStyle w:val="5"/>
        <w:bidi w:val="0"/>
        <w:rPr>
          <w:rFonts w:hint="default"/>
          <w:lang w:val="en-US" w:eastAsia="zh-CN"/>
        </w:rPr>
      </w:pPr>
      <w:r>
        <w:rPr>
          <w:rFonts w:hint="default"/>
          <w:lang w:val="en-US" w:eastAsia="zh-CN"/>
        </w:rPr>
        <w:t>5.计算先验概率</w:t>
      </w:r>
    </w:p>
    <w:p w14:paraId="4C5D95FF">
      <w:pPr>
        <w:ind w:firstLine="480" w:firstLineChars="200"/>
        <w:rPr>
          <w:rFonts w:hint="default"/>
          <w:lang w:val="en-US" w:eastAsia="zh-CN"/>
        </w:rPr>
      </w:pPr>
      <w:r>
        <w:rPr>
          <w:rFonts w:hint="default"/>
          <w:lang w:val="en-US" w:eastAsia="zh-CN"/>
        </w:rPr>
        <w:t>统计训练数据集中“好瓜”和“坏瓜”的数量。使用拉普拉斯平滑计算类别的先验概率，公式为：</w:t>
      </w:r>
    </w:p>
    <w:p w14:paraId="3F2BB101">
      <w:pPr>
        <w:jc w:val="center"/>
        <w:rPr>
          <w:rFonts w:hint="default"/>
          <w:lang w:val="en-US" w:eastAsia="zh-CN"/>
        </w:rPr>
      </w:pPr>
      <w:r>
        <w:rPr>
          <w:rFonts w:hint="default"/>
          <w:lang w:val="en-US" w:eastAsia="zh-CN"/>
        </w:rPr>
        <w:t>P(类别) = (类别数量 + 1) / (总样本数 + 类别数)</w:t>
      </w:r>
    </w:p>
    <w:p w14:paraId="01C332F8">
      <w:pPr>
        <w:rPr>
          <w:rFonts w:hint="default"/>
          <w:lang w:val="en-US" w:eastAsia="zh-CN"/>
        </w:rPr>
      </w:pPr>
      <w:r>
        <w:rPr>
          <w:rFonts w:hint="default"/>
          <w:lang w:val="en-US" w:eastAsia="zh-CN"/>
        </w:rPr>
        <w:t>将先验概率存储到字典中，格式为：</w:t>
      </w:r>
    </w:p>
    <w:p w14:paraId="12F49170">
      <w:pPr>
        <w:jc w:val="center"/>
        <w:rPr>
          <w:rFonts w:hint="default"/>
          <w:lang w:val="en-US" w:eastAsia="zh-CN"/>
        </w:rPr>
      </w:pPr>
      <w:r>
        <w:rPr>
          <w:rFonts w:hint="default"/>
          <w:lang w:val="en-US" w:eastAsia="zh-CN"/>
        </w:rPr>
        <w:t>dict["好瓜"] = {"是": P(是), "否": P(否)}</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6BE8A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BA626BB">
            <w:pPr>
              <w:rPr>
                <w:rFonts w:hint="default"/>
                <w:lang w:val="en-US" w:eastAsia="zh-CN"/>
              </w:rPr>
            </w:pPr>
            <w:r>
              <w:rPr>
                <w:rFonts w:hint="default"/>
                <w:lang w:val="en-US" w:eastAsia="zh-CN"/>
              </w:rPr>
              <w:t>length = len(dataSet)  # 样本数量</w:t>
            </w:r>
          </w:p>
          <w:p w14:paraId="3508FA97">
            <w:pPr>
              <w:rPr>
                <w:rFonts w:hint="default"/>
                <w:vertAlign w:val="baseline"/>
                <w:lang w:val="en-US" w:eastAsia="zh-CN"/>
              </w:rPr>
            </w:pPr>
            <w:r>
              <w:rPr>
                <w:rFonts w:hint="default"/>
                <w:lang w:val="en-US" w:eastAsia="zh-CN"/>
              </w:rPr>
              <w:t>classLabels = dataSet[:, -1].tolist()dict["好瓜"] = {}dict["好瓜"]['是'] = (classLabels.count('1') + 1) / (float(length) + 2)  # 计算先验概率，这里的类别数为2，所以分母加2dict["好瓜"]['否'] = (classLabels.count('0') + 1) / (float(length) + 2)</w:t>
            </w:r>
          </w:p>
        </w:tc>
      </w:tr>
    </w:tbl>
    <w:p w14:paraId="0B550E3F">
      <w:pPr>
        <w:rPr>
          <w:rFonts w:hint="default"/>
          <w:lang w:val="en-US" w:eastAsia="zh-CN"/>
        </w:rPr>
      </w:pPr>
    </w:p>
    <w:p w14:paraId="4DC4918F">
      <w:pPr>
        <w:pStyle w:val="3"/>
        <w:bidi w:val="0"/>
        <w:rPr>
          <w:rFonts w:hint="default"/>
          <w:lang w:val="en-US" w:eastAsia="zh-CN"/>
        </w:rPr>
      </w:pPr>
      <w:bookmarkStart w:id="13" w:name="_Toc11591"/>
      <w:r>
        <w:rPr>
          <w:rFonts w:hint="eastAsia"/>
          <w:lang w:val="en-US" w:eastAsia="zh-CN"/>
        </w:rPr>
        <w:t>5.3 实验流程</w:t>
      </w:r>
      <w:bookmarkEnd w:id="13"/>
    </w:p>
    <w:p w14:paraId="314AD012">
      <w:pPr>
        <w:jc w:val="left"/>
        <w:rPr>
          <w:rFonts w:hint="default"/>
          <w:lang w:val="en-US" w:eastAsia="zh-CN"/>
        </w:rPr>
      </w:pPr>
    </w:p>
    <w:p w14:paraId="20567CD1">
      <w:pPr>
        <w:jc w:val="center"/>
        <w:rPr>
          <w:rFonts w:hint="default"/>
          <w:lang w:val="en-US" w:eastAsia="zh-CN"/>
        </w:rPr>
      </w:pPr>
      <w:r>
        <w:rPr>
          <w:rFonts w:hint="default"/>
          <w:lang w:val="en-US" w:eastAsia="zh-CN"/>
        </w:rPr>
        <w:drawing>
          <wp:inline distT="0" distB="0" distL="114300" distR="114300">
            <wp:extent cx="3249295" cy="4856480"/>
            <wp:effectExtent l="0" t="0" r="12065" b="5080"/>
            <wp:docPr id="5" name="图片 5" descr="代码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代码流程"/>
                    <pic:cNvPicPr>
                      <a:picLocks noChangeAspect="1"/>
                    </pic:cNvPicPr>
                  </pic:nvPicPr>
                  <pic:blipFill>
                    <a:blip r:embed="rId72"/>
                    <a:stretch>
                      <a:fillRect/>
                    </a:stretch>
                  </pic:blipFill>
                  <pic:spPr>
                    <a:xfrm>
                      <a:off x="0" y="0"/>
                      <a:ext cx="3249295" cy="4856480"/>
                    </a:xfrm>
                    <a:prstGeom prst="rect">
                      <a:avLst/>
                    </a:prstGeom>
                  </pic:spPr>
                </pic:pic>
              </a:graphicData>
            </a:graphic>
          </wp:inline>
        </w:drawing>
      </w:r>
    </w:p>
    <w:p w14:paraId="41877540">
      <w:pPr>
        <w:pStyle w:val="6"/>
        <w:jc w:val="center"/>
        <w:rPr>
          <w:rFonts w:hint="eastAsia" w:eastAsia="宋体"/>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实验流程图</w:t>
      </w:r>
    </w:p>
    <w:p w14:paraId="38A4FA2C">
      <w:pPr>
        <w:rPr>
          <w:rFonts w:hint="eastAsia"/>
          <w:lang w:val="en-US" w:eastAsia="zh-CN"/>
        </w:rPr>
      </w:pPr>
    </w:p>
    <w:p w14:paraId="4AE68067">
      <w:pPr>
        <w:pStyle w:val="2"/>
        <w:numPr>
          <w:ilvl w:val="0"/>
          <w:numId w:val="1"/>
        </w:numPr>
        <w:bidi w:val="0"/>
        <w:rPr>
          <w:rFonts w:hint="eastAsia"/>
          <w:lang w:val="en-US" w:eastAsia="zh-CN"/>
        </w:rPr>
      </w:pPr>
      <w:bookmarkStart w:id="14" w:name="_Toc17588"/>
      <w:r>
        <w:rPr>
          <w:rFonts w:hint="eastAsia"/>
          <w:lang w:val="en-US" w:eastAsia="zh-CN"/>
        </w:rPr>
        <w:t>实验结果分析</w:t>
      </w:r>
      <w:bookmarkEnd w:id="14"/>
    </w:p>
    <w:p w14:paraId="4C282307">
      <w:pPr>
        <w:rPr>
          <w:rFonts w:hint="default"/>
          <w:lang w:val="en-US" w:eastAsia="zh-CN"/>
        </w:rPr>
      </w:pPr>
      <w:r>
        <w:rPr>
          <w:rFonts w:hint="eastAsia"/>
          <w:lang w:val="en-US" w:eastAsia="zh-CN"/>
        </w:rPr>
        <w:t>实验结果如下：</w:t>
      </w:r>
    </w:p>
    <w:p w14:paraId="2C652263">
      <w:pPr>
        <w:jc w:val="center"/>
        <w:rPr>
          <w:rFonts w:hint="eastAsia"/>
          <w:lang w:val="en-US" w:eastAsia="zh-CN"/>
        </w:rPr>
      </w:pPr>
      <w:r>
        <w:drawing>
          <wp:inline distT="0" distB="0" distL="114300" distR="114300">
            <wp:extent cx="4214495" cy="1051560"/>
            <wp:effectExtent l="0" t="0" r="698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3"/>
                    <a:srcRect r="60646"/>
                    <a:stretch>
                      <a:fillRect/>
                    </a:stretch>
                  </pic:blipFill>
                  <pic:spPr>
                    <a:xfrm>
                      <a:off x="0" y="0"/>
                      <a:ext cx="4214495" cy="1051560"/>
                    </a:xfrm>
                    <a:prstGeom prst="rect">
                      <a:avLst/>
                    </a:prstGeom>
                    <a:noFill/>
                    <a:ln>
                      <a:noFill/>
                    </a:ln>
                  </pic:spPr>
                </pic:pic>
              </a:graphicData>
            </a:graphic>
          </wp:inline>
        </w:drawing>
      </w:r>
    </w:p>
    <w:p w14:paraId="0C5C8AE0">
      <w:pPr>
        <w:rPr>
          <w:rFonts w:hint="default"/>
          <w:lang w:val="en-US" w:eastAsia="zh-CN"/>
        </w:rPr>
      </w:pPr>
      <w:r>
        <w:rPr>
          <w:rFonts w:hint="default"/>
          <w:lang w:val="en-US" w:eastAsia="zh-CN"/>
        </w:rPr>
        <w:t>字典树:</w:t>
      </w:r>
    </w:p>
    <w:p w14:paraId="316E1AC1">
      <w:pPr>
        <w:rPr>
          <w:rFonts w:hint="default"/>
          <w:lang w:val="en-US" w:eastAsia="zh-CN"/>
        </w:rPr>
      </w:pPr>
      <w:r>
        <w:rPr>
          <w:rFonts w:hint="default"/>
          <w:lang w:val="en-US" w:eastAsia="zh-CN"/>
        </w:rPr>
        <w:t>{'色泽': {'浅白': {'是': 0.2, '否': 0.4166666666666667}, '青绿': {'是': 0.3, '否': 0.3333333333333333}, '乌黑': {'是': 0.5, '否': 0.25}}, '根蒂': {'硬挺': {'是': 0.1, '否': 0.25}, '蜷缩': {'是': 0.5, '否': 0.3333333333333333}, '稍蜷': {'是': 0.4, '否': 0.4166666666666667}}, '敲声': {'沉闷': {'是': 0.3, '否': 0.3333333333333333}, '浊响': {'是': 0.6, '否': 0.4166666666666667}, '清脆': {'是': 0.1, '否': 0.25}}, '纹理': {'清晰': {'是': 0.7, '否': 0.25}, '模糊': {'是': 0.1, '否': 0.3333333333333333}, '稍糊': {'是': 0.2, '否': 0.4166666666666667}}, '脐部': {'凹陷': {'是': 0.5, '否': 0.25}, '平坦': {'是': 0.1, '否': 0.4166666666666667}, '稍凹': {'是': 0.4, '否': 0.3333333333333333}}, '触感': {'硬滑': {'是': 0.6666666666666666, '否': 0.6363636363636364}, '软粘': {'是': 0.3333333333333333, '否': 0.36363636363636365}}, '密度': {'是': {'平均值': 0.5561428571428572, '方差': 0.01421526530612245}, '否': {'平均值': 0.49611111111111117, '方差': 0.03370254320987655}}, '含糖率': {'是': {'平均值': 0.2528571428571429, '方差': 0.004822122448979593}, '否': {'平均值': 0.1542222222222222, '方差': 0.010328617283950618}}, '好瓜': {'是': 0.05555555555555555, '否': 0.05555555555555555}}</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310E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FFFF" w:sz="4" w:space="0"/>
              <w:left w:val="single" w:color="FFFFFF" w:sz="4" w:space="0"/>
              <w:bottom w:val="single" w:color="FFFFFF" w:sz="4" w:space="0"/>
              <w:right w:val="single" w:color="FFFFFF" w:sz="4" w:space="0"/>
              <w:tl2br w:val="nil"/>
            </w:tcBorders>
            <w:shd w:val="clear" w:color="auto" w:fill="DEEBF7"/>
          </w:tcPr>
          <w:p w14:paraId="37386584">
            <w:pPr>
              <w:rPr>
                <w:rFonts w:hint="default"/>
                <w:b w:val="0"/>
                <w:color w:val="000000"/>
                <w:vertAlign w:val="baseline"/>
                <w:lang w:val="en-US" w:eastAsia="zh-CN"/>
              </w:rPr>
            </w:pPr>
            <w:r>
              <w:rPr>
                <w:rFonts w:hint="default"/>
                <w:b w:val="0"/>
                <w:color w:val="000000"/>
                <w:lang w:val="en-US" w:eastAsia="zh-CN"/>
              </w:rPr>
              <w:t>‘测1’为好瓜的概率</w:t>
            </w:r>
          </w:p>
        </w:tc>
        <w:tc>
          <w:tcPr>
            <w:tcW w:w="4261" w:type="dxa"/>
            <w:tcBorders>
              <w:top w:val="single" w:color="FFFFFF" w:sz="4" w:space="0"/>
              <w:left w:val="single" w:color="FFFFFF" w:sz="4" w:space="0"/>
              <w:bottom w:val="single" w:color="FFFFFF" w:sz="4" w:space="0"/>
              <w:right w:val="single" w:color="FFFFFF" w:sz="4" w:space="0"/>
            </w:tcBorders>
            <w:shd w:val="clear" w:color="auto" w:fill="DEEBF7"/>
          </w:tcPr>
          <w:p w14:paraId="2F56944B">
            <w:pPr>
              <w:rPr>
                <w:rFonts w:hint="default"/>
                <w:b w:val="0"/>
                <w:color w:val="000000"/>
                <w:vertAlign w:val="baseline"/>
                <w:lang w:val="en-US" w:eastAsia="zh-CN"/>
              </w:rPr>
            </w:pPr>
            <w:r>
              <w:rPr>
                <w:rFonts w:hint="default"/>
                <w:b w:val="0"/>
                <w:color w:val="000000"/>
                <w:lang w:val="en-US" w:eastAsia="zh-CN"/>
              </w:rPr>
              <w:t>0.0007306616602831074</w:t>
            </w:r>
          </w:p>
        </w:tc>
      </w:tr>
      <w:tr w14:paraId="3D6B96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FFFF" w:sz="4" w:space="0"/>
              <w:left w:val="single" w:color="FFFFFF" w:sz="4" w:space="0"/>
              <w:bottom w:val="single" w:color="FFFFFF" w:sz="4" w:space="0"/>
              <w:right w:val="single" w:color="FFFFFF" w:sz="4" w:space="0"/>
            </w:tcBorders>
            <w:shd w:val="clear" w:color="auto" w:fill="DEEBF7"/>
          </w:tcPr>
          <w:p w14:paraId="5BC7337B">
            <w:pPr>
              <w:rPr>
                <w:rFonts w:hint="default"/>
                <w:b w:val="0"/>
                <w:color w:val="000000"/>
                <w:vertAlign w:val="baseline"/>
                <w:lang w:val="en-US" w:eastAsia="zh-CN"/>
              </w:rPr>
            </w:pPr>
            <w:r>
              <w:rPr>
                <w:rFonts w:hint="default"/>
                <w:b w:val="0"/>
                <w:color w:val="000000"/>
                <w:lang w:val="en-US" w:eastAsia="zh-CN"/>
              </w:rPr>
              <w:t>‘测1’为坏瓜的概率</w:t>
            </w:r>
          </w:p>
        </w:tc>
        <w:tc>
          <w:tcPr>
            <w:tcW w:w="4261" w:type="dxa"/>
            <w:tcBorders>
              <w:top w:val="single" w:color="FFFFFF" w:sz="4" w:space="0"/>
              <w:left w:val="single" w:color="FFFFFF" w:sz="4" w:space="0"/>
              <w:bottom w:val="single" w:color="FFFFFF" w:sz="4" w:space="0"/>
              <w:right w:val="single" w:color="FFFFFF" w:sz="4" w:space="0"/>
            </w:tcBorders>
            <w:shd w:val="clear" w:color="auto" w:fill="DEEBF7"/>
          </w:tcPr>
          <w:p w14:paraId="7625EFBE">
            <w:pPr>
              <w:rPr>
                <w:rFonts w:hint="default"/>
                <w:b w:val="0"/>
                <w:color w:val="000000"/>
                <w:vertAlign w:val="baseline"/>
                <w:lang w:val="en-US" w:eastAsia="zh-CN"/>
              </w:rPr>
            </w:pPr>
            <w:r>
              <w:rPr>
                <w:rFonts w:hint="default"/>
                <w:b w:val="0"/>
                <w:color w:val="000000"/>
                <w:lang w:val="en-US" w:eastAsia="zh-CN"/>
              </w:rPr>
              <w:t>1.539449208340242e-05</w:t>
            </w:r>
          </w:p>
        </w:tc>
      </w:tr>
      <w:tr w14:paraId="60E81F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FFFF" w:sz="4" w:space="0"/>
              <w:left w:val="single" w:color="FFFFFF" w:sz="4" w:space="0"/>
              <w:bottom w:val="single" w:color="FFFFFF" w:sz="4" w:space="0"/>
              <w:right w:val="single" w:color="FFFFFF" w:sz="4" w:space="0"/>
            </w:tcBorders>
            <w:shd w:val="clear" w:color="auto" w:fill="DEEBF7"/>
          </w:tcPr>
          <w:p w14:paraId="146BB376">
            <w:pPr>
              <w:rPr>
                <w:rFonts w:hint="default"/>
                <w:b w:val="0"/>
                <w:color w:val="000000"/>
                <w:vertAlign w:val="baseline"/>
                <w:lang w:val="en-US" w:eastAsia="zh-CN"/>
              </w:rPr>
            </w:pPr>
            <w:r>
              <w:rPr>
                <w:rFonts w:hint="default"/>
                <w:b w:val="0"/>
                <w:color w:val="000000"/>
                <w:lang w:val="en-US" w:eastAsia="zh-CN"/>
              </w:rPr>
              <w:t>‘测1’</w:t>
            </w:r>
            <w:r>
              <w:rPr>
                <w:rFonts w:hint="eastAsia"/>
                <w:b w:val="0"/>
                <w:color w:val="000000"/>
                <w:lang w:val="en-US" w:eastAsia="zh-CN"/>
              </w:rPr>
              <w:t>类别</w:t>
            </w:r>
          </w:p>
        </w:tc>
        <w:tc>
          <w:tcPr>
            <w:tcW w:w="4261" w:type="dxa"/>
            <w:tcBorders>
              <w:top w:val="single" w:color="FFFFFF" w:sz="4" w:space="0"/>
              <w:left w:val="single" w:color="FFFFFF" w:sz="4" w:space="0"/>
              <w:bottom w:val="single" w:color="FFFFFF" w:sz="4" w:space="0"/>
              <w:right w:val="single" w:color="FFFFFF" w:sz="4" w:space="0"/>
            </w:tcBorders>
            <w:shd w:val="clear" w:color="auto" w:fill="DEEBF7"/>
          </w:tcPr>
          <w:p w14:paraId="2733B8E2">
            <w:pPr>
              <w:rPr>
                <w:rFonts w:hint="default"/>
                <w:b w:val="0"/>
                <w:color w:val="000000"/>
                <w:vertAlign w:val="baseline"/>
                <w:lang w:val="en-US" w:eastAsia="zh-CN"/>
              </w:rPr>
            </w:pPr>
            <w:r>
              <w:rPr>
                <w:rFonts w:hint="default"/>
                <w:b w:val="0"/>
                <w:color w:val="000000"/>
                <w:lang w:val="en-US" w:eastAsia="zh-CN"/>
              </w:rPr>
              <w:t>好瓜</w:t>
            </w:r>
          </w:p>
        </w:tc>
      </w:tr>
      <w:tr w14:paraId="1D714A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FFFF" w:sz="4" w:space="0"/>
              <w:left w:val="single" w:color="FFFFFF" w:sz="4" w:space="0"/>
              <w:bottom w:val="single" w:color="FFFFFF" w:sz="4" w:space="0"/>
              <w:right w:val="single" w:color="FFFFFF" w:sz="4" w:space="0"/>
            </w:tcBorders>
            <w:shd w:val="clear" w:color="auto" w:fill="DEEBF7"/>
          </w:tcPr>
          <w:p w14:paraId="6227D400">
            <w:pPr>
              <w:rPr>
                <w:rFonts w:hint="default"/>
                <w:b w:val="0"/>
                <w:color w:val="000000"/>
                <w:vertAlign w:val="baseline"/>
                <w:lang w:val="en-US" w:eastAsia="zh-CN"/>
              </w:rPr>
            </w:pPr>
            <w:r>
              <w:rPr>
                <w:rFonts w:hint="default"/>
                <w:b w:val="0"/>
                <w:color w:val="000000"/>
                <w:lang w:val="en-US" w:eastAsia="zh-CN"/>
              </w:rPr>
              <w:t>准确率</w:t>
            </w:r>
          </w:p>
        </w:tc>
        <w:tc>
          <w:tcPr>
            <w:tcW w:w="4261" w:type="dxa"/>
            <w:tcBorders>
              <w:top w:val="single" w:color="FFFFFF" w:sz="4" w:space="0"/>
              <w:left w:val="single" w:color="FFFFFF" w:sz="4" w:space="0"/>
              <w:bottom w:val="single" w:color="FFFFFF" w:sz="4" w:space="0"/>
              <w:right w:val="single" w:color="FFFFFF" w:sz="4" w:space="0"/>
            </w:tcBorders>
            <w:shd w:val="clear" w:color="auto" w:fill="DEEBF7"/>
          </w:tcPr>
          <w:p w14:paraId="04C09962">
            <w:pPr>
              <w:rPr>
                <w:rFonts w:hint="default"/>
                <w:b w:val="0"/>
                <w:color w:val="000000"/>
                <w:vertAlign w:val="baseline"/>
                <w:lang w:val="en-US" w:eastAsia="zh-CN"/>
              </w:rPr>
            </w:pPr>
            <w:r>
              <w:rPr>
                <w:rFonts w:hint="default"/>
                <w:b w:val="0"/>
                <w:color w:val="000000"/>
                <w:lang w:val="en-US" w:eastAsia="zh-CN"/>
              </w:rPr>
              <w:t>0.8125</w:t>
            </w:r>
          </w:p>
        </w:tc>
      </w:tr>
    </w:tbl>
    <w:p w14:paraId="15E4FA6C">
      <w:pPr>
        <w:pStyle w:val="6"/>
        <w:rPr>
          <w:rFonts w:hint="eastAsia" w:eastAsia="宋体"/>
          <w:lang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 xml:space="preserve"> ‘测1’判别结果</w:t>
      </w:r>
    </w:p>
    <w:p w14:paraId="759E580D">
      <w:pPr>
        <w:bidi w:val="0"/>
        <w:rPr>
          <w:rFonts w:hint="eastAsia"/>
          <w:lang w:val="en-US" w:eastAsia="zh-CN"/>
        </w:rPr>
      </w:pPr>
      <w:r>
        <w:rPr>
          <w:rFonts w:hint="eastAsia"/>
          <w:lang w:val="en-US" w:eastAsia="zh-CN"/>
        </w:rPr>
        <w:t xml:space="preserve">  由上表结果可知，‘测1’为好瓜与坏瓜的概率都偏小，但好瓜的概率更大，所以‘测1’更偏向于好瓜。至于为什么概率值那么小，也许是因为贝叶斯模型计算的是联合概率，且特征数量较多，导致最终概率值较小。</w:t>
      </w:r>
    </w:p>
    <w:p w14:paraId="0532430D">
      <w:pPr>
        <w:bidi w:val="0"/>
        <w:rPr>
          <w:rFonts w:hint="eastAsia"/>
          <w:lang w:val="en-US" w:eastAsia="zh-CN"/>
        </w:rPr>
      </w:pPr>
      <w:r>
        <w:rPr>
          <w:rFonts w:hint="eastAsia"/>
          <w:lang w:val="en-US" w:eastAsia="zh-CN"/>
        </w:rPr>
        <w:t xml:space="preserve">  分类器在整个数据集上的准确率为 81.25%，表明模型的分类性能较好。</w:t>
      </w:r>
    </w:p>
    <w:p w14:paraId="04C116B5">
      <w:pPr>
        <w:bidi w:val="0"/>
        <w:rPr>
          <w:rFonts w:hint="eastAsia"/>
          <w:lang w:val="en-US" w:eastAsia="zh-CN"/>
        </w:rPr>
      </w:pPr>
      <w:r>
        <w:rPr>
          <w:rFonts w:hint="eastAsia"/>
          <w:lang w:val="en-US" w:eastAsia="zh-CN"/>
        </w:rPr>
        <w:t>但仍然有一定的改进空间，由于我们的西瓜数据集数据量小，后续可以尝试增加训练数据量，或进一步优化特征工程（如特征选择或特征变换），来进一步提高模型的准确率。对于连续型特征，可以验证其是否真正服从正态分布，必要时采用其他分布假设。</w:t>
      </w:r>
    </w:p>
    <w:p w14:paraId="6AEF9775">
      <w:pPr>
        <w:bidi w:val="0"/>
        <w:rPr>
          <w:rFonts w:hint="default"/>
          <w:lang w:val="en-US" w:eastAsia="zh-CN"/>
        </w:rPr>
      </w:pPr>
      <w:r>
        <w:rPr>
          <w:rFonts w:hint="eastAsia"/>
          <w:lang w:val="en-US" w:eastAsia="zh-CN"/>
        </w:rPr>
        <w:t xml:space="preserve">  对存储了条件概率的字典进行可视化得到如下两个表格，分别为离散特征的直方图和连续特征的概率分布图。</w:t>
      </w:r>
    </w:p>
    <w:p w14:paraId="21BC9927">
      <w:pPr>
        <w:bidi w:val="0"/>
        <w:jc w:val="center"/>
        <w:rPr>
          <w:rFonts w:hint="eastAsia"/>
          <w:lang w:val="en-US" w:eastAsia="zh-CN"/>
        </w:rPr>
      </w:pPr>
      <w:r>
        <w:rPr>
          <w:rFonts w:hint="eastAsia"/>
          <w:lang w:val="en-US" w:eastAsia="zh-CN"/>
        </w:rPr>
        <w:drawing>
          <wp:inline distT="0" distB="0" distL="114300" distR="114300">
            <wp:extent cx="5236210" cy="3491230"/>
            <wp:effectExtent l="0" t="0" r="6350" b="13970"/>
            <wp:docPr id="4" name="图片 4" descr="西瓜贝叶斯条件概率直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西瓜贝叶斯条件概率直方图"/>
                    <pic:cNvPicPr>
                      <a:picLocks noChangeAspect="1"/>
                    </pic:cNvPicPr>
                  </pic:nvPicPr>
                  <pic:blipFill>
                    <a:blip r:embed="rId74"/>
                    <a:stretch>
                      <a:fillRect/>
                    </a:stretch>
                  </pic:blipFill>
                  <pic:spPr>
                    <a:xfrm>
                      <a:off x="0" y="0"/>
                      <a:ext cx="5236210" cy="3491230"/>
                    </a:xfrm>
                    <a:prstGeom prst="rect">
                      <a:avLst/>
                    </a:prstGeom>
                  </pic:spPr>
                </pic:pic>
              </a:graphicData>
            </a:graphic>
          </wp:inline>
        </w:drawing>
      </w:r>
    </w:p>
    <w:p w14:paraId="30584E7B">
      <w:pPr>
        <w:pStyle w:val="6"/>
        <w:bidi w:val="0"/>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w:t>
      </w:r>
      <w:r>
        <w:rPr>
          <w:rFonts w:hint="eastAsia"/>
          <w:lang w:val="en-US" w:eastAsia="zh-CN"/>
        </w:rPr>
        <w:t>离散特征</w:t>
      </w:r>
      <w:r>
        <w:rPr>
          <w:rFonts w:hint="eastAsia"/>
          <w:lang w:eastAsia="zh-CN"/>
        </w:rPr>
        <w:t>条件概率直方图</w:t>
      </w:r>
    </w:p>
    <w:p w14:paraId="2844C151">
      <w:pPr>
        <w:rPr>
          <w:rFonts w:hint="eastAsia"/>
          <w:lang w:val="en-US" w:eastAsia="zh-CN"/>
        </w:rPr>
      </w:pPr>
      <w:r>
        <w:rPr>
          <w:rFonts w:hint="eastAsia"/>
          <w:lang w:val="en-US" w:eastAsia="zh-CN"/>
        </w:rPr>
        <w:t xml:space="preserve">    离散特征的条件概率清晰地反映了特征值与类别之间的关系，为分类器提供了重要的区分依据。离散特征包括“色泽”、“根蒂”、“敲声”、“纹理”、“脐部”和“触感”，每个特征有若干取值。字典树中存储了每个特征值在“好瓜”和“坏瓜”类别下的条件概率。</w:t>
      </w:r>
    </w:p>
    <w:p w14:paraId="24BD62A8">
      <w:pPr>
        <w:rPr>
          <w:rFonts w:hint="eastAsia"/>
          <w:lang w:val="en-US" w:eastAsia="zh-CN"/>
        </w:rPr>
      </w:pPr>
      <w:r>
        <w:rPr>
          <w:rFonts w:hint="eastAsia"/>
          <w:lang w:val="en-US" w:eastAsia="zh-CN"/>
        </w:rPr>
        <w:t xml:space="preserve">    由离散特征条件概率直方图可以看到，条件概率清晰地反映了特征值与类别之间的关系。例如，“纹理=清晰”在“好瓜”类别下的概率（0.7）显著高于“坏瓜”类别下的概率（0.25），表明“清晰”是“好瓜”的重要特征；而“浅白”在“坏瓜”类别下的概率（0.4167）高于“好瓜”类别下的概率（0.2），表明“浅白”更可能与“坏瓜”相关。这些概率值通过拉普拉斯平滑处理，避免了零概率问题，为分类器提供了明确的区分依据，使得离散特征在分类决策中起到了关键作用。</w:t>
      </w:r>
    </w:p>
    <w:p w14:paraId="0F15C846">
      <w:pPr>
        <w:jc w:val="center"/>
        <w:rPr>
          <w:rFonts w:hint="eastAsia"/>
          <w:lang w:val="en-US" w:eastAsia="zh-CN"/>
        </w:rPr>
      </w:pPr>
      <w:r>
        <w:rPr>
          <w:rFonts w:hint="eastAsia"/>
          <w:lang w:val="en-US" w:eastAsia="zh-CN"/>
        </w:rPr>
        <w:drawing>
          <wp:inline distT="0" distB="0" distL="114300" distR="114300">
            <wp:extent cx="5269230" cy="2195830"/>
            <wp:effectExtent l="0" t="0" r="3810" b="13970"/>
            <wp:docPr id="9" name="图片 9" descr="贝叶斯连续特征可视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贝叶斯连续特征可视化"/>
                    <pic:cNvPicPr>
                      <a:picLocks noChangeAspect="1"/>
                    </pic:cNvPicPr>
                  </pic:nvPicPr>
                  <pic:blipFill>
                    <a:blip r:embed="rId75"/>
                    <a:stretch>
                      <a:fillRect/>
                    </a:stretch>
                  </pic:blipFill>
                  <pic:spPr>
                    <a:xfrm>
                      <a:off x="0" y="0"/>
                      <a:ext cx="5269230" cy="2195830"/>
                    </a:xfrm>
                    <a:prstGeom prst="rect">
                      <a:avLst/>
                    </a:prstGeom>
                  </pic:spPr>
                </pic:pic>
              </a:graphicData>
            </a:graphic>
          </wp:inline>
        </w:drawing>
      </w:r>
    </w:p>
    <w:p w14:paraId="227246A3">
      <w:pPr>
        <w:pStyle w:val="6"/>
        <w:jc w:val="center"/>
        <w:rPr>
          <w:rFonts w:hint="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连续特征条件概率直方图</w:t>
      </w:r>
    </w:p>
    <w:p w14:paraId="61792D64">
      <w:pPr>
        <w:ind w:firstLine="480" w:firstLineChars="200"/>
        <w:rPr>
          <w:rFonts w:hint="eastAsia"/>
          <w:lang w:val="en-US" w:eastAsia="zh-CN"/>
        </w:rPr>
      </w:pPr>
      <w:r>
        <w:rPr>
          <w:rFonts w:hint="eastAsia"/>
          <w:lang w:val="en-US" w:eastAsia="zh-CN"/>
        </w:rPr>
        <w:t>连续特征的均值和方差用于计算正态分布的概率密度，为分类器提供了连续型特征的区分依据。</w:t>
      </w:r>
    </w:p>
    <w:p w14:paraId="353CBE3E">
      <w:pPr>
        <w:ind w:firstLine="480" w:firstLineChars="200"/>
        <w:rPr>
          <w:rFonts w:hint="eastAsia"/>
          <w:lang w:val="en-US" w:eastAsia="zh-CN"/>
        </w:rPr>
      </w:pPr>
      <w:r>
        <w:rPr>
          <w:rFonts w:hint="eastAsia"/>
          <w:lang w:val="en-US" w:eastAsia="zh-CN"/>
        </w:rPr>
        <w:t>由</w:t>
      </w:r>
      <w:r>
        <w:rPr>
          <w:rFonts w:hint="eastAsia"/>
          <w:lang w:eastAsia="zh-CN"/>
        </w:rPr>
        <w:t>连续特征条件概率直方图</w:t>
      </w:r>
      <w:r>
        <w:rPr>
          <w:rFonts w:hint="eastAsia"/>
          <w:lang w:val="en-US" w:eastAsia="zh-CN"/>
        </w:rPr>
        <w:t>可以看到，其均值和方差描述了数据在“好瓜”和“坏瓜”类别下的分布特性。例如，“好瓜”的密度均值（0.5561）高于“坏瓜”的密度均值（0.4961），且方差较小，表明“好瓜”通常密度较大且分布集中；同样，“好瓜”的含糖率均值（0.2529）高于“坏瓜”的含糖率均值（0.1542），且方差较小，表明“好瓜”通常含糖率较高且分布稳定。通过正态分布假设，分类器能够计算连续特征的概率密度，从而在预测时综合考虑这些特征的影响，增强了模型的分类能力。离散特征和连续特征的结合使得分类器能够充分利用数据信息，达到较高的准确率。</w:t>
      </w:r>
    </w:p>
    <w:p w14:paraId="0AF38977">
      <w:pPr>
        <w:pStyle w:val="2"/>
        <w:numPr>
          <w:ilvl w:val="0"/>
          <w:numId w:val="1"/>
        </w:numPr>
        <w:bidi w:val="0"/>
        <w:rPr>
          <w:rFonts w:hint="eastAsia"/>
          <w:lang w:val="en-US" w:eastAsia="zh-CN"/>
        </w:rPr>
      </w:pPr>
      <w:bookmarkStart w:id="15" w:name="_Toc28226"/>
      <w:r>
        <w:rPr>
          <w:rFonts w:hint="eastAsia"/>
          <w:lang w:val="en-US" w:eastAsia="zh-CN"/>
        </w:rPr>
        <w:t>解决问题及主要收获</w:t>
      </w:r>
      <w:bookmarkEnd w:id="15"/>
    </w:p>
    <w:p w14:paraId="6CC5D8E2">
      <w:pPr>
        <w:pStyle w:val="3"/>
        <w:bidi w:val="0"/>
        <w:rPr>
          <w:rFonts w:hint="eastAsia"/>
          <w:lang w:val="en-US" w:eastAsia="zh-CN"/>
        </w:rPr>
      </w:pPr>
      <w:bookmarkStart w:id="16" w:name="_Toc16521"/>
      <w:r>
        <w:rPr>
          <w:rFonts w:hint="eastAsia"/>
          <w:lang w:val="en-US" w:eastAsia="zh-CN"/>
        </w:rPr>
        <w:t>7.1 遇到的问题</w:t>
      </w:r>
      <w:bookmarkEnd w:id="16"/>
    </w:p>
    <w:p w14:paraId="4D22291D">
      <w:pPr>
        <w:bidi w:val="0"/>
        <w:ind w:firstLine="480" w:firstLineChars="200"/>
        <w:rPr>
          <w:rFonts w:hint="eastAsia"/>
          <w:lang w:val="en-US" w:eastAsia="zh-CN"/>
        </w:rPr>
      </w:pPr>
      <w:r>
        <w:rPr>
          <w:rFonts w:hint="eastAsia"/>
          <w:lang w:val="en-US" w:eastAsia="zh-CN"/>
        </w:rPr>
        <w:t>在实验过程中，我遇到了两个主要问题。</w:t>
      </w:r>
    </w:p>
    <w:p w14:paraId="15EB7F4D">
      <w:pPr>
        <w:bidi w:val="0"/>
        <w:ind w:firstLine="480" w:firstLineChars="200"/>
        <w:rPr>
          <w:rFonts w:hint="eastAsia"/>
          <w:lang w:val="en-US" w:eastAsia="zh-CN"/>
        </w:rPr>
      </w:pPr>
      <w:r>
        <w:rPr>
          <w:rFonts w:hint="eastAsia"/>
          <w:lang w:val="en-US" w:eastAsia="zh-CN"/>
        </w:rPr>
        <w:t>在最开始的数据读取方面，我的数据读入格式有误。最初在读取CSV文件时，由于对 pandas 库的 read_csv 函数使用不熟悉，导致数据读入后格式不符合预期，尤其是表头和索引的处理出现了混乱。经过查阅文档和调试，我学会了如何正确指定参数（如 header 和 index_col），最终成功提取了所需的特征和标签数据。</w:t>
      </w:r>
    </w:p>
    <w:p w14:paraId="3639850B">
      <w:pPr>
        <w:bidi w:val="0"/>
        <w:ind w:firstLine="480" w:firstLineChars="200"/>
        <w:rPr>
          <w:rFonts w:hint="eastAsia"/>
          <w:lang w:val="en-US" w:eastAsia="zh-CN"/>
        </w:rPr>
      </w:pPr>
      <w:r>
        <w:rPr>
          <w:rFonts w:hint="eastAsia"/>
          <w:lang w:val="en-US" w:eastAsia="zh-CN"/>
        </w:rPr>
        <w:t>在实现朴素贝叶斯分类器时，我对连续型特征的处理方式理解不够深入，最初错误地将其视为离散型特征进行处理，导致预测结果不准确。通过重新学习概率论中的正态分布知识，并参考相关代码示例，我修正了这一问题，采用均值和方差来描述连续型特征的分布，最终使分类器的预测性能得到了显著提升。</w:t>
      </w:r>
    </w:p>
    <w:p w14:paraId="1D9E20B6">
      <w:pPr>
        <w:pStyle w:val="3"/>
        <w:numPr>
          <w:ilvl w:val="0"/>
          <w:numId w:val="0"/>
        </w:numPr>
        <w:bidi w:val="0"/>
        <w:rPr>
          <w:rFonts w:hint="eastAsia"/>
          <w:lang w:val="en-US" w:eastAsia="zh-CN"/>
        </w:rPr>
      </w:pPr>
      <w:bookmarkStart w:id="17" w:name="_Toc16785"/>
      <w:r>
        <w:rPr>
          <w:rFonts w:hint="eastAsia"/>
          <w:lang w:val="en-US" w:eastAsia="zh-CN"/>
        </w:rPr>
        <w:t>7.2 主要收获</w:t>
      </w:r>
      <w:bookmarkEnd w:id="17"/>
    </w:p>
    <w:p w14:paraId="6C7E7812">
      <w:pPr>
        <w:bidi w:val="0"/>
        <w:ind w:firstLine="480" w:firstLineChars="200"/>
        <w:rPr>
          <w:rFonts w:hint="eastAsia"/>
          <w:lang w:val="en-US" w:eastAsia="zh-CN"/>
        </w:rPr>
      </w:pPr>
      <w:r>
        <w:rPr>
          <w:rFonts w:hint="eastAsia"/>
          <w:lang w:val="en-US" w:eastAsia="zh-CN"/>
        </w:rPr>
        <w:t>通过这次实验，我收获颇丰，不仅加深了对朴素贝叶斯算法的理解，也提升了自己的编程能力和问题解决能力。首先，我学会了如何从实际数据出发，构建一个完整的机器学习模型，包括数据读取、特征处理、模型训练和性能评估。其次，我对概率论中的条件概率和正态分布有了更直观的认识，尤其是在连续型特征的处理上，理解了如何通过均值和方差来描述数据的分布特性。此外，在调试代码的过程中，我深刻体会到细节的重要性，例如数据格式的规范和算法的正确实现，这些细节往往决定了模型的最终性能。</w:t>
      </w:r>
    </w:p>
    <w:p w14:paraId="64A5F82D">
      <w:pPr>
        <w:numPr>
          <w:ilvl w:val="0"/>
          <w:numId w:val="0"/>
        </w:numPr>
        <w:bidi w:val="0"/>
        <w:ind w:firstLine="480" w:firstLineChars="200"/>
        <w:rPr>
          <w:rFonts w:hint="eastAsia"/>
          <w:lang w:val="en-US" w:eastAsia="zh-CN"/>
        </w:rPr>
      </w:pPr>
      <w:r>
        <w:rPr>
          <w:rFonts w:hint="eastAsia"/>
          <w:lang w:val="en-US" w:eastAsia="zh-CN"/>
        </w:rPr>
        <w:t>最让我感到欣慰的是，通过不断尝试和修正错误，我最终成功实现了分类器，并达到了较高的准确率。这种从问题到解决的过程，不仅让我收获了知识，也增强了我的自信心。我深刻认识到，机器学习不仅仅是理论的学习，更需要动手实践和不断调试。这次实验让我对机器学习产生了更浓厚的兴趣，也让我更加坚定了继续学习和探索的决心。</w:t>
      </w:r>
    </w:p>
    <w:p w14:paraId="6BEC1EE7">
      <w:pPr>
        <w:pStyle w:val="2"/>
        <w:numPr>
          <w:ilvl w:val="0"/>
          <w:numId w:val="1"/>
        </w:numPr>
        <w:bidi w:val="0"/>
        <w:rPr>
          <w:rFonts w:hint="default"/>
          <w:lang w:val="en-US" w:eastAsia="zh-CN"/>
        </w:rPr>
      </w:pPr>
      <w:bookmarkStart w:id="18" w:name="_Toc26836"/>
      <w:r>
        <w:rPr>
          <w:rFonts w:hint="eastAsia"/>
          <w:lang w:val="en-US" w:eastAsia="zh-CN"/>
        </w:rPr>
        <w:t>参考来源</w:t>
      </w:r>
      <w:bookmarkEnd w:id="18"/>
    </w:p>
    <w:p w14:paraId="3DE29F1C">
      <w:pPr>
        <w:numPr>
          <w:ilvl w:val="0"/>
          <w:numId w:val="3"/>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evinjin2011/article/details/125099177?ops_request_misc=%7B%22request%5Fid%22%3A%22dd2cc224d89ec16873caffbb3d05e596%22%2C%22scm%22%3A%2220140713.130102334..%22%7D&amp;request_id=dd2cc224d89ec16873caffbb3d05e596&amp;biz_id=0&amp;utm_medium=distribute.pc_search_result.none-task-blog-2~all~top_positive~default-1-125099177-null-null.142^v100^pc_search_result_base4&amp;utm_term=%E6%9C%B4%E7%B4%A0%E8%B4%9D%E5%8F%B6%E6%96%AF&amp;spm=1018.2226.3001.4187" </w:instrText>
      </w:r>
      <w:r>
        <w:rPr>
          <w:rFonts w:ascii="宋体" w:hAnsi="宋体" w:eastAsia="宋体" w:cs="宋体"/>
          <w:sz w:val="24"/>
          <w:szCs w:val="24"/>
        </w:rPr>
        <w:fldChar w:fldCharType="separate"/>
      </w:r>
      <w:r>
        <w:rPr>
          <w:rStyle w:val="22"/>
          <w:rFonts w:ascii="宋体" w:hAnsi="宋体" w:eastAsia="宋体" w:cs="宋体"/>
          <w:sz w:val="24"/>
          <w:szCs w:val="24"/>
        </w:rPr>
        <w:t>【朴素贝叶斯】深入浅出讲解朴素贝叶斯算法（公式、原理）-CSDN博客</w:t>
      </w:r>
      <w:r>
        <w:rPr>
          <w:rFonts w:ascii="宋体" w:hAnsi="宋体" w:eastAsia="宋体" w:cs="宋体"/>
          <w:sz w:val="24"/>
          <w:szCs w:val="24"/>
        </w:rPr>
        <w:fldChar w:fldCharType="end"/>
      </w:r>
    </w:p>
    <w:p w14:paraId="54AEE61A">
      <w:pPr>
        <w:numPr>
          <w:ilvl w:val="0"/>
          <w:numId w:val="3"/>
        </w:num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42103091/article/details/122405255?ops_request_misc=%7B%22request%5Fid%22%3A%2209ec2d59a4414585e8d4f9361c8cba3b%22%2C%22scm%22%3A%2220140713.130102334.pc%5Fall.%22%7D&amp;request_id=09ec2d59a4414585e8d4f9361c8cba3b&amp;biz_id=0&amp;utm_medium=distribute.pc_search_result.none-task-blog-2~all~first_rank_ecpm_v1~rank_v31_ecpm-2-122405255-null-null.142^v100^pc_search_result_base4&amp;utm_term=%E5%9F%BA%E4%BA%8E%E6%8B%89%E6%99%AE%E6%8B%89%E6%96%AF%E5%8F%98%E6%8D%A2%E7%9A%84%E8%B4%9D%E5%8F%B6%E6%96%AF&amp;spm=1018.2226.3001.4187" </w:instrText>
      </w:r>
      <w:r>
        <w:rPr>
          <w:rFonts w:ascii="宋体" w:hAnsi="宋体" w:eastAsia="宋体" w:cs="宋体"/>
          <w:sz w:val="24"/>
          <w:szCs w:val="24"/>
        </w:rPr>
        <w:fldChar w:fldCharType="separate"/>
      </w:r>
      <w:r>
        <w:rPr>
          <w:rStyle w:val="22"/>
          <w:rFonts w:ascii="宋体" w:hAnsi="宋体" w:eastAsia="宋体" w:cs="宋体"/>
          <w:sz w:val="24"/>
          <w:szCs w:val="24"/>
        </w:rPr>
        <w:t>机器学习(六)：朴素贝叶斯及拉普拉斯修正-CSDN博客</w:t>
      </w:r>
      <w:r>
        <w:rPr>
          <w:rFonts w:ascii="宋体" w:hAnsi="宋体" w:eastAsia="宋体" w:cs="宋体"/>
          <w:sz w:val="24"/>
          <w:szCs w:val="24"/>
        </w:rPr>
        <w:fldChar w:fldCharType="end"/>
      </w:r>
    </w:p>
    <w:p w14:paraId="3172BE9D">
      <w:pPr>
        <w:numPr>
          <w:ilvl w:val="0"/>
          <w:numId w:val="3"/>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xiaoxiaoliluo917/article/details/103037466?ops_request_misc=%7B%22request%5Fid%22%3A%2209ec2d59a4414585e8d4f9361c8cba3b%22%2C%22scm%22%3A%2220140713.130102334.pc%5Fall.%22%7D&amp;request_id=09ec2d59a4414585e8d4f9361c8cba3b&amp;biz_id=0&amp;utm_medium=distribute.pc_search_result.none-task-blog-2~all~first_rank_ecpm_v1~rank_v31_ecpm-7-103037466-null-null.142^v100^pc_search_result_base4&amp;utm_term=%E5%9F%BA%E4%BA%8E%E6%8B%89%E6%99%AE%E6%8B%89%E6%96%AF%E5%8F%98%E6%8D%A2%E7%9A%84%E8%B4%9D%E5%8F%B6%E6%96%AF&amp;spm=1018.2226.3001.4187" </w:instrText>
      </w:r>
      <w:r>
        <w:rPr>
          <w:rFonts w:ascii="宋体" w:hAnsi="宋体" w:eastAsia="宋体" w:cs="宋体"/>
          <w:sz w:val="24"/>
          <w:szCs w:val="24"/>
        </w:rPr>
        <w:fldChar w:fldCharType="separate"/>
      </w:r>
      <w:r>
        <w:rPr>
          <w:rStyle w:val="22"/>
          <w:rFonts w:ascii="宋体" w:hAnsi="宋体" w:eastAsia="宋体" w:cs="宋体"/>
          <w:sz w:val="24"/>
          <w:szCs w:val="24"/>
        </w:rPr>
        <w:t>朴素贝叶斯（二）模型、推导、拉普拉斯平滑_朴素贝叶斯拉普拉斯变换-CSDN博客</w:t>
      </w:r>
      <w:r>
        <w:rPr>
          <w:rFonts w:ascii="宋体" w:hAnsi="宋体" w:eastAsia="宋体" w:cs="宋体"/>
          <w:sz w:val="24"/>
          <w:szCs w:val="24"/>
        </w:rPr>
        <w:fldChar w:fldCharType="end"/>
      </w:r>
    </w:p>
    <w:p w14:paraId="3CB057FE">
      <w:pPr>
        <w:pStyle w:val="2"/>
        <w:bidi w:val="0"/>
        <w:jc w:val="center"/>
        <w:rPr>
          <w:rFonts w:hint="eastAsia"/>
          <w:sz w:val="44"/>
          <w:szCs w:val="52"/>
          <w:lang w:val="en-US" w:eastAsia="zh-CN"/>
        </w:rPr>
      </w:pPr>
      <w:bookmarkStart w:id="19" w:name="_Toc32292"/>
      <w:r>
        <w:rPr>
          <w:rFonts w:hint="eastAsia"/>
          <w:sz w:val="44"/>
          <w:szCs w:val="52"/>
          <w:lang w:val="en-US" w:eastAsia="zh-CN"/>
        </w:rPr>
        <w:t>基本任务1.2</w:t>
      </w:r>
      <w:bookmarkEnd w:id="19"/>
    </w:p>
    <w:p w14:paraId="2B8C1F41">
      <w:pPr>
        <w:pStyle w:val="2"/>
        <w:numPr>
          <w:ilvl w:val="0"/>
          <w:numId w:val="4"/>
        </w:numPr>
        <w:bidi w:val="0"/>
        <w:ind w:left="0" w:leftChars="0" w:firstLine="0" w:firstLineChars="0"/>
        <w:rPr>
          <w:lang w:val="en-US" w:eastAsia="zh-CN"/>
        </w:rPr>
      </w:pPr>
      <w:bookmarkStart w:id="20" w:name="_Toc15961"/>
      <w:r>
        <w:rPr>
          <w:lang w:val="en-US" w:eastAsia="zh-CN"/>
        </w:rPr>
        <w:t>问题理解与分析</w:t>
      </w:r>
      <w:bookmarkEnd w:id="20"/>
    </w:p>
    <w:p w14:paraId="41779673">
      <w:pPr>
        <w:ind w:firstLine="480" w:firstLineChars="200"/>
        <w:rPr>
          <w:lang w:val="en-US" w:eastAsia="zh-CN"/>
        </w:rPr>
      </w:pPr>
      <w:r>
        <w:rPr>
          <w:lang w:val="en-US" w:eastAsia="zh-CN"/>
        </w:rPr>
        <w:t xml:space="preserve">编程实现 k 近邻分类器，在西瓜数据集 3.0a 上比较其分类边界与决策树 </w:t>
      </w:r>
    </w:p>
    <w:p w14:paraId="34777E8D">
      <w:pPr>
        <w:rPr>
          <w:rFonts w:hint="default"/>
          <w:lang w:val="en-US" w:eastAsia="zh-CN"/>
        </w:rPr>
      </w:pPr>
      <w:r>
        <w:rPr>
          <w:rFonts w:hint="default"/>
          <w:lang w:val="en-US" w:eastAsia="zh-CN"/>
        </w:rPr>
        <w:t>分类器边界之异同。</w:t>
      </w:r>
    </w:p>
    <w:p w14:paraId="501D4869">
      <w:pPr>
        <w:rPr>
          <w:lang w:val="en-US" w:eastAsia="zh-CN"/>
        </w:rPr>
      </w:pPr>
      <w:r>
        <w:rPr>
          <w:rFonts w:hint="eastAsia"/>
          <w:lang w:val="en-US" w:eastAsia="zh-CN"/>
        </w:rPr>
        <w:t xml:space="preserve">    由于KNN需要指定K值才能进行训练，而具体的K值应该如何取值是未知的，所以我分别令K=1，K=3，K=5进行了不同实验，得到了不同的分类结果。同时利用绘图包进行了决策边界可视化。再利用相同数据集，利用采用基尼指数的决策树模型进行训练，能够得到不同的分类结果以及决策边界，将其与KNN模型的训练结果进行比较分析，从而得到结论。</w:t>
      </w:r>
    </w:p>
    <w:p w14:paraId="5B964EA9">
      <w:pPr>
        <w:pStyle w:val="2"/>
        <w:numPr>
          <w:ilvl w:val="0"/>
          <w:numId w:val="4"/>
        </w:numPr>
        <w:bidi w:val="0"/>
        <w:ind w:left="0" w:leftChars="0" w:firstLine="0" w:firstLineChars="0"/>
      </w:pPr>
      <w:bookmarkStart w:id="21" w:name="_Toc22785"/>
      <w:r>
        <w:rPr>
          <w:lang w:val="en-US" w:eastAsia="zh-CN"/>
        </w:rPr>
        <w:t>算法原理阐述</w:t>
      </w:r>
      <w:bookmarkEnd w:id="21"/>
    </w:p>
    <w:p w14:paraId="6E8DD8BA">
      <w:pPr>
        <w:pStyle w:val="3"/>
        <w:bidi w:val="0"/>
        <w:rPr>
          <w:rFonts w:hint="default"/>
          <w:lang w:val="en-US"/>
        </w:rPr>
      </w:pPr>
      <w:bookmarkStart w:id="22" w:name="_Toc9253"/>
      <w:r>
        <w:rPr>
          <w:rFonts w:hint="eastAsia"/>
          <w:lang w:val="en-US" w:eastAsia="zh-CN"/>
        </w:rPr>
        <w:t>2.1 KNN算法原理</w:t>
      </w:r>
      <w:bookmarkEnd w:id="22"/>
    </w:p>
    <w:p w14:paraId="50A73C3F">
      <w:pPr>
        <w:ind w:firstLine="480" w:firstLineChars="200"/>
        <w:rPr>
          <w:rFonts w:hint="eastAsia"/>
          <w:lang w:val="en-US" w:eastAsia="zh-CN"/>
        </w:rPr>
      </w:pPr>
      <w:r>
        <w:rPr>
          <w:rFonts w:hint="eastAsia"/>
          <w:lang w:val="en-US" w:eastAsia="zh-CN"/>
        </w:rPr>
        <w:t>k近邻（k-Nearest Neighbor，简称kNN）学习是一种常用的监督学习方法，其工作机制非常简单：给定测试样本，基于某种距离度量找出训练集中与其最靠近的k个训练样本，然后基于这k个“邻居”的信息来进行预测。通常，在分类任务中可使用“投票法”，即选择这k个样本中出现最多的类别标记作为预测结果；在回归任务中可使用“平均法”，即将这k个样本的实值输出标记的平均值作为预测结果；还可基于距离远近进行加权平均或加权投票，距离越近的样本权重越大。与前面介绍的学习方法相比，k近邻学习有一个明显的不同之处：它似乎没有显式的训练过程。事实上，它是“懒惰学习”（lazy learning）的著名代表，此类学习技术在训练阶段仅仅是把样本保存起来，训练时间开销为零，待收到测试样本后再进行处理；相应的，那些在训练阶段就对样本进行学习处理的方法，称为“急切学习”（eager learning）。</w:t>
      </w:r>
    </w:p>
    <w:p w14:paraId="548CA39B">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385185" cy="2505075"/>
            <wp:effectExtent l="0" t="0" r="13335" b="952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6"/>
                    <a:srcRect r="1015" b="2276"/>
                    <a:stretch>
                      <a:fillRect/>
                    </a:stretch>
                  </pic:blipFill>
                  <pic:spPr>
                    <a:xfrm>
                      <a:off x="0" y="0"/>
                      <a:ext cx="3385185" cy="2505075"/>
                    </a:xfrm>
                    <a:prstGeom prst="rect">
                      <a:avLst/>
                    </a:prstGeom>
                    <a:noFill/>
                    <a:ln w="9525">
                      <a:noFill/>
                    </a:ln>
                  </pic:spPr>
                </pic:pic>
              </a:graphicData>
            </a:graphic>
          </wp:inline>
        </w:drawing>
      </w:r>
    </w:p>
    <w:p w14:paraId="2B26C295">
      <w:pPr>
        <w:pStyle w:val="6"/>
        <w:jc w:val="center"/>
        <w:rPr>
          <w:rFonts w:hint="default"/>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KNN原理图</w:t>
      </w:r>
    </w:p>
    <w:p w14:paraId="09663EAF">
      <w:pPr>
        <w:ind w:firstLine="480" w:firstLineChars="200"/>
        <w:rPr>
          <w:rFonts w:hint="default"/>
          <w:lang w:val="en-US" w:eastAsia="zh-CN"/>
        </w:rPr>
      </w:pPr>
      <w:r>
        <w:rPr>
          <w:rFonts w:hint="default"/>
          <w:lang w:val="en-US" w:eastAsia="zh-CN"/>
        </w:rPr>
        <w:t>如上图所示，当kNN的k定义为3，则在五角星最近的3个点内，分类为B的点最多，则五角星的分类为B；当kNN的k定义为6，则在五角星最近的6个点内，分类为A的点最多，则五角星的分类为A。显然，当k取不同值时，分类结果会有显著不同。另一方面，若采用不同的距离计算方式，则找出的“近邻”可能有显著差别，从而也会导致分类结果有显著不同。</w:t>
      </w:r>
    </w:p>
    <w:p w14:paraId="6F4C8985">
      <w:pPr>
        <w:jc w:val="center"/>
        <w:rPr>
          <w:lang w:val="en-US" w:eastAsia="zh-CN"/>
        </w:rPr>
      </w:pPr>
    </w:p>
    <w:p w14:paraId="1F7DD45A">
      <w:pPr>
        <w:rPr>
          <w:lang w:val="en-US" w:eastAsia="zh-CN"/>
        </w:rPr>
      </w:pPr>
    </w:p>
    <w:p w14:paraId="2F98F72A">
      <w:pPr>
        <w:rPr>
          <w:lang w:val="en-US" w:eastAsia="zh-CN"/>
        </w:rPr>
      </w:pPr>
    </w:p>
    <w:p w14:paraId="1D41D5A6">
      <w:pPr>
        <w:rPr>
          <w:lang w:val="en-US" w:eastAsia="zh-CN"/>
        </w:rPr>
      </w:pPr>
    </w:p>
    <w:p w14:paraId="4E9703E0">
      <w:pPr>
        <w:rPr>
          <w:lang w:val="en-US" w:eastAsia="zh-CN"/>
        </w:rPr>
      </w:pPr>
    </w:p>
    <w:p w14:paraId="3ED8A161">
      <w:pPr>
        <w:pStyle w:val="3"/>
        <w:bidi w:val="0"/>
        <w:rPr>
          <w:rFonts w:hint="eastAsia"/>
          <w:lang w:val="en-US" w:eastAsia="zh-CN"/>
        </w:rPr>
      </w:pPr>
      <w:bookmarkStart w:id="23" w:name="_Toc10899"/>
      <w:r>
        <w:rPr>
          <w:rFonts w:hint="eastAsia"/>
          <w:lang w:val="en-US" w:eastAsia="zh-CN"/>
        </w:rPr>
        <w:t>2.2 决策树算法原理</w:t>
      </w:r>
      <w:bookmarkEnd w:id="23"/>
    </w:p>
    <w:p w14:paraId="324D87D5">
      <w:pPr>
        <w:ind w:firstLine="480" w:firstLineChars="200"/>
        <w:rPr>
          <w:rFonts w:hint="default"/>
          <w:lang w:val="en-US" w:eastAsia="zh-CN"/>
        </w:rPr>
      </w:pPr>
      <w:r>
        <w:rPr>
          <w:rFonts w:hint="default"/>
          <w:lang w:val="en-US" w:eastAsia="zh-CN"/>
        </w:rPr>
        <w:t>决策树是一种常见的分类与回归方法，采用树结构来表示决策过程。决策树由根节点、内部节点和叶节点组成。每个非叶节点代表一个特征属性的测试，每个分支则对应于该特征属性在某个值域上的输出，而每个叶节点存储一个类别或数值。</w:t>
      </w:r>
    </w:p>
    <w:p w14:paraId="194F7863">
      <w:pPr>
        <w:pStyle w:val="4"/>
        <w:bidi w:val="0"/>
        <w:rPr>
          <w:rFonts w:hint="default"/>
          <w:lang w:val="en-US" w:eastAsia="zh-CN"/>
        </w:rPr>
      </w:pPr>
      <w:bookmarkStart w:id="24" w:name="_Toc29738"/>
      <w:r>
        <w:rPr>
          <w:rFonts w:hint="eastAsia"/>
          <w:lang w:val="en-US" w:eastAsia="zh-CN"/>
        </w:rPr>
        <w:t>2.2.</w:t>
      </w:r>
      <w:r>
        <w:rPr>
          <w:rFonts w:hint="default"/>
          <w:lang w:val="en-US" w:eastAsia="zh-CN"/>
        </w:rPr>
        <w:t>1 树结构概述</w:t>
      </w:r>
      <w:bookmarkEnd w:id="24"/>
    </w:p>
    <w:p w14:paraId="6A7F1449">
      <w:pPr>
        <w:rPr>
          <w:rFonts w:hint="default"/>
          <w:lang w:val="en-US" w:eastAsia="zh-CN"/>
        </w:rPr>
      </w:pPr>
      <w:r>
        <w:rPr>
          <w:rFonts w:hint="default"/>
          <w:lang w:val="en-US" w:eastAsia="zh-CN"/>
        </w:rPr>
        <w:t>根节点：代表所有样本的起始点。</w:t>
      </w:r>
    </w:p>
    <w:p w14:paraId="1DF97565">
      <w:pPr>
        <w:rPr>
          <w:rFonts w:hint="default"/>
          <w:lang w:val="en-US" w:eastAsia="zh-CN"/>
        </w:rPr>
      </w:pPr>
      <w:r>
        <w:rPr>
          <w:rFonts w:hint="default"/>
          <w:lang w:val="en-US" w:eastAsia="zh-CN"/>
        </w:rPr>
        <w:t>内部节点：表示对特征属性的测试。</w:t>
      </w:r>
    </w:p>
    <w:p w14:paraId="3DFB2C3F">
      <w:pPr>
        <w:rPr>
          <w:rFonts w:hint="default"/>
          <w:lang w:val="en-US" w:eastAsia="zh-CN"/>
        </w:rPr>
      </w:pPr>
      <w:r>
        <w:rPr>
          <w:rFonts w:hint="default"/>
          <w:lang w:val="en-US" w:eastAsia="zh-CN"/>
        </w:rPr>
        <w:t>叶节点：表示决策结果或输出值。</w:t>
      </w:r>
    </w:p>
    <w:p w14:paraId="54EA7715">
      <w:pPr>
        <w:rPr>
          <w:rFonts w:hint="default"/>
          <w:lang w:val="en-US" w:eastAsia="zh-CN"/>
        </w:rPr>
      </w:pPr>
      <w:r>
        <w:rPr>
          <w:rFonts w:hint="default"/>
          <w:lang w:val="en-US" w:eastAsia="zh-CN"/>
        </w:rPr>
        <w:t>从根节点到每个叶节点的路径代表了一个决策的过程，每一步的决策都是基于当前节点的特征属性进行的。最终到达的叶节点就是分类结果或预测值。</w:t>
      </w:r>
    </w:p>
    <w:p w14:paraId="451E555A">
      <w:pPr>
        <w:pStyle w:val="4"/>
        <w:bidi w:val="0"/>
        <w:rPr>
          <w:rFonts w:hint="default"/>
          <w:lang w:val="en-US" w:eastAsia="zh-CN"/>
        </w:rPr>
      </w:pPr>
      <w:bookmarkStart w:id="25" w:name="_Toc883"/>
      <w:r>
        <w:rPr>
          <w:rFonts w:hint="default"/>
          <w:lang w:val="en-US" w:eastAsia="zh-CN"/>
        </w:rPr>
        <w:t>2.</w:t>
      </w:r>
      <w:r>
        <w:rPr>
          <w:rFonts w:hint="eastAsia"/>
          <w:lang w:val="en-US" w:eastAsia="zh-CN"/>
        </w:rPr>
        <w:t>2.2</w:t>
      </w:r>
      <w:r>
        <w:rPr>
          <w:rFonts w:hint="default"/>
          <w:lang w:val="en-US" w:eastAsia="zh-CN"/>
        </w:rPr>
        <w:t xml:space="preserve"> 决策树构建过程</w:t>
      </w:r>
      <w:bookmarkEnd w:id="25"/>
    </w:p>
    <w:p w14:paraId="09832FBA">
      <w:pPr>
        <w:ind w:firstLine="480" w:firstLineChars="200"/>
        <w:rPr>
          <w:rFonts w:hint="eastAsia"/>
          <w:lang w:val="en-US" w:eastAsia="zh-CN"/>
        </w:rPr>
      </w:pPr>
      <w:r>
        <w:rPr>
          <w:rFonts w:hint="default"/>
          <w:lang w:val="en-US" w:eastAsia="zh-CN"/>
        </w:rPr>
        <w:t>构建决策树的核心在于选择最优特征进行划分，常用的选择标准包括信息增益、信息增益比和基尼指数等</w:t>
      </w:r>
      <w:r>
        <w:rPr>
          <w:rFonts w:hint="eastAsia"/>
          <w:lang w:val="en-US" w:eastAsia="zh-CN"/>
        </w:rPr>
        <w:t>，这三种选择标准的算法可参见下文的原理介绍。</w:t>
      </w:r>
    </w:p>
    <w:p w14:paraId="7BFCDE2F">
      <w:pPr>
        <w:rPr>
          <w:rFonts w:hint="eastAsia"/>
          <w:lang w:val="en-US" w:eastAsia="zh-CN"/>
        </w:rPr>
      </w:pPr>
      <w:r>
        <w:rPr>
          <w:rFonts w:hint="eastAsia"/>
          <w:lang w:val="en-US" w:eastAsia="zh-CN"/>
        </w:rPr>
        <w:t>决策树学习的基本算法如下：</w:t>
      </w:r>
    </w:p>
    <w:p w14:paraId="28628786">
      <w:pPr>
        <w:rPr>
          <w:lang w:val="en-US" w:eastAsia="zh-CN"/>
        </w:rPr>
      </w:pPr>
      <w:r>
        <w:rPr>
          <w:lang w:val="en-US" w:eastAsia="zh-CN"/>
        </w:rPr>
        <w:drawing>
          <wp:inline distT="0" distB="0" distL="114300" distR="114300">
            <wp:extent cx="5266690" cy="3498850"/>
            <wp:effectExtent l="0" t="0" r="6350" b="635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77"/>
                    <a:srcRect t="5445" b="7852"/>
                    <a:stretch>
                      <a:fillRect/>
                    </a:stretch>
                  </pic:blipFill>
                  <pic:spPr>
                    <a:xfrm>
                      <a:off x="0" y="0"/>
                      <a:ext cx="5266690" cy="3498850"/>
                    </a:xfrm>
                    <a:prstGeom prst="rect">
                      <a:avLst/>
                    </a:prstGeom>
                    <a:noFill/>
                    <a:ln>
                      <a:noFill/>
                    </a:ln>
                  </pic:spPr>
                </pic:pic>
              </a:graphicData>
            </a:graphic>
          </wp:inline>
        </w:drawing>
      </w:r>
    </w:p>
    <w:p w14:paraId="0699C7A5">
      <w:pPr>
        <w:pStyle w:val="6"/>
        <w:rPr>
          <w:rFonts w:hint="eastAsia" w:eastAsia="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决策树学习基本算法</w:t>
      </w:r>
    </w:p>
    <w:p w14:paraId="013AEC9B">
      <w:pPr>
        <w:rPr>
          <w:rFonts w:hint="eastAsia"/>
          <w:lang w:val="en-US" w:eastAsia="zh-CN"/>
        </w:rPr>
      </w:pPr>
      <w:r>
        <w:rPr>
          <w:rFonts w:hint="eastAsia"/>
          <w:lang w:val="en-US" w:eastAsia="zh-CN"/>
        </w:rPr>
        <w:t xml:space="preserve">  决策树的生成是一个递归过程，其递归的终止条件一般有：</w:t>
      </w:r>
    </w:p>
    <w:p w14:paraId="1C7C94F6">
      <w:pPr>
        <w:rPr>
          <w:rFonts w:hint="eastAsia"/>
          <w:lang w:val="en-US" w:eastAsia="zh-CN"/>
        </w:rPr>
      </w:pPr>
      <w:r>
        <w:rPr>
          <w:rFonts w:hint="eastAsia"/>
          <w:lang w:val="en-US" w:eastAsia="zh-CN"/>
        </w:rPr>
        <w:t>（1）所有样本属于同一类别：如果当前节点的所有样本都属于同一类别，则该节点成为叶子节点，并标记为该类别。</w:t>
      </w:r>
    </w:p>
    <w:p w14:paraId="13517813">
      <w:pPr>
        <w:rPr>
          <w:rFonts w:hint="eastAsia"/>
          <w:lang w:val="en-US" w:eastAsia="zh-CN"/>
        </w:rPr>
      </w:pPr>
      <w:r>
        <w:rPr>
          <w:rFonts w:hint="eastAsia"/>
          <w:lang w:val="en-US" w:eastAsia="zh-CN"/>
        </w:rPr>
        <w:t>（2）没有特征可供选择：如果当前节点没有特征可供选择（所有特征都已使用），则该节点成为叶子节点，并标记为当前节点中样本数最多的类别。</w:t>
      </w:r>
    </w:p>
    <w:p w14:paraId="6A6ADDBA">
      <w:pPr>
        <w:rPr>
          <w:rFonts w:hint="eastAsia"/>
          <w:lang w:val="en-US" w:eastAsia="zh-CN"/>
        </w:rPr>
      </w:pPr>
      <w:r>
        <w:rPr>
          <w:rFonts w:hint="eastAsia"/>
          <w:lang w:val="en-US" w:eastAsia="zh-CN"/>
        </w:rPr>
        <w:t>（3）达到预设的深度：如果决策树的深度达到了预设的最大深度，则停止递归。</w:t>
      </w:r>
    </w:p>
    <w:p w14:paraId="7C1F9A26">
      <w:pPr>
        <w:rPr>
          <w:rFonts w:hint="default"/>
          <w:lang w:val="en-US" w:eastAsia="zh-CN"/>
        </w:rPr>
      </w:pPr>
      <w:r>
        <w:rPr>
          <w:rFonts w:hint="eastAsia"/>
          <w:lang w:val="en-US" w:eastAsia="zh-CN"/>
        </w:rPr>
        <w:t>（4）样本数过少：如果当前节点的样本数少于某个预设的阈值，则停止递归。</w:t>
      </w:r>
    </w:p>
    <w:p w14:paraId="42574532">
      <w:pPr>
        <w:pStyle w:val="3"/>
        <w:bidi w:val="0"/>
        <w:rPr>
          <w:lang w:val="en-US" w:eastAsia="zh-CN"/>
        </w:rPr>
      </w:pPr>
      <w:bookmarkStart w:id="26" w:name="_Toc18784"/>
      <w:r>
        <w:rPr>
          <w:rFonts w:hint="eastAsia"/>
          <w:lang w:val="en-US" w:eastAsia="zh-CN"/>
        </w:rPr>
        <w:t>2.2 基尼指数</w:t>
      </w:r>
      <w:r>
        <w:rPr>
          <w:lang w:val="en-US" w:eastAsia="zh-CN"/>
        </w:rPr>
        <w:t>算法原理阐述</w:t>
      </w:r>
      <w:bookmarkEnd w:id="26"/>
    </w:p>
    <w:p w14:paraId="3148AC4E">
      <w:pPr>
        <w:ind w:firstLine="480" w:firstLineChars="200"/>
        <w:rPr>
          <w:rFonts w:hint="eastAsia"/>
          <w:lang w:val="en-US" w:eastAsia="zh-CN"/>
        </w:rPr>
      </w:pPr>
      <w:r>
        <w:rPr>
          <w:rFonts w:hint="eastAsia"/>
          <w:lang w:val="en-US" w:eastAsia="zh-CN"/>
        </w:rPr>
        <w:t>在机器学习中，基尼系数常用于决策树算法，尤其是CART（Classification and Regression Trees）算法中，作为特征选择的标准。</w:t>
      </w:r>
    </w:p>
    <w:p w14:paraId="49F1BE74">
      <w:pPr>
        <w:pStyle w:val="5"/>
        <w:bidi w:val="0"/>
        <w:rPr>
          <w:rFonts w:hint="eastAsia"/>
          <w:lang w:val="en-US" w:eastAsia="zh-CN"/>
        </w:rPr>
      </w:pPr>
      <w:r>
        <w:rPr>
          <w:rFonts w:hint="eastAsia"/>
          <w:lang w:val="en-US" w:eastAsia="zh-CN"/>
        </w:rPr>
        <w:t>1.基尼不纯度</w:t>
      </w:r>
    </w:p>
    <w:p w14:paraId="3078D60E">
      <w:pPr>
        <w:ind w:firstLine="480" w:firstLineChars="200"/>
        <w:rPr>
          <w:rFonts w:hint="eastAsia"/>
          <w:lang w:val="en-US" w:eastAsia="zh-CN"/>
        </w:rPr>
      </w:pPr>
      <w:r>
        <w:rPr>
          <w:rFonts w:hint="eastAsia"/>
          <w:lang w:val="en-US" w:eastAsia="zh-CN"/>
        </w:rPr>
        <w:t>基尼系数被用来衡量一个数据集的纯度。在分类问题中，基尼不纯度定义为：</w:t>
      </w:r>
    </w:p>
    <w:p w14:paraId="6F996C45">
      <w:pPr>
        <w:jc w:val="center"/>
        <w:rPr>
          <w:rFonts w:hint="eastAsia"/>
          <w:lang w:val="en-US" w:eastAsia="zh-CN"/>
        </w:rPr>
      </w:pPr>
      <w:r>
        <w:rPr>
          <w:rFonts w:hint="eastAsia"/>
          <w:lang w:val="en-US" w:eastAsia="zh-CN"/>
        </w:rPr>
        <w:t>​</w:t>
      </w:r>
      <w:r>
        <w:rPr>
          <w:lang w:val="en-US" w:eastAsia="zh-CN"/>
        </w:rPr>
        <w:drawing>
          <wp:inline distT="0" distB="0" distL="114300" distR="114300">
            <wp:extent cx="1544320" cy="552450"/>
            <wp:effectExtent l="0" t="0" r="10160" b="1143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78"/>
                    <a:stretch>
                      <a:fillRect/>
                    </a:stretch>
                  </pic:blipFill>
                  <pic:spPr>
                    <a:xfrm>
                      <a:off x="0" y="0"/>
                      <a:ext cx="1544320" cy="552450"/>
                    </a:xfrm>
                    <a:prstGeom prst="rect">
                      <a:avLst/>
                    </a:prstGeom>
                    <a:noFill/>
                    <a:ln>
                      <a:noFill/>
                    </a:ln>
                  </pic:spPr>
                </pic:pic>
              </a:graphicData>
            </a:graphic>
          </wp:inline>
        </w:drawing>
      </w:r>
    </w:p>
    <w:p w14:paraId="5CCA9694">
      <w:pPr>
        <w:rPr>
          <w:rFonts w:hint="eastAsia"/>
          <w:lang w:val="en-US" w:eastAsia="zh-CN"/>
        </w:rPr>
      </w:pPr>
      <w:r>
        <w:rPr>
          <w:rFonts w:hint="eastAsia"/>
          <w:lang w:val="en-US" w:eastAsia="zh-CN"/>
        </w:rPr>
        <w:t>其中，pi是数据集中属于类别i的样本比例，C是类别的总数。基尼不纯度越小，表示数据集越纯，即同一类别的样本越集中。</w:t>
      </w:r>
    </w:p>
    <w:p w14:paraId="24A9AFE1">
      <w:pPr>
        <w:pStyle w:val="5"/>
        <w:bidi w:val="0"/>
        <w:rPr>
          <w:rFonts w:hint="eastAsia"/>
          <w:lang w:val="en-US" w:eastAsia="zh-CN"/>
        </w:rPr>
      </w:pPr>
      <w:r>
        <w:rPr>
          <w:rFonts w:hint="eastAsia"/>
          <w:lang w:val="en-US" w:eastAsia="zh-CN"/>
        </w:rPr>
        <w:t>2.特征选择</w:t>
      </w:r>
    </w:p>
    <w:p w14:paraId="180ECAAA">
      <w:pPr>
        <w:ind w:firstLine="480" w:firstLineChars="200"/>
        <w:rPr>
          <w:rFonts w:hint="eastAsia"/>
          <w:lang w:val="en-US" w:eastAsia="zh-CN"/>
        </w:rPr>
      </w:pPr>
      <w:r>
        <w:rPr>
          <w:rFonts w:hint="eastAsia"/>
          <w:lang w:val="en-US" w:eastAsia="zh-CN"/>
        </w:rPr>
        <w:t>在构建决策树时，算法会评估每个特征的基尼不纯度，以决定如何划分数据。选择使得子集基尼不纯度最小的特征进行分裂，从而提高模型的预测准确性。</w:t>
      </w:r>
    </w:p>
    <w:p w14:paraId="5A8621BF">
      <w:pPr>
        <w:rPr>
          <w:rFonts w:hint="eastAsia"/>
          <w:lang w:val="en-US" w:eastAsia="zh-CN"/>
        </w:rPr>
      </w:pPr>
      <w:r>
        <w:rPr>
          <w:rFonts w:hint="eastAsia"/>
          <w:lang w:val="en-US" w:eastAsia="zh-CN"/>
        </w:rPr>
        <w:t>划分数据集</w:t>
      </w:r>
    </w:p>
    <w:p w14:paraId="15A252F0">
      <w:pPr>
        <w:rPr>
          <w:rFonts w:hint="eastAsia"/>
          <w:lang w:val="en-US" w:eastAsia="zh-CN"/>
        </w:rPr>
      </w:pPr>
      <w:r>
        <w:rPr>
          <w:rFonts w:hint="eastAsia"/>
          <w:lang w:val="en-US" w:eastAsia="zh-CN"/>
        </w:rPr>
        <w:t xml:space="preserve">假设特征 X将数据集 </w:t>
      </w:r>
      <m:oMath>
        <m:r>
          <m:rPr>
            <m:sty m:val="p"/>
          </m:rPr>
          <w:rPr>
            <w:rFonts w:hint="default" w:ascii="Cambria Math" w:hAnsi="Cambria Math"/>
            <w:lang w:val="en-US" w:eastAsia="zh-CN"/>
          </w:rPr>
          <m:t>D</m:t>
        </m:r>
      </m:oMath>
      <w:r>
        <w:rPr>
          <w:rFonts w:hint="eastAsia"/>
          <w:lang w:val="en-US" w:eastAsia="zh-CN"/>
        </w:rPr>
        <w:t xml:space="preserve">划分为两个子集 </w:t>
      </w:r>
      <m:oMath>
        <m:sSub>
          <m:sSubPr>
            <m:ctrlPr>
              <w:rPr>
                <w:rFonts w:ascii="Cambria Math" w:hAnsi="Cambria Math"/>
                <w:lang w:val="en-US" w:eastAsia="zh-CN"/>
              </w:rPr>
            </m:ctrlPr>
          </m:sSubPr>
          <m:e>
            <m:r>
              <m:rPr>
                <m:sty m:val="p"/>
              </m:rPr>
              <w:rPr>
                <w:rFonts w:hint="default" w:ascii="Cambria Math" w:hAnsi="Cambria Math"/>
                <w:lang w:val="en-US" w:eastAsia="zh-CN"/>
              </w:rPr>
              <m:t>D</m:t>
            </m:r>
            <m:ctrlPr>
              <w:rPr>
                <w:rFonts w:ascii="Cambria Math" w:hAnsi="Cambria Math"/>
                <w:lang w:val="en-US" w:eastAsia="zh-CN"/>
              </w:rPr>
            </m:ctrlPr>
          </m:e>
          <m:sub>
            <m:r>
              <m:rPr>
                <m:sty m:val="p"/>
              </m:rPr>
              <w:rPr>
                <w:rFonts w:hint="default" w:ascii="Cambria Math" w:hAnsi="Cambria Math"/>
                <w:lang w:val="en-US" w:eastAsia="zh-CN"/>
              </w:rPr>
              <m:t>1</m:t>
            </m:r>
            <m:ctrlPr>
              <w:rPr>
                <w:rFonts w:ascii="Cambria Math" w:hAnsi="Cambria Math"/>
                <w:lang w:val="en-US" w:eastAsia="zh-CN"/>
              </w:rPr>
            </m:ctrlPr>
          </m:sub>
        </m:sSub>
      </m:oMath>
      <w:r>
        <w:rPr>
          <w:rFonts w:hint="eastAsia"/>
          <w:lang w:val="en-US" w:eastAsia="zh-CN"/>
        </w:rPr>
        <w:t xml:space="preserve">和 </w:t>
      </w:r>
      <m:oMath>
        <m:sSub>
          <m:sSubPr>
            <m:ctrlPr>
              <w:rPr>
                <w:rFonts w:ascii="Cambria Math" w:hAnsi="Cambria Math"/>
                <w:lang w:val="en-US" w:eastAsia="zh-CN"/>
              </w:rPr>
            </m:ctrlPr>
          </m:sSubPr>
          <m:e>
            <m:r>
              <m:rPr>
                <m:sty m:val="p"/>
              </m:rPr>
              <w:rPr>
                <w:rFonts w:hint="default" w:ascii="Cambria Math" w:hAnsi="Cambria Math"/>
                <w:lang w:val="en-US" w:eastAsia="zh-CN"/>
              </w:rPr>
              <m:t>D</m:t>
            </m:r>
            <m:ctrlPr>
              <w:rPr>
                <w:rFonts w:ascii="Cambria Math" w:hAnsi="Cambria Math"/>
                <w:lang w:val="en-US" w:eastAsia="zh-CN"/>
              </w:rPr>
            </m:ctrlPr>
          </m:e>
          <m:sub>
            <m:r>
              <m:rPr>
                <m:sty m:val="p"/>
              </m:rPr>
              <w:rPr>
                <w:rFonts w:hint="default" w:ascii="Cambria Math" w:hAnsi="Cambria Math"/>
                <w:lang w:val="en-US" w:eastAsia="zh-CN"/>
              </w:rPr>
              <m:t>2</m:t>
            </m:r>
            <m:ctrlPr>
              <w:rPr>
                <w:rFonts w:ascii="Cambria Math" w:hAnsi="Cambria Math"/>
                <w:lang w:val="en-US" w:eastAsia="zh-CN"/>
              </w:rPr>
            </m:ctrlPr>
          </m:sub>
        </m:sSub>
      </m:oMath>
      <w:r>
        <w:rPr>
          <w:rFonts w:hint="eastAsia"/>
          <w:lang w:val="en-US" w:eastAsia="zh-CN"/>
        </w:rPr>
        <w:t>，则划分的基尼不纯度计算为：</w:t>
      </w:r>
    </w:p>
    <w:p w14:paraId="2118EAA6">
      <w:pPr>
        <w:jc w:val="center"/>
        <w:rPr>
          <w:rFonts w:hint="eastAsia"/>
          <w:lang w:val="en-US" w:eastAsia="zh-CN"/>
        </w:rPr>
      </w:pPr>
      <w:r>
        <w:rPr>
          <w:lang w:val="en-US" w:eastAsia="zh-CN"/>
        </w:rPr>
        <w:drawing>
          <wp:inline distT="0" distB="0" distL="114300" distR="114300">
            <wp:extent cx="2687955" cy="398780"/>
            <wp:effectExtent l="0" t="0" r="9525" b="12700"/>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79"/>
                    <a:stretch>
                      <a:fillRect/>
                    </a:stretch>
                  </pic:blipFill>
                  <pic:spPr>
                    <a:xfrm>
                      <a:off x="0" y="0"/>
                      <a:ext cx="2687955" cy="398780"/>
                    </a:xfrm>
                    <a:prstGeom prst="rect">
                      <a:avLst/>
                    </a:prstGeom>
                    <a:noFill/>
                    <a:ln>
                      <a:noFill/>
                    </a:ln>
                  </pic:spPr>
                </pic:pic>
              </a:graphicData>
            </a:graphic>
          </wp:inline>
        </w:drawing>
      </w:r>
    </w:p>
    <w:p w14:paraId="444CE2E2">
      <w:pPr>
        <w:rPr>
          <w:rFonts w:hint="eastAsia"/>
          <w:lang w:val="en-US" w:eastAsia="zh-CN"/>
        </w:rPr>
      </w:pPr>
      <w:r>
        <w:rPr>
          <w:rFonts w:hint="eastAsia"/>
          <w:lang w:val="en-US" w:eastAsia="zh-CN"/>
        </w:rPr>
        <w:t>其中，|</w:t>
      </w:r>
      <m:oMath>
        <m:r>
          <m:rPr>
            <m:sty m:val="p"/>
          </m:rPr>
          <w:rPr>
            <w:rFonts w:hint="default" w:ascii="Cambria Math" w:hAnsi="Cambria Math"/>
            <w:lang w:val="en-US" w:eastAsia="zh-CN"/>
          </w:rPr>
          <m:t>D</m:t>
        </m:r>
      </m:oMath>
      <w:r>
        <w:rPr>
          <w:rFonts w:hint="eastAsia"/>
          <w:lang w:val="en-US" w:eastAsia="zh-CN"/>
        </w:rPr>
        <w:t>| 是数据集中样本的总数，|</w:t>
      </w:r>
      <m:oMath>
        <m:sSub>
          <m:sSubPr>
            <m:ctrlPr>
              <w:rPr>
                <w:rFonts w:ascii="Cambria Math" w:hAnsi="Cambria Math"/>
                <w:lang w:val="en-US" w:eastAsia="zh-CN"/>
              </w:rPr>
            </m:ctrlPr>
          </m:sSubPr>
          <m:e>
            <m:r>
              <m:rPr>
                <m:sty m:val="p"/>
              </m:rPr>
              <w:rPr>
                <w:rFonts w:hint="default" w:ascii="Cambria Math" w:hAnsi="Cambria Math"/>
                <w:lang w:val="en-US" w:eastAsia="zh-CN"/>
              </w:rPr>
              <m:t>D</m:t>
            </m:r>
            <m:ctrlPr>
              <w:rPr>
                <w:rFonts w:ascii="Cambria Math" w:hAnsi="Cambria Math"/>
                <w:lang w:val="en-US" w:eastAsia="zh-CN"/>
              </w:rPr>
            </m:ctrlPr>
          </m:e>
          <m:sub>
            <m:r>
              <m:rPr>
                <m:sty m:val="p"/>
              </m:rPr>
              <w:rPr>
                <w:rFonts w:hint="default" w:ascii="Cambria Math" w:hAnsi="Cambria Math"/>
                <w:lang w:val="en-US" w:eastAsia="zh-CN"/>
              </w:rPr>
              <m:t>1</m:t>
            </m:r>
            <m:ctrlPr>
              <w:rPr>
                <w:rFonts w:ascii="Cambria Math" w:hAnsi="Cambria Math"/>
                <w:lang w:val="en-US" w:eastAsia="zh-CN"/>
              </w:rPr>
            </m:ctrlPr>
          </m:sub>
        </m:sSub>
      </m:oMath>
      <w:r>
        <w:rPr>
          <w:rFonts w:hint="eastAsia"/>
          <w:lang w:val="en-US" w:eastAsia="zh-CN"/>
        </w:rPr>
        <w:t>| 和 |</w:t>
      </w:r>
      <m:oMath>
        <m:sSub>
          <m:sSubPr>
            <m:ctrlPr>
              <w:rPr>
                <w:rFonts w:ascii="Cambria Math" w:hAnsi="Cambria Math"/>
                <w:lang w:val="en-US" w:eastAsia="zh-CN"/>
              </w:rPr>
            </m:ctrlPr>
          </m:sSubPr>
          <m:e>
            <m:r>
              <m:rPr>
                <m:sty m:val="p"/>
              </m:rPr>
              <w:rPr>
                <w:rFonts w:hint="default" w:ascii="Cambria Math" w:hAnsi="Cambria Math"/>
                <w:lang w:val="en-US" w:eastAsia="zh-CN"/>
              </w:rPr>
              <m:t>D</m:t>
            </m:r>
            <m:ctrlPr>
              <w:rPr>
                <w:rFonts w:ascii="Cambria Math" w:hAnsi="Cambria Math"/>
                <w:lang w:val="en-US" w:eastAsia="zh-CN"/>
              </w:rPr>
            </m:ctrlPr>
          </m:e>
          <m:sub>
            <m:r>
              <m:rPr>
                <m:sty m:val="p"/>
              </m:rPr>
              <w:rPr>
                <w:rFonts w:hint="default" w:ascii="Cambria Math" w:hAnsi="Cambria Math"/>
                <w:lang w:val="en-US" w:eastAsia="zh-CN"/>
              </w:rPr>
              <m:t>2</m:t>
            </m:r>
            <m:ctrlPr>
              <w:rPr>
                <w:rFonts w:ascii="Cambria Math" w:hAnsi="Cambria Math"/>
                <w:lang w:val="en-US" w:eastAsia="zh-CN"/>
              </w:rPr>
            </m:ctrlPr>
          </m:sub>
        </m:sSub>
      </m:oMath>
      <w:r>
        <w:rPr>
          <w:rFonts w:hint="eastAsia"/>
          <w:lang w:val="en-US" w:eastAsia="zh-CN"/>
        </w:rPr>
        <w:t>| 是划分后子集的样本数。</w:t>
      </w:r>
    </w:p>
    <w:p w14:paraId="35DB102D">
      <w:pPr>
        <w:pStyle w:val="5"/>
        <w:bidi w:val="0"/>
        <w:rPr>
          <w:rFonts w:hint="eastAsia"/>
          <w:lang w:val="en-US" w:eastAsia="zh-CN"/>
        </w:rPr>
      </w:pPr>
      <w:r>
        <w:rPr>
          <w:rFonts w:hint="eastAsia"/>
          <w:lang w:val="en-US" w:eastAsia="zh-CN"/>
        </w:rPr>
        <w:t>3.最优划分</w:t>
      </w:r>
    </w:p>
    <w:p w14:paraId="286B6D96">
      <w:pPr>
        <w:ind w:firstLine="480" w:firstLineChars="200"/>
        <w:rPr>
          <w:lang w:val="en-US" w:eastAsia="zh-CN"/>
        </w:rPr>
      </w:pPr>
      <w:r>
        <w:rPr>
          <w:rFonts w:hint="eastAsia"/>
          <w:lang w:val="en-US" w:eastAsia="zh-CN"/>
        </w:rPr>
        <w:t>通过计算所有特征的基尼不纯度，算法选择基尼不纯度最小的特征进行划分，反复进行，直到达到停止条件（如树的深度限制或节点样本数小于某个阈值）。</w:t>
      </w:r>
    </w:p>
    <w:p w14:paraId="2CB27860">
      <w:pPr>
        <w:pStyle w:val="2"/>
        <w:numPr>
          <w:ilvl w:val="0"/>
          <w:numId w:val="4"/>
        </w:numPr>
        <w:bidi w:val="0"/>
        <w:ind w:left="0" w:leftChars="0" w:firstLine="0" w:firstLineChars="0"/>
        <w:rPr>
          <w:rFonts w:hint="default"/>
          <w:lang w:val="en-US" w:eastAsia="zh-CN"/>
        </w:rPr>
      </w:pPr>
      <w:bookmarkStart w:id="27" w:name="_Toc13422"/>
      <w:r>
        <w:rPr>
          <w:rFonts w:hint="default"/>
          <w:lang w:val="en-US" w:eastAsia="zh-CN"/>
        </w:rPr>
        <w:t>算法设计思路</w:t>
      </w:r>
      <w:bookmarkEnd w:id="27"/>
    </w:p>
    <w:p w14:paraId="2E8D3941">
      <w:pPr>
        <w:ind w:firstLine="480" w:firstLineChars="200"/>
        <w:rPr>
          <w:rFonts w:ascii="宋体" w:hAnsi="宋体" w:eastAsia="宋体" w:cs="宋体"/>
          <w:sz w:val="24"/>
          <w:szCs w:val="24"/>
        </w:rPr>
      </w:pPr>
      <w:r>
        <w:rPr>
          <w:rFonts w:ascii="宋体" w:hAnsi="宋体" w:eastAsia="宋体" w:cs="宋体"/>
          <w:sz w:val="24"/>
          <w:szCs w:val="24"/>
        </w:rPr>
        <w:t>KNN（K-Nearest Neighbors，K近邻算法）是一种常用的监督学习算法。其基本思想是通过计算样本点与训练集样本之间的距离，选择离待分类点最近的K个点，根据这些点的标签来确定待分类点的类别。在本实验中，使用KNN算法对西瓜数据集进行分类预测，并通过可视化结果呈现分类边界。</w:t>
      </w:r>
    </w:p>
    <w:p w14:paraId="393F3237">
      <w:p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首先设计一个knn函数，传入参数分别为训练集数据、测试集数据以及K值大小，在函数中完成knn模型的实现，设置类别划分阈值为0.5，即大于0.5时，划分为正类；小于0.5时，划分为负类。然后针对不同的K值分别进行训练，将训练结果以决策边界的形式可视化，从图中能够直观地看出划分的正确率。</w:t>
      </w:r>
    </w:p>
    <w:p w14:paraId="4054843C">
      <w:pPr>
        <w:ind w:firstLine="480" w:firstLineChars="200"/>
        <w:rPr>
          <w:rFonts w:hint="default" w:ascii="宋体" w:hAnsi="宋体" w:cs="宋体"/>
          <w:sz w:val="24"/>
          <w:szCs w:val="24"/>
          <w:lang w:val="en-US" w:eastAsia="zh-CN"/>
        </w:rPr>
      </w:pPr>
      <w:r>
        <w:rPr>
          <w:rFonts w:hint="eastAsia" w:ascii="宋体" w:hAnsi="宋体" w:cs="宋体"/>
          <w:sz w:val="24"/>
          <w:szCs w:val="24"/>
          <w:lang w:val="en-US" w:eastAsia="zh-CN"/>
        </w:rPr>
        <w:t>决策树模型，采用基尼指数进行划分，并利用sklearn自带的算法进行实现，然后输出决策树结果以及决策边界可视化图，并与KNN模型进行比较分析。</w:t>
      </w:r>
    </w:p>
    <w:p w14:paraId="56667707">
      <w:pPr>
        <w:pStyle w:val="2"/>
        <w:numPr>
          <w:ilvl w:val="0"/>
          <w:numId w:val="4"/>
        </w:numPr>
        <w:bidi w:val="0"/>
        <w:ind w:left="0" w:leftChars="0" w:firstLine="0" w:firstLineChars="0"/>
        <w:rPr>
          <w:rFonts w:hint="eastAsia"/>
          <w:lang w:val="en-US" w:eastAsia="zh-CN"/>
        </w:rPr>
      </w:pPr>
      <w:bookmarkStart w:id="28" w:name="_Toc13359"/>
      <w:r>
        <w:rPr>
          <w:rFonts w:hint="eastAsia"/>
          <w:lang w:val="en-US" w:eastAsia="zh-CN"/>
        </w:rPr>
        <w:t>数据预处理</w:t>
      </w:r>
      <w:bookmarkEnd w:id="28"/>
    </w:p>
    <w:p w14:paraId="74C696EA">
      <w:pPr>
        <w:ind w:firstLine="480" w:firstLineChars="200"/>
        <w:rPr>
          <w:rFonts w:hint="eastAsia"/>
          <w:lang w:val="en-US" w:eastAsia="zh-CN"/>
        </w:rPr>
      </w:pPr>
      <w:r>
        <w:rPr>
          <w:rFonts w:hint="eastAsia"/>
          <w:lang w:val="en-US" w:eastAsia="zh-CN"/>
        </w:rPr>
        <w:t>数据预处理是机器学习中至关重要的一步，旨在将数据转化为适合模型训练的格式。</w:t>
      </w:r>
    </w:p>
    <w:p w14:paraId="1A218812">
      <w:pPr>
        <w:ind w:firstLine="480" w:firstLineChars="200"/>
        <w:rPr>
          <w:rFonts w:hint="eastAsia"/>
          <w:lang w:val="en-US" w:eastAsia="zh-CN"/>
        </w:rPr>
      </w:pPr>
      <w:r>
        <w:rPr>
          <w:rFonts w:hint="eastAsia"/>
          <w:lang w:val="en-US" w:eastAsia="zh-CN"/>
        </w:rPr>
        <w:t>本实验中，首先读取</w:t>
      </w:r>
      <w:r>
        <w:rPr>
          <w:lang w:val="en-US" w:eastAsia="zh-CN"/>
        </w:rPr>
        <w:t>西瓜数据集 3.0a</w:t>
      </w:r>
      <w:r>
        <w:rPr>
          <w:rFonts w:hint="eastAsia"/>
          <w:lang w:val="en-US" w:eastAsia="zh-CN"/>
        </w:rPr>
        <w:t>.csv文件，并将其转换为 numpy 数组以便进行后续处理。数据集包括多个特征列，最后一列为标签（好瓜、坏瓜）。在 knn 函数中，使用 train[j, :-1] 来获取每个训练样本的特征，train[i[0], -1] 用于获取标签列。</w:t>
      </w:r>
    </w:p>
    <w:p w14:paraId="0E0AE326">
      <w:pPr>
        <w:pStyle w:val="2"/>
        <w:numPr>
          <w:ilvl w:val="0"/>
          <w:numId w:val="4"/>
        </w:numPr>
        <w:bidi w:val="0"/>
        <w:ind w:left="0" w:leftChars="0" w:firstLine="0" w:firstLineChars="0"/>
        <w:rPr>
          <w:rFonts w:hint="eastAsia"/>
          <w:lang w:val="en-US" w:eastAsia="zh-CN"/>
        </w:rPr>
      </w:pPr>
      <w:bookmarkStart w:id="29" w:name="_Toc19421"/>
      <w:r>
        <w:rPr>
          <w:rFonts w:hint="eastAsia"/>
          <w:lang w:val="en-US" w:eastAsia="zh-CN"/>
        </w:rPr>
        <w:t>具体实现</w:t>
      </w:r>
      <w:bookmarkEnd w:id="29"/>
    </w:p>
    <w:p w14:paraId="55711FFC">
      <w:pPr>
        <w:pStyle w:val="3"/>
        <w:bidi w:val="0"/>
        <w:rPr>
          <w:rFonts w:hint="eastAsia"/>
          <w:lang w:val="en-US" w:eastAsia="zh-CN"/>
        </w:rPr>
      </w:pPr>
      <w:bookmarkStart w:id="30" w:name="_Toc29427"/>
      <w:r>
        <w:rPr>
          <w:rFonts w:hint="eastAsia"/>
          <w:lang w:val="en-US" w:eastAsia="zh-CN"/>
        </w:rPr>
        <w:t>5.1 代码结构</w:t>
      </w:r>
      <w:bookmarkEnd w:id="30"/>
    </w:p>
    <w:p w14:paraId="1520DBD8">
      <w:pPr>
        <w:ind w:firstLine="240" w:firstLineChars="100"/>
        <w:rPr>
          <w:rFonts w:hint="default"/>
          <w:lang w:val="en-US" w:eastAsia="zh-CN"/>
        </w:rPr>
      </w:pPr>
      <w:r>
        <w:rPr>
          <w:rFonts w:hint="eastAsia"/>
          <w:lang w:val="en-US" w:eastAsia="zh-CN"/>
        </w:rPr>
        <w:t>主要代码结构可以分为以下几个部分：</w:t>
      </w:r>
    </w:p>
    <w:p w14:paraId="0BA87710">
      <w:pPr>
        <w:rPr>
          <w:rFonts w:hint="eastAsia"/>
          <w:lang w:val="en-US" w:eastAsia="zh-CN"/>
        </w:rPr>
      </w:pPr>
      <w:r>
        <w:rPr>
          <w:rFonts w:hint="eastAsia"/>
          <w:lang w:val="en-US" w:eastAsia="zh-CN"/>
        </w:rPr>
        <w:t>（1）KNN分类器的实现：</w:t>
      </w:r>
    </w:p>
    <w:p w14:paraId="3D6AFAFE">
      <w:pPr>
        <w:ind w:firstLine="480" w:firstLineChars="200"/>
        <w:rPr>
          <w:rFonts w:hint="eastAsia"/>
          <w:lang w:val="en-US" w:eastAsia="zh-CN"/>
        </w:rPr>
      </w:pPr>
      <w:r>
        <w:rPr>
          <w:rFonts w:hint="eastAsia"/>
          <w:lang w:val="en-US" w:eastAsia="zh-CN"/>
        </w:rPr>
        <w:t>knn 函数实现了 KNN 算法的基本流程。对于每个测试样本，计算其与所有训练样本的欧氏距离，然后选取距离最小的 K 个训练样本，最后根据这些样本的标签来决定测试样本的标签。</w:t>
      </w:r>
    </w:p>
    <w:p w14:paraId="630F431A">
      <w:pPr>
        <w:rPr>
          <w:rFonts w:hint="eastAsia"/>
          <w:lang w:val="en-US" w:eastAsia="zh-CN"/>
        </w:rPr>
      </w:pPr>
      <w:r>
        <w:rPr>
          <w:rFonts w:hint="eastAsia"/>
          <w:lang w:val="en-US" w:eastAsia="zh-CN"/>
        </w:rPr>
        <w:t>def knn(train, test, num):</w:t>
      </w:r>
    </w:p>
    <w:p w14:paraId="57111E1A">
      <w:pPr>
        <w:rPr>
          <w:rFonts w:hint="eastAsia"/>
          <w:lang w:val="en-US" w:eastAsia="zh-CN"/>
        </w:rPr>
      </w:pPr>
      <w:r>
        <w:rPr>
          <w:rFonts w:hint="eastAsia"/>
          <w:lang w:val="en-US" w:eastAsia="zh-CN"/>
        </w:rPr>
        <w:t xml:space="preserve">    output = []  # 存储预测结果</w:t>
      </w:r>
    </w:p>
    <w:p w14:paraId="44D42058">
      <w:pPr>
        <w:rPr>
          <w:rFonts w:hint="eastAsia"/>
          <w:lang w:val="en-US" w:eastAsia="zh-CN"/>
        </w:rPr>
      </w:pPr>
      <w:r>
        <w:rPr>
          <w:rFonts w:hint="eastAsia"/>
          <w:lang w:val="en-US" w:eastAsia="zh-CN"/>
        </w:rPr>
        <w:t xml:space="preserve">    m, n = len(train), len(test)</w:t>
      </w:r>
    </w:p>
    <w:p w14:paraId="5B92767E">
      <w:pPr>
        <w:rPr>
          <w:rFonts w:hint="eastAsia"/>
          <w:lang w:val="en-US" w:eastAsia="zh-CN"/>
        </w:rPr>
      </w:pPr>
      <w:r>
        <w:rPr>
          <w:rFonts w:hint="eastAsia"/>
          <w:lang w:val="en-US" w:eastAsia="zh-CN"/>
        </w:rPr>
        <w:t xml:space="preserve">    for i in range(n):</w:t>
      </w:r>
    </w:p>
    <w:p w14:paraId="328F2930">
      <w:pPr>
        <w:rPr>
          <w:rFonts w:hint="eastAsia"/>
          <w:lang w:val="en-US" w:eastAsia="zh-CN"/>
        </w:rPr>
      </w:pPr>
      <w:r>
        <w:rPr>
          <w:rFonts w:hint="eastAsia"/>
          <w:lang w:val="en-US" w:eastAsia="zh-CN"/>
        </w:rPr>
        <w:t xml:space="preserve">        dist_ij = []</w:t>
      </w:r>
    </w:p>
    <w:p w14:paraId="353F3FD9">
      <w:pPr>
        <w:rPr>
          <w:rFonts w:hint="eastAsia"/>
          <w:lang w:val="en-US" w:eastAsia="zh-CN"/>
        </w:rPr>
      </w:pPr>
      <w:r>
        <w:rPr>
          <w:rFonts w:hint="eastAsia"/>
          <w:lang w:val="en-US" w:eastAsia="zh-CN"/>
        </w:rPr>
        <w:t xml:space="preserve">        for j in range(m):</w:t>
      </w:r>
    </w:p>
    <w:p w14:paraId="5123CD06">
      <w:pPr>
        <w:rPr>
          <w:rFonts w:hint="eastAsia"/>
          <w:lang w:val="en-US" w:eastAsia="zh-CN"/>
        </w:rPr>
      </w:pPr>
      <w:r>
        <w:rPr>
          <w:rFonts w:hint="eastAsia"/>
          <w:lang w:val="en-US" w:eastAsia="zh-CN"/>
        </w:rPr>
        <w:t xml:space="preserve">            d = np.linalg.norm(test[i, :] - train[j, :-1])  # 欧氏距离计算</w:t>
      </w:r>
    </w:p>
    <w:p w14:paraId="6E610C1A">
      <w:pPr>
        <w:rPr>
          <w:rFonts w:hint="eastAsia"/>
          <w:lang w:val="en-US" w:eastAsia="zh-CN"/>
        </w:rPr>
      </w:pPr>
      <w:r>
        <w:rPr>
          <w:rFonts w:hint="eastAsia"/>
          <w:lang w:val="en-US" w:eastAsia="zh-CN"/>
        </w:rPr>
        <w:t xml:space="preserve">            dist_ij.append((j, d))</w:t>
      </w:r>
    </w:p>
    <w:p w14:paraId="63AF1D18">
      <w:pPr>
        <w:rPr>
          <w:rFonts w:hint="eastAsia"/>
          <w:lang w:val="en-US" w:eastAsia="zh-CN"/>
        </w:rPr>
      </w:pPr>
      <w:r>
        <w:rPr>
          <w:rFonts w:hint="eastAsia"/>
          <w:lang w:val="en-US" w:eastAsia="zh-CN"/>
        </w:rPr>
        <w:t xml:space="preserve">        id_min = sorted(dist_ij, key=lambda x: x[1])[:num]  # 选取K个最近的样本</w:t>
      </w:r>
    </w:p>
    <w:p w14:paraId="5AD14743">
      <w:pPr>
        <w:rPr>
          <w:rFonts w:hint="eastAsia"/>
          <w:lang w:val="en-US" w:eastAsia="zh-CN"/>
        </w:rPr>
      </w:pPr>
      <w:r>
        <w:rPr>
          <w:rFonts w:hint="eastAsia"/>
          <w:lang w:val="en-US" w:eastAsia="zh-CN"/>
        </w:rPr>
        <w:t xml:space="preserve">        rate = [train[i[0], -1] for i in id_min]  # 获取K个近邻的标签</w:t>
      </w:r>
    </w:p>
    <w:p w14:paraId="66052793">
      <w:pPr>
        <w:rPr>
          <w:rFonts w:hint="eastAsia"/>
          <w:lang w:val="en-US" w:eastAsia="zh-CN"/>
        </w:rPr>
      </w:pPr>
      <w:r>
        <w:rPr>
          <w:rFonts w:hint="eastAsia"/>
          <w:lang w:val="en-US" w:eastAsia="zh-CN"/>
        </w:rPr>
        <w:t xml:space="preserve">        if sum(rate) / num &gt;= 0.5:</w:t>
      </w:r>
    </w:p>
    <w:p w14:paraId="02018713">
      <w:pPr>
        <w:rPr>
          <w:rFonts w:hint="eastAsia"/>
          <w:lang w:val="en-US" w:eastAsia="zh-CN"/>
        </w:rPr>
      </w:pPr>
      <w:r>
        <w:rPr>
          <w:rFonts w:hint="eastAsia"/>
          <w:lang w:val="en-US" w:eastAsia="zh-CN"/>
        </w:rPr>
        <w:t xml:space="preserve">            output.append(1)</w:t>
      </w:r>
    </w:p>
    <w:p w14:paraId="7C500684">
      <w:pPr>
        <w:rPr>
          <w:rFonts w:hint="eastAsia"/>
          <w:lang w:val="en-US" w:eastAsia="zh-CN"/>
        </w:rPr>
      </w:pPr>
      <w:r>
        <w:rPr>
          <w:rFonts w:hint="eastAsia"/>
          <w:lang w:val="en-US" w:eastAsia="zh-CN"/>
        </w:rPr>
        <w:t xml:space="preserve">        else:</w:t>
      </w:r>
    </w:p>
    <w:p w14:paraId="0033465C">
      <w:pPr>
        <w:rPr>
          <w:rFonts w:hint="eastAsia"/>
          <w:lang w:val="en-US" w:eastAsia="zh-CN"/>
        </w:rPr>
      </w:pPr>
      <w:r>
        <w:rPr>
          <w:rFonts w:hint="eastAsia"/>
          <w:lang w:val="en-US" w:eastAsia="zh-CN"/>
        </w:rPr>
        <w:t xml:space="preserve">            output.append(0)</w:t>
      </w:r>
    </w:p>
    <w:p w14:paraId="55FA2E88">
      <w:pPr>
        <w:rPr>
          <w:rFonts w:hint="eastAsia"/>
          <w:lang w:val="en-US" w:eastAsia="zh-CN"/>
        </w:rPr>
      </w:pPr>
      <w:r>
        <w:rPr>
          <w:rFonts w:hint="eastAsia"/>
          <w:lang w:val="en-US" w:eastAsia="zh-CN"/>
        </w:rPr>
        <w:t xml:space="preserve">    return output</w:t>
      </w:r>
    </w:p>
    <w:p w14:paraId="6E5DECFB">
      <w:pPr>
        <w:rPr>
          <w:rFonts w:hint="eastAsia"/>
          <w:lang w:val="en-US" w:eastAsia="zh-CN"/>
        </w:rPr>
      </w:pPr>
    </w:p>
    <w:p w14:paraId="6AA01765">
      <w:pPr>
        <w:rPr>
          <w:rFonts w:hint="eastAsia"/>
          <w:lang w:val="en-US" w:eastAsia="zh-CN"/>
        </w:rPr>
      </w:pPr>
      <w:r>
        <w:rPr>
          <w:rFonts w:hint="eastAsia"/>
          <w:lang w:val="en-US" w:eastAsia="zh-CN"/>
        </w:rPr>
        <w:t>（2）生成网格点： 通过 np.meshgrid 生成一个二维网格，用于在整个特征空间内进行分类预测。这里设定了密度 (x) 和含糖率 (y) 的取值范围，并构造了一个二维网格。</w:t>
      </w:r>
    </w:p>
    <w:p w14:paraId="0F92B32D">
      <w:pPr>
        <w:rPr>
          <w:rFonts w:hint="eastAsia"/>
          <w:lang w:val="en-US" w:eastAsia="zh-CN"/>
        </w:rPr>
      </w:pPr>
      <w:r>
        <w:rPr>
          <w:rFonts w:hint="eastAsia"/>
          <w:lang w:val="en-US" w:eastAsia="zh-CN"/>
        </w:rPr>
        <w:t>a = np.arange(0, 1.01, 0.01)</w:t>
      </w:r>
    </w:p>
    <w:p w14:paraId="31F1DAE0">
      <w:pPr>
        <w:rPr>
          <w:rFonts w:hint="eastAsia"/>
          <w:lang w:val="en-US" w:eastAsia="zh-CN"/>
        </w:rPr>
      </w:pPr>
      <w:r>
        <w:rPr>
          <w:rFonts w:hint="eastAsia"/>
          <w:lang w:val="en-US" w:eastAsia="zh-CN"/>
        </w:rPr>
        <w:t>b = np.arange(0, 0.61, 0.01)</w:t>
      </w:r>
    </w:p>
    <w:p w14:paraId="7C023849">
      <w:pPr>
        <w:rPr>
          <w:rFonts w:hint="eastAsia"/>
          <w:lang w:val="en-US" w:eastAsia="zh-CN"/>
        </w:rPr>
      </w:pPr>
      <w:r>
        <w:rPr>
          <w:rFonts w:hint="eastAsia"/>
          <w:lang w:val="en-US" w:eastAsia="zh-CN"/>
        </w:rPr>
        <w:t>x, y = np.meshgrid(a, b)</w:t>
      </w:r>
    </w:p>
    <w:p w14:paraId="7FC07114">
      <w:pPr>
        <w:rPr>
          <w:rFonts w:hint="eastAsia"/>
          <w:lang w:val="en-US" w:eastAsia="zh-CN"/>
        </w:rPr>
      </w:pPr>
    </w:p>
    <w:p w14:paraId="6A34DE79">
      <w:pPr>
        <w:rPr>
          <w:rFonts w:hint="eastAsia"/>
          <w:lang w:val="en-US" w:eastAsia="zh-CN"/>
        </w:rPr>
      </w:pPr>
      <w:r>
        <w:rPr>
          <w:rFonts w:hint="eastAsia"/>
          <w:lang w:val="en-US" w:eastAsia="zh-CN"/>
        </w:rPr>
        <w:t>（3）进行分类预测： 使用 KNN 算法对每一个网格点进行预测，并将结果保存到 z 中。之后，将预测结果 z 通过 reshape 转换为与网格相同形状的二维数组，以便于可视化。</w:t>
      </w:r>
    </w:p>
    <w:p w14:paraId="17D4D98D">
      <w:pPr>
        <w:rPr>
          <w:rFonts w:hint="eastAsia"/>
          <w:lang w:val="en-US" w:eastAsia="zh-CN"/>
        </w:rPr>
      </w:pPr>
      <w:r>
        <w:rPr>
          <w:rFonts w:hint="eastAsia"/>
          <w:lang w:val="en-US" w:eastAsia="zh-CN"/>
        </w:rPr>
        <w:t>z = knn(data, np.c_[x.ravel(), y.ravel()], k)</w:t>
      </w:r>
    </w:p>
    <w:p w14:paraId="020C3356">
      <w:pPr>
        <w:rPr>
          <w:rFonts w:hint="eastAsia"/>
          <w:lang w:val="en-US" w:eastAsia="zh-CN"/>
        </w:rPr>
      </w:pPr>
      <w:r>
        <w:rPr>
          <w:rFonts w:hint="eastAsia"/>
          <w:lang w:val="en-US" w:eastAsia="zh-CN"/>
        </w:rPr>
        <w:t>z = np.array(z).reshape(x.shape)</w:t>
      </w:r>
    </w:p>
    <w:p w14:paraId="6F54891B">
      <w:pPr>
        <w:rPr>
          <w:rFonts w:hint="eastAsia"/>
          <w:lang w:val="en-US" w:eastAsia="zh-CN"/>
        </w:rPr>
      </w:pPr>
    </w:p>
    <w:p w14:paraId="14332B6C">
      <w:pPr>
        <w:rPr>
          <w:rFonts w:hint="eastAsia"/>
          <w:lang w:val="en-US" w:eastAsia="zh-CN"/>
        </w:rPr>
      </w:pPr>
      <w:r>
        <w:rPr>
          <w:rFonts w:hint="eastAsia"/>
          <w:lang w:val="en-US" w:eastAsia="zh-CN"/>
        </w:rPr>
        <w:t>（4）结果可视化： 使用 matplotlib 库绘制分类结果的可视化图。通过 ax.contourf 绘制分类边界，并使用 ax.scatter 绘制训练样本的分布。</w:t>
      </w:r>
    </w:p>
    <w:p w14:paraId="293A527B">
      <w:pPr>
        <w:rPr>
          <w:rFonts w:hint="eastAsia"/>
          <w:lang w:val="en-US" w:eastAsia="zh-CN"/>
        </w:rPr>
      </w:pPr>
    </w:p>
    <w:p w14:paraId="2D284D47">
      <w:pPr>
        <w:rPr>
          <w:rFonts w:hint="eastAsia"/>
          <w:lang w:val="en-US" w:eastAsia="zh-CN"/>
        </w:rPr>
      </w:pPr>
      <w:r>
        <w:rPr>
          <w:rFonts w:hint="eastAsia"/>
          <w:lang w:val="en-US" w:eastAsia="zh-CN"/>
        </w:rPr>
        <w:t>fig, ax = plt.subplots(1, 1, figsize=(5, 4))</w:t>
      </w:r>
    </w:p>
    <w:p w14:paraId="15BF358E">
      <w:pPr>
        <w:rPr>
          <w:rFonts w:hint="eastAsia"/>
          <w:lang w:val="en-US" w:eastAsia="zh-CN"/>
        </w:rPr>
      </w:pPr>
      <w:r>
        <w:rPr>
          <w:rFonts w:hint="eastAsia"/>
          <w:lang w:val="en-US" w:eastAsia="zh-CN"/>
        </w:rPr>
        <w:t>ax.contourf(x, y, z, cmap=plt.cm.winter, alpha=.6)</w:t>
      </w:r>
    </w:p>
    <w:p w14:paraId="58FD92A1">
      <w:pPr>
        <w:rPr>
          <w:rFonts w:hint="eastAsia"/>
          <w:lang w:val="en-US" w:eastAsia="zh-CN"/>
        </w:rPr>
      </w:pPr>
      <w:r>
        <w:rPr>
          <w:rFonts w:hint="eastAsia"/>
          <w:lang w:val="en-US" w:eastAsia="zh-CN"/>
        </w:rPr>
        <w:t>ax.scatter(data[:, 0], data[:, 1], c=data[:, 2], cmap=plt.cm.PuBuGn, edgecolors='k')</w:t>
      </w:r>
    </w:p>
    <w:p w14:paraId="76BEAA32">
      <w:pPr>
        <w:rPr>
          <w:rFonts w:hint="eastAsia"/>
          <w:lang w:val="en-US" w:eastAsia="zh-CN"/>
        </w:rPr>
      </w:pPr>
      <w:r>
        <w:rPr>
          <w:rFonts w:hint="eastAsia"/>
          <w:lang w:val="en-US" w:eastAsia="zh-CN"/>
        </w:rPr>
        <w:t>ax.set_xlim(0, 1.0)</w:t>
      </w:r>
    </w:p>
    <w:p w14:paraId="7C304342">
      <w:pPr>
        <w:rPr>
          <w:rFonts w:hint="eastAsia"/>
          <w:lang w:val="en-US" w:eastAsia="zh-CN"/>
        </w:rPr>
      </w:pPr>
      <w:r>
        <w:rPr>
          <w:rFonts w:hint="eastAsia"/>
          <w:lang w:val="en-US" w:eastAsia="zh-CN"/>
        </w:rPr>
        <w:t>ax.set_ylim(0, 0.6)</w:t>
      </w:r>
    </w:p>
    <w:p w14:paraId="27C20F4C">
      <w:pPr>
        <w:rPr>
          <w:rFonts w:hint="eastAsia"/>
          <w:lang w:val="en-US" w:eastAsia="zh-CN"/>
        </w:rPr>
      </w:pPr>
      <w:r>
        <w:rPr>
          <w:rFonts w:hint="eastAsia"/>
          <w:lang w:val="en-US" w:eastAsia="zh-CN"/>
        </w:rPr>
        <w:t>ax.set_ylabel('含糖率')</w:t>
      </w:r>
    </w:p>
    <w:p w14:paraId="08FDCC39">
      <w:pPr>
        <w:rPr>
          <w:rFonts w:hint="eastAsia"/>
          <w:lang w:val="en-US" w:eastAsia="zh-CN"/>
        </w:rPr>
      </w:pPr>
      <w:r>
        <w:rPr>
          <w:rFonts w:hint="eastAsia"/>
          <w:lang w:val="en-US" w:eastAsia="zh-CN"/>
        </w:rPr>
        <w:t>ax.set_xlabel('密度')</w:t>
      </w:r>
    </w:p>
    <w:p w14:paraId="22AF0FE5">
      <w:pPr>
        <w:rPr>
          <w:rFonts w:hint="eastAsia"/>
          <w:lang w:val="en-US" w:eastAsia="zh-CN"/>
        </w:rPr>
      </w:pPr>
      <w:r>
        <w:rPr>
          <w:rFonts w:hint="eastAsia"/>
          <w:lang w:val="en-US" w:eastAsia="zh-CN"/>
        </w:rPr>
        <w:t>ax.set_title(' %s-近邻分类器' % k)</w:t>
      </w:r>
    </w:p>
    <w:p w14:paraId="62B95F90">
      <w:pPr>
        <w:rPr>
          <w:rFonts w:hint="eastAsia"/>
          <w:lang w:val="en-US" w:eastAsia="zh-CN"/>
        </w:rPr>
      </w:pPr>
      <w:r>
        <w:rPr>
          <w:rFonts w:hint="eastAsia"/>
          <w:lang w:val="en-US" w:eastAsia="zh-CN"/>
        </w:rPr>
        <w:t>plt.show()</w:t>
      </w:r>
    </w:p>
    <w:p w14:paraId="27342FBC">
      <w:pPr>
        <w:rPr>
          <w:rFonts w:hint="eastAsia"/>
          <w:lang w:val="en-US" w:eastAsia="zh-CN"/>
        </w:rPr>
      </w:pPr>
    </w:p>
    <w:p w14:paraId="1282FB92">
      <w:pPr>
        <w:pStyle w:val="3"/>
        <w:bidi w:val="0"/>
        <w:rPr>
          <w:rFonts w:hint="default"/>
          <w:lang w:val="en-US" w:eastAsia="zh-CN"/>
        </w:rPr>
      </w:pPr>
      <w:bookmarkStart w:id="31" w:name="_Toc23169"/>
      <w:r>
        <w:rPr>
          <w:rFonts w:hint="eastAsia"/>
          <w:lang w:val="en-US" w:eastAsia="zh-CN"/>
        </w:rPr>
        <w:t>5.2 实验流程</w:t>
      </w:r>
      <w:bookmarkEnd w:id="31"/>
    </w:p>
    <w:p w14:paraId="41CE5763">
      <w:pPr>
        <w:ind w:firstLine="480" w:firstLineChars="200"/>
        <w:rPr>
          <w:rFonts w:hint="eastAsia"/>
          <w:lang w:val="en-US" w:eastAsia="zh-CN"/>
        </w:rPr>
      </w:pPr>
      <w:r>
        <w:rPr>
          <w:rFonts w:hint="eastAsia"/>
          <w:lang w:val="en-US" w:eastAsia="zh-CN"/>
        </w:rPr>
        <w:t>首先，从 CSV 文件中加载西瓜数据集，并使用 pandas 库将其转换为 numpy 数组。接着，将数据中的特征和标签分离，以便后续进行分类操作。然后，生成一个二维网格，覆盖特征空间中的所有可能点，为后续的分类预测提供基础。接下来，利用 KNN 算法对网格中的每个点进行分类预测。具体来说，对于每个待分类点，计算它与训练样本之间的欧氏距离，选取 K 个最近的训练样本，并根据这些邻居的标签决定待分类点的类别。最后，通过 matplotlib 库将分类结果进行可视化，绘制分类边界图并显示训练数据点的分布，从而直观展示 KNN 分类器在不同特征空间下的表现。</w:t>
      </w:r>
    </w:p>
    <w:p w14:paraId="2596A449">
      <w:pPr>
        <w:rPr>
          <w:rFonts w:hint="eastAsia"/>
          <w:lang w:val="en-US" w:eastAsia="zh-CN"/>
        </w:rPr>
      </w:pPr>
    </w:p>
    <w:p w14:paraId="3B93BC2F">
      <w:pPr>
        <w:rPr>
          <w:rFonts w:hint="eastAsia"/>
          <w:lang w:val="en-US" w:eastAsia="zh-CN"/>
        </w:rPr>
      </w:pPr>
    </w:p>
    <w:p w14:paraId="02C0B243">
      <w:pPr>
        <w:rPr>
          <w:rFonts w:hint="eastAsia"/>
          <w:lang w:val="en-US" w:eastAsia="zh-CN"/>
        </w:rPr>
      </w:pPr>
    </w:p>
    <w:p w14:paraId="4E633578">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037205" cy="3307080"/>
            <wp:effectExtent l="0" t="0" r="10795" b="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80"/>
                    <a:stretch>
                      <a:fillRect/>
                    </a:stretch>
                  </pic:blipFill>
                  <pic:spPr>
                    <a:xfrm>
                      <a:off x="0" y="0"/>
                      <a:ext cx="3037205" cy="3307080"/>
                    </a:xfrm>
                    <a:prstGeom prst="rect">
                      <a:avLst/>
                    </a:prstGeom>
                    <a:noFill/>
                    <a:ln w="9525">
                      <a:noFill/>
                    </a:ln>
                  </pic:spPr>
                </pic:pic>
              </a:graphicData>
            </a:graphic>
          </wp:inline>
        </w:drawing>
      </w:r>
    </w:p>
    <w:p w14:paraId="5CAEB96C">
      <w:pPr>
        <w:pStyle w:val="6"/>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实验流程图</w:t>
      </w:r>
    </w:p>
    <w:p w14:paraId="1AA8DCE1">
      <w:pPr>
        <w:pStyle w:val="2"/>
        <w:numPr>
          <w:ilvl w:val="0"/>
          <w:numId w:val="4"/>
        </w:numPr>
        <w:bidi w:val="0"/>
        <w:ind w:left="0" w:leftChars="0" w:firstLine="0" w:firstLineChars="0"/>
        <w:rPr>
          <w:rFonts w:hint="eastAsia"/>
          <w:lang w:val="en-US" w:eastAsia="zh-CN"/>
        </w:rPr>
      </w:pPr>
      <w:bookmarkStart w:id="32" w:name="_Toc22487"/>
      <w:r>
        <w:rPr>
          <w:rFonts w:hint="eastAsia"/>
          <w:lang w:val="en-US" w:eastAsia="zh-CN"/>
        </w:rPr>
        <w:t>实验结果分析</w:t>
      </w:r>
      <w:bookmarkEnd w:id="32"/>
    </w:p>
    <w:p w14:paraId="59EA84F6">
      <w:pPr>
        <w:pStyle w:val="3"/>
        <w:bidi w:val="0"/>
        <w:rPr>
          <w:rFonts w:hint="default"/>
          <w:lang w:val="en-US" w:eastAsia="zh-CN"/>
        </w:rPr>
      </w:pPr>
      <w:bookmarkStart w:id="33" w:name="_Toc9349"/>
      <w:r>
        <w:rPr>
          <w:rFonts w:hint="eastAsia"/>
          <w:lang w:val="en-US" w:eastAsia="zh-CN"/>
        </w:rPr>
        <w:t>6.1 结果可视化</w:t>
      </w:r>
      <w:bookmarkEnd w:id="33"/>
    </w:p>
    <w:p w14:paraId="0D43AEF8">
      <w:pPr>
        <w:ind w:firstLine="480" w:firstLineChars="200"/>
        <w:rPr>
          <w:rFonts w:hint="default"/>
          <w:lang w:val="en-US" w:eastAsia="zh-CN"/>
        </w:rPr>
      </w:pPr>
      <w:r>
        <w:rPr>
          <w:rFonts w:hint="eastAsia"/>
          <w:lang w:val="en-US" w:eastAsia="zh-CN"/>
        </w:rPr>
        <w:t>首先对西瓜数据集3.0a进行可视化，如下图。</w:t>
      </w:r>
    </w:p>
    <w:p w14:paraId="4092EA60">
      <w:pPr>
        <w:rPr>
          <w:rFonts w:hint="eastAsia"/>
          <w:lang w:val="en-US" w:eastAsia="zh-CN"/>
        </w:rPr>
      </w:pPr>
    </w:p>
    <w:p w14:paraId="4BA2D9AD">
      <w:pPr>
        <w:jc w:val="center"/>
        <w:rPr>
          <w:rFonts w:hint="default"/>
          <w:lang w:val="en-US" w:eastAsia="zh-CN"/>
        </w:rPr>
      </w:pPr>
      <w:r>
        <w:rPr>
          <w:rFonts w:hint="default"/>
          <w:lang w:val="en-US" w:eastAsia="zh-CN"/>
        </w:rPr>
        <w:drawing>
          <wp:inline distT="0" distB="0" distL="114300" distR="114300">
            <wp:extent cx="4131310" cy="3047365"/>
            <wp:effectExtent l="0" t="0" r="13970" b="635"/>
            <wp:docPr id="14" name="图片 14" descr="西瓜数据集3.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西瓜数据集3.0a"/>
                    <pic:cNvPicPr>
                      <a:picLocks noChangeAspect="1"/>
                    </pic:cNvPicPr>
                  </pic:nvPicPr>
                  <pic:blipFill>
                    <a:blip r:embed="rId81"/>
                    <a:srcRect l="2254" t="9807" r="8085" b="2015"/>
                    <a:stretch>
                      <a:fillRect/>
                    </a:stretch>
                  </pic:blipFill>
                  <pic:spPr>
                    <a:xfrm>
                      <a:off x="0" y="0"/>
                      <a:ext cx="4131310" cy="3047365"/>
                    </a:xfrm>
                    <a:prstGeom prst="rect">
                      <a:avLst/>
                    </a:prstGeom>
                  </pic:spPr>
                </pic:pic>
              </a:graphicData>
            </a:graphic>
          </wp:inline>
        </w:drawing>
      </w:r>
    </w:p>
    <w:p w14:paraId="08CA76B2">
      <w:pPr>
        <w:pStyle w:val="6"/>
        <w:jc w:val="center"/>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数据可视化</w:t>
      </w:r>
    </w:p>
    <w:p w14:paraId="3086C2E8">
      <w:pPr>
        <w:rPr>
          <w:rFonts w:hint="default"/>
          <w:lang w:val="en-US" w:eastAsia="zh-CN"/>
        </w:rPr>
      </w:pPr>
      <w:r>
        <w:rPr>
          <w:rFonts w:hint="eastAsia"/>
          <w:lang w:val="en-US" w:eastAsia="zh-CN"/>
        </w:rPr>
        <w:t xml:space="preserve">   从数据可视化图可以看到，好瓜与坏瓜数量较平衡，且数据分布较分散，说明含糖了与密度的规律性并不强。</w:t>
      </w:r>
    </w:p>
    <w:p w14:paraId="60760445">
      <w:pPr>
        <w:jc w:val="both"/>
        <w:rPr>
          <w:rFonts w:hint="default"/>
          <w:lang w:val="en-US" w:eastAsia="zh-CN"/>
        </w:rPr>
      </w:pPr>
    </w:p>
    <w:p w14:paraId="2BD623CE">
      <w:pPr>
        <w:pStyle w:val="3"/>
        <w:bidi w:val="0"/>
        <w:rPr>
          <w:rFonts w:hint="default"/>
          <w:lang w:val="en-US" w:eastAsia="zh-CN"/>
        </w:rPr>
      </w:pPr>
      <w:bookmarkStart w:id="34" w:name="_Toc3678"/>
      <w:r>
        <w:rPr>
          <w:rFonts w:hint="eastAsia"/>
          <w:lang w:val="en-US" w:eastAsia="zh-CN"/>
        </w:rPr>
        <w:t>6.2 KNN模型</w:t>
      </w:r>
      <w:bookmarkEnd w:id="34"/>
    </w:p>
    <w:p w14:paraId="508B38AB">
      <w:pPr>
        <w:ind w:firstLine="480" w:firstLineChars="200"/>
        <w:jc w:val="both"/>
        <w:rPr>
          <w:rFonts w:hint="default"/>
          <w:lang w:val="en-US" w:eastAsia="zh-CN"/>
        </w:rPr>
      </w:pPr>
      <w:r>
        <w:rPr>
          <w:rFonts w:hint="eastAsia"/>
          <w:lang w:val="en-US" w:eastAsia="zh-CN"/>
        </w:rPr>
        <w:t>分别令k=1,3,5，基于KNN模型进行模型训练，得到不同的训练边界。其中白色圆点为好瓜，绿色圆点为坏瓜。</w:t>
      </w:r>
      <w:r>
        <w:t>当k=1时，17个样本预测正确17个，正确率为100%；当k=3时，17个样本预测正确17个，正确率为100%；当k=5时，17个样本预测正确15个，正确率为88.2%。</w:t>
      </w:r>
    </w:p>
    <w:p w14:paraId="4A607F59">
      <w:pPr>
        <w:jc w:val="center"/>
        <w:rPr>
          <w:rFonts w:hint="default"/>
          <w:lang w:val="en-US" w:eastAsia="zh-CN"/>
        </w:rPr>
      </w:pPr>
      <w:r>
        <w:rPr>
          <w:rFonts w:hint="default"/>
          <w:lang w:val="en-US" w:eastAsia="zh-CN"/>
        </w:rPr>
        <w:drawing>
          <wp:inline distT="0" distB="0" distL="114300" distR="114300">
            <wp:extent cx="4104640" cy="3411220"/>
            <wp:effectExtent l="0" t="0" r="10160" b="2540"/>
            <wp:docPr id="13" name="图片 13" descr="knn_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knn_k=1"/>
                    <pic:cNvPicPr>
                      <a:picLocks noChangeAspect="1"/>
                    </pic:cNvPicPr>
                  </pic:nvPicPr>
                  <pic:blipFill>
                    <a:blip r:embed="rId82"/>
                    <a:srcRect l="2201" t="4516" r="5748" b="-123"/>
                    <a:stretch>
                      <a:fillRect/>
                    </a:stretch>
                  </pic:blipFill>
                  <pic:spPr>
                    <a:xfrm>
                      <a:off x="0" y="0"/>
                      <a:ext cx="4104640" cy="3411220"/>
                    </a:xfrm>
                    <a:prstGeom prst="rect">
                      <a:avLst/>
                    </a:prstGeom>
                  </pic:spPr>
                </pic:pic>
              </a:graphicData>
            </a:graphic>
          </wp:inline>
        </w:drawing>
      </w:r>
    </w:p>
    <w:p w14:paraId="6FC9E79C">
      <w:pPr>
        <w:pStyle w:val="6"/>
        <w:jc w:val="center"/>
        <w:rPr>
          <w:rFonts w:hint="eastAsia" w:eastAsiaTheme="minorEastAsia"/>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k=1,KNN决策边界</w:t>
      </w:r>
    </w:p>
    <w:p w14:paraId="56C24187">
      <w:pPr>
        <w:jc w:val="center"/>
        <w:rPr>
          <w:rFonts w:hint="default"/>
          <w:lang w:val="en-US" w:eastAsia="zh-CN"/>
        </w:rPr>
      </w:pPr>
      <w:r>
        <w:rPr>
          <w:rFonts w:hint="default"/>
          <w:lang w:val="en-US" w:eastAsia="zh-CN"/>
        </w:rPr>
        <w:drawing>
          <wp:inline distT="0" distB="0" distL="114300" distR="114300">
            <wp:extent cx="4072890" cy="3378835"/>
            <wp:effectExtent l="0" t="0" r="11430" b="4445"/>
            <wp:docPr id="12" name="图片 12" descr="knn_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knn_k=2"/>
                    <pic:cNvPicPr>
                      <a:picLocks noChangeAspect="1"/>
                    </pic:cNvPicPr>
                  </pic:nvPicPr>
                  <pic:blipFill>
                    <a:blip r:embed="rId83"/>
                    <a:srcRect l="1267" t="5150" r="7267"/>
                    <a:stretch>
                      <a:fillRect/>
                    </a:stretch>
                  </pic:blipFill>
                  <pic:spPr>
                    <a:xfrm>
                      <a:off x="0" y="0"/>
                      <a:ext cx="4072890" cy="3378835"/>
                    </a:xfrm>
                    <a:prstGeom prst="rect">
                      <a:avLst/>
                    </a:prstGeom>
                  </pic:spPr>
                </pic:pic>
              </a:graphicData>
            </a:graphic>
          </wp:inline>
        </w:drawing>
      </w:r>
    </w:p>
    <w:p w14:paraId="44A025D7">
      <w:pPr>
        <w:pStyle w:val="6"/>
        <w:jc w:val="center"/>
        <w:rPr>
          <w:rFonts w:hint="eastAsia" w:eastAsiaTheme="minorEastAsia"/>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k=3,KNN决策边界</w:t>
      </w:r>
    </w:p>
    <w:p w14:paraId="6655B4AD">
      <w:pPr>
        <w:jc w:val="center"/>
        <w:rPr>
          <w:rFonts w:hint="default"/>
          <w:lang w:val="en-US" w:eastAsia="zh-CN"/>
        </w:rPr>
      </w:pPr>
      <w:r>
        <w:rPr>
          <w:rFonts w:hint="default"/>
          <w:lang w:val="en-US" w:eastAsia="zh-CN"/>
        </w:rPr>
        <w:drawing>
          <wp:inline distT="0" distB="0" distL="114300" distR="114300">
            <wp:extent cx="4145915" cy="3406775"/>
            <wp:effectExtent l="0" t="0" r="14605" b="6985"/>
            <wp:docPr id="11" name="图片 11" descr="knn_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knn_k=5"/>
                    <pic:cNvPicPr>
                      <a:picLocks noChangeAspect="1"/>
                    </pic:cNvPicPr>
                  </pic:nvPicPr>
                  <pic:blipFill>
                    <a:blip r:embed="rId84"/>
                    <a:srcRect t="4000" r="6533"/>
                    <a:stretch>
                      <a:fillRect/>
                    </a:stretch>
                  </pic:blipFill>
                  <pic:spPr>
                    <a:xfrm>
                      <a:off x="0" y="0"/>
                      <a:ext cx="4145915" cy="3406775"/>
                    </a:xfrm>
                    <a:prstGeom prst="rect">
                      <a:avLst/>
                    </a:prstGeom>
                  </pic:spPr>
                </pic:pic>
              </a:graphicData>
            </a:graphic>
          </wp:inline>
        </w:drawing>
      </w:r>
    </w:p>
    <w:p w14:paraId="2A391B46">
      <w:pPr>
        <w:pStyle w:val="6"/>
        <w:jc w:val="center"/>
        <w:rPr>
          <w:rFonts w:hint="eastAsia" w:eastAsiaTheme="minorEastAsia"/>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k=5,KNN决策边界</w:t>
      </w:r>
    </w:p>
    <w:p w14:paraId="3D42E769">
      <w:pPr>
        <w:ind w:firstLine="480" w:firstLineChars="200"/>
        <w:jc w:val="both"/>
        <w:rPr>
          <w:rFonts w:hint="default"/>
          <w:lang w:val="en-US" w:eastAsia="zh-CN"/>
        </w:rPr>
      </w:pPr>
      <w:r>
        <w:rPr>
          <w:rFonts w:hint="eastAsia"/>
          <w:lang w:val="en-US" w:eastAsia="zh-CN"/>
        </w:rPr>
        <w:t>分析以上三张KNN决策边界图可以看到，K=1与K=3、K=5时的决策边界。区别都比较大，但K=1与K=3时的准确率均为100%，精准的区别了好瓜与坏瓜，相比之下，K=5时的决策边界并没有那么准确，将两个好瓜误判成了坏瓜。整体上看，K=5时的坏瓜决策边界面积更大，模型更趋向于将数据预测为坏瓜。这可能是因为，由于数据量较小，而K=5对于小数据量来说范围较大，所以预测不够精确，导致模型更倾向于将数据预测为坏瓜。而K=3时的决策边界相比较与K=1时，K=3的决策边界不够鲜明，因为边界周围就有数据，而K=1时的边界面积较小，当样本量增加时，可能泛化性会低于K=3。</w:t>
      </w:r>
    </w:p>
    <w:p w14:paraId="1399216E">
      <w:pPr>
        <w:pStyle w:val="3"/>
        <w:bidi w:val="0"/>
        <w:rPr>
          <w:rFonts w:hint="default"/>
          <w:lang w:val="en-US" w:eastAsia="zh-CN"/>
        </w:rPr>
      </w:pPr>
      <w:bookmarkStart w:id="35" w:name="_Toc18263"/>
      <w:r>
        <w:rPr>
          <w:rFonts w:hint="eastAsia"/>
          <w:lang w:val="en-US" w:eastAsia="zh-CN"/>
        </w:rPr>
        <w:t>6.3 决策树模型</w:t>
      </w:r>
      <w:bookmarkEnd w:id="35"/>
    </w:p>
    <w:p w14:paraId="013AF100">
      <w:pPr>
        <w:ind w:firstLine="480" w:firstLineChars="200"/>
        <w:jc w:val="both"/>
      </w:pPr>
      <w:r>
        <w:rPr>
          <w:rFonts w:hint="eastAsia"/>
          <w:lang w:val="en-US" w:eastAsia="zh-CN"/>
        </w:rPr>
        <w:t>同样的数据集，再次利用决策树进行训练。</w:t>
      </w:r>
      <w:r>
        <w:t>作为对比，决策树17个样本预测正确15个，正确率为88.2%。当k值选择合理时，kNN算法的性能要优于决策树。</w:t>
      </w:r>
    </w:p>
    <w:p w14:paraId="0F69FC71">
      <w:pPr>
        <w:ind w:firstLine="480" w:firstLineChars="200"/>
        <w:jc w:val="both"/>
        <w:rPr>
          <w:rFonts w:hint="default" w:eastAsiaTheme="minorEastAsia"/>
          <w:lang w:val="en-US" w:eastAsia="zh-CN"/>
        </w:rPr>
      </w:pPr>
      <w:r>
        <w:rPr>
          <w:rFonts w:hint="eastAsia"/>
          <w:lang w:val="en-US" w:eastAsia="zh-CN"/>
        </w:rPr>
        <w:t>决策树得到的划分结果如下：</w:t>
      </w:r>
    </w:p>
    <w:p w14:paraId="10EB226D">
      <w:pPr>
        <w:ind w:firstLine="480" w:firstLineChars="200"/>
        <w:jc w:val="center"/>
      </w:pPr>
      <w:r>
        <w:drawing>
          <wp:inline distT="0" distB="0" distL="114300" distR="114300">
            <wp:extent cx="2942590" cy="1938655"/>
            <wp:effectExtent l="0" t="0" r="0" b="1206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85"/>
                    <a:srcRect l="15062" r="19087"/>
                    <a:stretch>
                      <a:fillRect/>
                    </a:stretch>
                  </pic:blipFill>
                  <pic:spPr>
                    <a:xfrm>
                      <a:off x="0" y="0"/>
                      <a:ext cx="2942590" cy="1938655"/>
                    </a:xfrm>
                    <a:prstGeom prst="rect">
                      <a:avLst/>
                    </a:prstGeom>
                    <a:noFill/>
                    <a:ln>
                      <a:noFill/>
                    </a:ln>
                  </pic:spPr>
                </pic:pic>
              </a:graphicData>
            </a:graphic>
          </wp:inline>
        </w:drawing>
      </w:r>
    </w:p>
    <w:p w14:paraId="0211FDBF">
      <w:pPr>
        <w:pStyle w:val="6"/>
        <w:ind w:firstLine="400" w:firstLineChars="200"/>
        <w:jc w:val="center"/>
        <w:rPr>
          <w:rFonts w:hint="eastAsia" w:eastAsiaTheme="minorEastAsia"/>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决策树划分结果</w:t>
      </w:r>
    </w:p>
    <w:p w14:paraId="2885CC54">
      <w:pPr>
        <w:jc w:val="center"/>
        <w:rPr>
          <w:rFonts w:hint="default"/>
          <w:lang w:val="en-US" w:eastAsia="zh-CN"/>
        </w:rPr>
      </w:pPr>
      <w:r>
        <w:rPr>
          <w:rFonts w:hint="default"/>
          <w:lang w:val="en-US" w:eastAsia="zh-CN"/>
        </w:rPr>
        <w:drawing>
          <wp:inline distT="0" distB="0" distL="114300" distR="114300">
            <wp:extent cx="3512820" cy="2620645"/>
            <wp:effectExtent l="0" t="0" r="7620" b="635"/>
            <wp:docPr id="15" name="图片 15" descr="决策树决策边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决策树决策边界"/>
                    <pic:cNvPicPr>
                      <a:picLocks noChangeAspect="1"/>
                    </pic:cNvPicPr>
                  </pic:nvPicPr>
                  <pic:blipFill>
                    <a:blip r:embed="rId86"/>
                    <a:srcRect l="3107" t="9329" r="7466" b="1702"/>
                    <a:stretch>
                      <a:fillRect/>
                    </a:stretch>
                  </pic:blipFill>
                  <pic:spPr>
                    <a:xfrm>
                      <a:off x="0" y="0"/>
                      <a:ext cx="3512820" cy="2620645"/>
                    </a:xfrm>
                    <a:prstGeom prst="rect">
                      <a:avLst/>
                    </a:prstGeom>
                  </pic:spPr>
                </pic:pic>
              </a:graphicData>
            </a:graphic>
          </wp:inline>
        </w:drawing>
      </w:r>
    </w:p>
    <w:p w14:paraId="7A8D6FC1">
      <w:pPr>
        <w:pStyle w:val="6"/>
        <w:jc w:val="center"/>
        <w:rPr>
          <w:rFonts w:hint="eastAsia"/>
          <w:lang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决策树模型决策边界</w:t>
      </w:r>
    </w:p>
    <w:p w14:paraId="536188D6">
      <w:pPr>
        <w:rPr>
          <w:rFonts w:hint="eastAsia"/>
          <w:lang w:val="en-US" w:eastAsia="zh-CN"/>
        </w:rPr>
      </w:pPr>
      <w:r>
        <w:rPr>
          <w:rFonts w:hint="eastAsia"/>
          <w:lang w:val="en-US" w:eastAsia="zh-CN"/>
        </w:rPr>
        <w:t xml:space="preserve">  决策数模型得到的决策边界成矩形，不同与KNN模型的不规则形状。而现实实际中数据的分布往往呈现出不规律性，过于方正的决策边界显然不适合做判别。故认为当k值选择合理时，kNN算法在</w:t>
      </w:r>
      <w:r>
        <w:rPr>
          <w:lang w:val="en-US" w:eastAsia="zh-CN"/>
        </w:rPr>
        <w:t xml:space="preserve">西瓜数据集 3.0a </w:t>
      </w:r>
      <w:r>
        <w:rPr>
          <w:rFonts w:hint="eastAsia"/>
          <w:lang w:val="en-US" w:eastAsia="zh-CN"/>
        </w:rPr>
        <w:t>上的性能要优于决策树。</w:t>
      </w:r>
    </w:p>
    <w:p w14:paraId="7AF276F3">
      <w:pPr>
        <w:rPr>
          <w:rFonts w:hint="eastAsia"/>
          <w:lang w:val="en-US" w:eastAsia="zh-CN"/>
        </w:rPr>
      </w:pPr>
    </w:p>
    <w:p w14:paraId="668E3367">
      <w:pPr>
        <w:rPr>
          <w:rFonts w:hint="eastAsia"/>
          <w:lang w:val="en-US" w:eastAsia="zh-CN"/>
        </w:rPr>
      </w:pPr>
    </w:p>
    <w:p w14:paraId="2B1F16C1">
      <w:pPr>
        <w:rPr>
          <w:rFonts w:hint="eastAsia"/>
          <w:lang w:val="en-US" w:eastAsia="zh-CN"/>
        </w:rPr>
      </w:pPr>
    </w:p>
    <w:p w14:paraId="6CD4DCD3">
      <w:pPr>
        <w:rPr>
          <w:rFonts w:hint="eastAsia"/>
          <w:lang w:val="en-US" w:eastAsia="zh-CN"/>
        </w:rPr>
      </w:pPr>
    </w:p>
    <w:p w14:paraId="64036BCF">
      <w:pPr>
        <w:pStyle w:val="3"/>
        <w:bidi w:val="0"/>
        <w:rPr>
          <w:rFonts w:hint="eastAsia"/>
          <w:lang w:val="en-US" w:eastAsia="zh-CN"/>
        </w:rPr>
      </w:pPr>
      <w:bookmarkStart w:id="36" w:name="_Toc17999"/>
      <w:r>
        <w:rPr>
          <w:rFonts w:hint="eastAsia"/>
          <w:lang w:val="en-US" w:eastAsia="zh-CN"/>
        </w:rPr>
        <w:t>6.4 KNN模型与决策树模型的比较</w:t>
      </w:r>
      <w:bookmarkEnd w:id="36"/>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1026"/>
        <w:gridCol w:w="1538"/>
        <w:gridCol w:w="2228"/>
        <w:gridCol w:w="2345"/>
      </w:tblGrid>
      <w:tr w14:paraId="2E2CFA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5" w:type="dxa"/>
            <w:tcBorders>
              <w:top w:val="single" w:color="DFDFDF" w:sz="8" w:space="0"/>
              <w:left w:val="single" w:color="DFDFDF" w:sz="8" w:space="0"/>
              <w:bottom w:val="single" w:color="DFDFDF" w:sz="8" w:space="0"/>
              <w:right w:val="single" w:color="DFDFDF" w:sz="8" w:space="0"/>
            </w:tcBorders>
            <w:shd w:val="clear" w:color="auto" w:fill="6186D2"/>
            <w:vAlign w:val="center"/>
          </w:tcPr>
          <w:p w14:paraId="7A7678EE">
            <w:pPr>
              <w:jc w:val="center"/>
              <w:rPr>
                <w:rFonts w:hint="default"/>
                <w:b/>
                <w:bCs/>
                <w:color w:val="000000"/>
                <w:vertAlign w:val="baseline"/>
                <w:lang w:val="en-US" w:eastAsia="zh-CN"/>
              </w:rPr>
            </w:pPr>
            <w:r>
              <w:rPr>
                <w:rFonts w:hint="eastAsia"/>
                <w:b/>
                <w:bCs/>
                <w:color w:val="000000"/>
              </w:rPr>
              <w:t>模型</w:t>
            </w:r>
          </w:p>
        </w:tc>
        <w:tc>
          <w:tcPr>
            <w:tcW w:w="1026" w:type="dxa"/>
            <w:tcBorders>
              <w:top w:val="single" w:color="DFDFDF" w:sz="8" w:space="0"/>
              <w:left w:val="single" w:color="DFDFDF" w:sz="8" w:space="0"/>
              <w:bottom w:val="single" w:color="DFDFDF" w:sz="8" w:space="0"/>
              <w:right w:val="single" w:color="DFDFDF" w:sz="8" w:space="0"/>
            </w:tcBorders>
            <w:shd w:val="clear" w:color="auto" w:fill="6186D2"/>
            <w:vAlign w:val="center"/>
          </w:tcPr>
          <w:p w14:paraId="087B3263">
            <w:pPr>
              <w:jc w:val="center"/>
              <w:rPr>
                <w:rFonts w:hint="default"/>
                <w:b/>
                <w:bCs/>
                <w:color w:val="000000"/>
                <w:vertAlign w:val="baseline"/>
                <w:lang w:val="en-US" w:eastAsia="zh-CN"/>
              </w:rPr>
            </w:pPr>
            <w:r>
              <w:rPr>
                <w:rFonts w:hint="eastAsia"/>
                <w:b/>
                <w:bCs/>
                <w:color w:val="000000"/>
              </w:rPr>
              <w:t>准确率</w:t>
            </w:r>
          </w:p>
        </w:tc>
        <w:tc>
          <w:tcPr>
            <w:tcW w:w="1538" w:type="dxa"/>
            <w:tcBorders>
              <w:top w:val="single" w:color="DFDFDF" w:sz="8" w:space="0"/>
              <w:left w:val="single" w:color="DFDFDF" w:sz="8" w:space="0"/>
              <w:bottom w:val="single" w:color="DFDFDF" w:sz="8" w:space="0"/>
              <w:right w:val="single" w:color="DFDFDF" w:sz="8" w:space="0"/>
            </w:tcBorders>
            <w:shd w:val="clear" w:color="auto" w:fill="6186D2"/>
            <w:vAlign w:val="center"/>
          </w:tcPr>
          <w:p w14:paraId="0908CA6B">
            <w:pPr>
              <w:jc w:val="center"/>
              <w:rPr>
                <w:rFonts w:hint="default"/>
                <w:b/>
                <w:bCs/>
                <w:color w:val="000000"/>
                <w:vertAlign w:val="baseline"/>
                <w:lang w:val="en-US" w:eastAsia="zh-CN"/>
              </w:rPr>
            </w:pPr>
            <w:r>
              <w:rPr>
                <w:rFonts w:hint="eastAsia"/>
                <w:b/>
                <w:bCs/>
                <w:color w:val="000000"/>
              </w:rPr>
              <w:t>决策边界</w:t>
            </w:r>
          </w:p>
        </w:tc>
        <w:tc>
          <w:tcPr>
            <w:tcW w:w="0" w:type="auto"/>
            <w:tcBorders>
              <w:top w:val="single" w:color="DFDFDF" w:sz="8" w:space="0"/>
              <w:left w:val="single" w:color="DFDFDF" w:sz="8" w:space="0"/>
              <w:bottom w:val="single" w:color="DFDFDF" w:sz="8" w:space="0"/>
              <w:right w:val="single" w:color="DFDFDF" w:sz="8" w:space="0"/>
            </w:tcBorders>
            <w:shd w:val="clear" w:color="auto" w:fill="6186D2"/>
            <w:vAlign w:val="center"/>
          </w:tcPr>
          <w:p w14:paraId="7264178D">
            <w:pPr>
              <w:jc w:val="center"/>
              <w:rPr>
                <w:rFonts w:hint="default"/>
                <w:b/>
                <w:bCs/>
                <w:color w:val="000000"/>
                <w:vertAlign w:val="baseline"/>
                <w:lang w:val="en-US" w:eastAsia="zh-CN"/>
              </w:rPr>
            </w:pPr>
            <w:r>
              <w:rPr>
                <w:rFonts w:hint="eastAsia"/>
                <w:b/>
                <w:bCs/>
                <w:color w:val="000000"/>
              </w:rPr>
              <w:t>优点</w:t>
            </w:r>
          </w:p>
        </w:tc>
        <w:tc>
          <w:tcPr>
            <w:tcW w:w="0" w:type="auto"/>
            <w:tcBorders>
              <w:top w:val="single" w:color="DFDFDF" w:sz="8" w:space="0"/>
              <w:left w:val="single" w:color="DFDFDF" w:sz="8" w:space="0"/>
              <w:bottom w:val="single" w:color="DFDFDF" w:sz="8" w:space="0"/>
              <w:right w:val="single" w:color="DFDFDF" w:sz="8" w:space="0"/>
            </w:tcBorders>
            <w:shd w:val="clear" w:color="auto" w:fill="6186D2"/>
            <w:vAlign w:val="center"/>
          </w:tcPr>
          <w:p w14:paraId="45800E9A">
            <w:pPr>
              <w:jc w:val="center"/>
              <w:rPr>
                <w:rFonts w:hint="default"/>
                <w:b/>
                <w:bCs/>
                <w:color w:val="000000"/>
                <w:vertAlign w:val="baseline"/>
                <w:lang w:val="en-US" w:eastAsia="zh-CN"/>
              </w:rPr>
            </w:pPr>
            <w:r>
              <w:rPr>
                <w:rFonts w:hint="eastAsia"/>
                <w:b/>
                <w:bCs/>
                <w:color w:val="000000"/>
              </w:rPr>
              <w:t>缺点</w:t>
            </w:r>
          </w:p>
        </w:tc>
      </w:tr>
      <w:tr w14:paraId="71D16E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5" w:type="dxa"/>
            <w:tcBorders>
              <w:top w:val="single" w:color="DFDFDF" w:sz="8" w:space="0"/>
              <w:left w:val="single" w:color="DFDFDF" w:sz="8" w:space="0"/>
              <w:bottom w:val="single" w:color="DFDFDF" w:sz="8" w:space="0"/>
              <w:right w:val="single" w:color="DFDFDF" w:sz="8" w:space="0"/>
            </w:tcBorders>
            <w:shd w:val="clear" w:color="auto" w:fill="EAEAEA"/>
            <w:vAlign w:val="center"/>
          </w:tcPr>
          <w:p w14:paraId="5520103A">
            <w:pPr>
              <w:jc w:val="center"/>
              <w:rPr>
                <w:rFonts w:hint="default"/>
                <w:color w:val="000000"/>
                <w:vertAlign w:val="baseline"/>
                <w:lang w:val="en-US" w:eastAsia="zh-CN"/>
              </w:rPr>
            </w:pPr>
            <w:r>
              <w:rPr>
                <w:rFonts w:hint="eastAsia"/>
                <w:color w:val="000000"/>
              </w:rPr>
              <w:t>KNN (K=1)</w:t>
            </w:r>
          </w:p>
        </w:tc>
        <w:tc>
          <w:tcPr>
            <w:tcW w:w="1026" w:type="dxa"/>
            <w:tcBorders>
              <w:top w:val="single" w:color="DFDFDF" w:sz="8" w:space="0"/>
              <w:left w:val="single" w:color="DFDFDF" w:sz="8" w:space="0"/>
              <w:bottom w:val="single" w:color="DFDFDF" w:sz="8" w:space="0"/>
              <w:right w:val="single" w:color="DFDFDF" w:sz="8" w:space="0"/>
            </w:tcBorders>
            <w:shd w:val="clear" w:color="auto" w:fill="EAEAEA"/>
            <w:vAlign w:val="center"/>
          </w:tcPr>
          <w:p w14:paraId="54D44BF5">
            <w:pPr>
              <w:jc w:val="center"/>
              <w:rPr>
                <w:rFonts w:hint="default"/>
                <w:color w:val="000000"/>
                <w:vertAlign w:val="baseline"/>
                <w:lang w:val="en-US" w:eastAsia="zh-CN"/>
              </w:rPr>
            </w:pPr>
            <w:r>
              <w:rPr>
                <w:rFonts w:hint="eastAsia"/>
                <w:color w:val="000000"/>
              </w:rPr>
              <w:t>100%</w:t>
            </w:r>
          </w:p>
        </w:tc>
        <w:tc>
          <w:tcPr>
            <w:tcW w:w="1538" w:type="dxa"/>
            <w:tcBorders>
              <w:top w:val="single" w:color="DFDFDF" w:sz="8" w:space="0"/>
              <w:left w:val="single" w:color="DFDFDF" w:sz="8" w:space="0"/>
              <w:bottom w:val="single" w:color="DFDFDF" w:sz="8" w:space="0"/>
              <w:right w:val="single" w:color="DFDFDF" w:sz="8" w:space="0"/>
            </w:tcBorders>
            <w:shd w:val="clear" w:color="auto" w:fill="EAEAEA"/>
            <w:vAlign w:val="center"/>
          </w:tcPr>
          <w:p w14:paraId="42E3F19D">
            <w:pPr>
              <w:jc w:val="center"/>
              <w:rPr>
                <w:rFonts w:hint="default"/>
                <w:color w:val="000000"/>
                <w:vertAlign w:val="baseline"/>
                <w:lang w:val="en-US" w:eastAsia="zh-CN"/>
              </w:rPr>
            </w:pPr>
            <w:r>
              <w:rPr>
                <w:rFonts w:hint="eastAsia"/>
                <w:color w:val="000000"/>
              </w:rPr>
              <w:t>精确且局部化的边界</w:t>
            </w:r>
          </w:p>
        </w:tc>
        <w:tc>
          <w:tcPr>
            <w:tcW w:w="0" w:type="auto"/>
            <w:tcBorders>
              <w:top w:val="single" w:color="DFDFDF" w:sz="8" w:space="0"/>
              <w:left w:val="single" w:color="DFDFDF" w:sz="8" w:space="0"/>
              <w:bottom w:val="single" w:color="DFDFDF" w:sz="8" w:space="0"/>
              <w:right w:val="single" w:color="DFDFDF" w:sz="8" w:space="0"/>
            </w:tcBorders>
            <w:shd w:val="clear" w:color="auto" w:fill="EAEAEA"/>
            <w:vAlign w:val="center"/>
          </w:tcPr>
          <w:p w14:paraId="5DE3C868">
            <w:pPr>
              <w:jc w:val="center"/>
              <w:rPr>
                <w:rFonts w:hint="default"/>
                <w:color w:val="000000"/>
                <w:vertAlign w:val="baseline"/>
                <w:lang w:val="en-US" w:eastAsia="zh-CN"/>
              </w:rPr>
            </w:pPr>
            <w:r>
              <w:rPr>
                <w:rFonts w:hint="eastAsia"/>
                <w:color w:val="000000"/>
              </w:rPr>
              <w:t>高精度，适应小数据集</w:t>
            </w:r>
          </w:p>
        </w:tc>
        <w:tc>
          <w:tcPr>
            <w:tcW w:w="0" w:type="auto"/>
            <w:tcBorders>
              <w:top w:val="single" w:color="DFDFDF" w:sz="8" w:space="0"/>
              <w:left w:val="single" w:color="DFDFDF" w:sz="8" w:space="0"/>
              <w:bottom w:val="single" w:color="DFDFDF" w:sz="8" w:space="0"/>
              <w:right w:val="single" w:color="DFDFDF" w:sz="8" w:space="0"/>
            </w:tcBorders>
            <w:shd w:val="clear" w:color="auto" w:fill="EAEAEA"/>
            <w:vAlign w:val="center"/>
          </w:tcPr>
          <w:p w14:paraId="5276841C">
            <w:pPr>
              <w:jc w:val="center"/>
              <w:rPr>
                <w:rFonts w:hint="default"/>
                <w:color w:val="000000"/>
                <w:vertAlign w:val="baseline"/>
                <w:lang w:val="en-US" w:eastAsia="zh-CN"/>
              </w:rPr>
            </w:pPr>
            <w:r>
              <w:rPr>
                <w:rFonts w:hint="eastAsia"/>
                <w:color w:val="000000"/>
              </w:rPr>
              <w:t>可能过拟合，泛化能力较差</w:t>
            </w:r>
          </w:p>
        </w:tc>
      </w:tr>
      <w:tr w14:paraId="2A5433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5" w:type="dxa"/>
            <w:tcBorders>
              <w:top w:val="single" w:color="DFDFDF" w:sz="8" w:space="0"/>
              <w:left w:val="single" w:color="DFDFDF" w:sz="8" w:space="0"/>
              <w:bottom w:val="single" w:color="DFDFDF" w:sz="8" w:space="0"/>
              <w:right w:val="single" w:color="DFDFDF" w:sz="8" w:space="0"/>
            </w:tcBorders>
            <w:shd w:val="clear" w:color="auto" w:fill="FEFEFF"/>
            <w:vAlign w:val="center"/>
          </w:tcPr>
          <w:p w14:paraId="7078E524">
            <w:pPr>
              <w:jc w:val="center"/>
              <w:rPr>
                <w:rFonts w:hint="default"/>
                <w:color w:val="000000"/>
                <w:vertAlign w:val="baseline"/>
                <w:lang w:val="en-US" w:eastAsia="zh-CN"/>
              </w:rPr>
            </w:pPr>
            <w:r>
              <w:rPr>
                <w:rFonts w:hint="eastAsia"/>
                <w:color w:val="000000"/>
              </w:rPr>
              <w:t>KNN (K=3)</w:t>
            </w:r>
          </w:p>
        </w:tc>
        <w:tc>
          <w:tcPr>
            <w:tcW w:w="1026" w:type="dxa"/>
            <w:tcBorders>
              <w:top w:val="single" w:color="DFDFDF" w:sz="8" w:space="0"/>
              <w:left w:val="single" w:color="DFDFDF" w:sz="8" w:space="0"/>
              <w:bottom w:val="single" w:color="DFDFDF" w:sz="8" w:space="0"/>
              <w:right w:val="single" w:color="DFDFDF" w:sz="8" w:space="0"/>
            </w:tcBorders>
            <w:shd w:val="clear" w:color="auto" w:fill="FEFEFF"/>
            <w:vAlign w:val="center"/>
          </w:tcPr>
          <w:p w14:paraId="7B754F16">
            <w:pPr>
              <w:jc w:val="center"/>
              <w:rPr>
                <w:rFonts w:hint="default"/>
                <w:color w:val="000000"/>
                <w:vertAlign w:val="baseline"/>
                <w:lang w:val="en-US" w:eastAsia="zh-CN"/>
              </w:rPr>
            </w:pPr>
            <w:r>
              <w:rPr>
                <w:rFonts w:hint="eastAsia"/>
                <w:color w:val="000000"/>
              </w:rPr>
              <w:t>100%</w:t>
            </w:r>
          </w:p>
        </w:tc>
        <w:tc>
          <w:tcPr>
            <w:tcW w:w="1538" w:type="dxa"/>
            <w:tcBorders>
              <w:top w:val="single" w:color="DFDFDF" w:sz="8" w:space="0"/>
              <w:left w:val="single" w:color="DFDFDF" w:sz="8" w:space="0"/>
              <w:bottom w:val="single" w:color="DFDFDF" w:sz="8" w:space="0"/>
              <w:right w:val="single" w:color="DFDFDF" w:sz="8" w:space="0"/>
            </w:tcBorders>
            <w:shd w:val="clear" w:color="auto" w:fill="FEFEFF"/>
            <w:vAlign w:val="center"/>
          </w:tcPr>
          <w:p w14:paraId="43C2F87C">
            <w:pPr>
              <w:jc w:val="center"/>
              <w:rPr>
                <w:rFonts w:hint="default"/>
                <w:color w:val="000000"/>
                <w:vertAlign w:val="baseline"/>
                <w:lang w:val="en-US" w:eastAsia="zh-CN"/>
              </w:rPr>
            </w:pPr>
            <w:r>
              <w:rPr>
                <w:rFonts w:hint="eastAsia"/>
                <w:color w:val="000000"/>
              </w:rPr>
              <w:t>平滑的决策边界</w:t>
            </w:r>
          </w:p>
        </w:tc>
        <w:tc>
          <w:tcPr>
            <w:tcW w:w="0" w:type="auto"/>
            <w:tcBorders>
              <w:top w:val="single" w:color="DFDFDF" w:sz="8" w:space="0"/>
              <w:left w:val="single" w:color="DFDFDF" w:sz="8" w:space="0"/>
              <w:bottom w:val="single" w:color="DFDFDF" w:sz="8" w:space="0"/>
              <w:right w:val="single" w:color="DFDFDF" w:sz="8" w:space="0"/>
            </w:tcBorders>
            <w:shd w:val="clear" w:color="auto" w:fill="FEFEFF"/>
            <w:vAlign w:val="center"/>
          </w:tcPr>
          <w:p w14:paraId="6C18D236">
            <w:pPr>
              <w:jc w:val="center"/>
              <w:rPr>
                <w:rFonts w:hint="default"/>
                <w:color w:val="000000"/>
                <w:vertAlign w:val="baseline"/>
                <w:lang w:val="en-US" w:eastAsia="zh-CN"/>
              </w:rPr>
            </w:pPr>
            <w:r>
              <w:rPr>
                <w:rFonts w:hint="eastAsia"/>
                <w:color w:val="000000"/>
              </w:rPr>
              <w:t>泛化能力较好，适应性强</w:t>
            </w:r>
          </w:p>
        </w:tc>
        <w:tc>
          <w:tcPr>
            <w:tcW w:w="0" w:type="auto"/>
            <w:tcBorders>
              <w:top w:val="single" w:color="DFDFDF" w:sz="8" w:space="0"/>
              <w:left w:val="single" w:color="DFDFDF" w:sz="8" w:space="0"/>
              <w:bottom w:val="single" w:color="DFDFDF" w:sz="8" w:space="0"/>
              <w:right w:val="single" w:color="DFDFDF" w:sz="8" w:space="0"/>
            </w:tcBorders>
            <w:shd w:val="clear" w:color="auto" w:fill="FEFEFF"/>
            <w:vAlign w:val="center"/>
          </w:tcPr>
          <w:p w14:paraId="2CBC7D15">
            <w:pPr>
              <w:jc w:val="center"/>
              <w:rPr>
                <w:rFonts w:hint="default"/>
                <w:color w:val="000000"/>
                <w:vertAlign w:val="baseline"/>
                <w:lang w:val="en-US" w:eastAsia="zh-CN"/>
              </w:rPr>
            </w:pPr>
            <w:r>
              <w:rPr>
                <w:rFonts w:hint="eastAsia"/>
                <w:color w:val="000000"/>
              </w:rPr>
              <w:t>较为平缓的边界可能不适应复杂数据</w:t>
            </w:r>
          </w:p>
        </w:tc>
      </w:tr>
      <w:tr w14:paraId="2C412D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5" w:type="dxa"/>
            <w:tcBorders>
              <w:top w:val="single" w:color="DFDFDF" w:sz="8" w:space="0"/>
              <w:left w:val="single" w:color="DFDFDF" w:sz="8" w:space="0"/>
              <w:bottom w:val="single" w:color="DFDFDF" w:sz="8" w:space="0"/>
              <w:right w:val="single" w:color="DFDFDF" w:sz="8" w:space="0"/>
            </w:tcBorders>
            <w:shd w:val="clear" w:color="auto" w:fill="EAEAEA"/>
            <w:vAlign w:val="center"/>
          </w:tcPr>
          <w:p w14:paraId="08CB7DE0">
            <w:pPr>
              <w:jc w:val="center"/>
              <w:rPr>
                <w:rFonts w:hint="default"/>
                <w:color w:val="000000"/>
                <w:vertAlign w:val="baseline"/>
                <w:lang w:val="en-US" w:eastAsia="zh-CN"/>
              </w:rPr>
            </w:pPr>
            <w:r>
              <w:rPr>
                <w:rFonts w:hint="eastAsia"/>
                <w:color w:val="000000"/>
              </w:rPr>
              <w:t>KNN (K=5)</w:t>
            </w:r>
          </w:p>
        </w:tc>
        <w:tc>
          <w:tcPr>
            <w:tcW w:w="1026" w:type="dxa"/>
            <w:tcBorders>
              <w:top w:val="single" w:color="DFDFDF" w:sz="8" w:space="0"/>
              <w:left w:val="single" w:color="DFDFDF" w:sz="8" w:space="0"/>
              <w:bottom w:val="single" w:color="DFDFDF" w:sz="8" w:space="0"/>
              <w:right w:val="single" w:color="DFDFDF" w:sz="8" w:space="0"/>
            </w:tcBorders>
            <w:shd w:val="clear" w:color="auto" w:fill="EAEAEA"/>
            <w:vAlign w:val="center"/>
          </w:tcPr>
          <w:p w14:paraId="08832B60">
            <w:pPr>
              <w:jc w:val="center"/>
              <w:rPr>
                <w:rFonts w:hint="default"/>
                <w:color w:val="000000"/>
                <w:vertAlign w:val="baseline"/>
                <w:lang w:val="en-US" w:eastAsia="zh-CN"/>
              </w:rPr>
            </w:pPr>
            <w:r>
              <w:rPr>
                <w:rFonts w:hint="eastAsia"/>
                <w:color w:val="000000"/>
              </w:rPr>
              <w:t>88.2%</w:t>
            </w:r>
          </w:p>
        </w:tc>
        <w:tc>
          <w:tcPr>
            <w:tcW w:w="1538" w:type="dxa"/>
            <w:tcBorders>
              <w:top w:val="single" w:color="DFDFDF" w:sz="8" w:space="0"/>
              <w:left w:val="single" w:color="DFDFDF" w:sz="8" w:space="0"/>
              <w:bottom w:val="single" w:color="DFDFDF" w:sz="8" w:space="0"/>
              <w:right w:val="single" w:color="DFDFDF" w:sz="8" w:space="0"/>
            </w:tcBorders>
            <w:shd w:val="clear" w:color="auto" w:fill="EAEAEA"/>
            <w:vAlign w:val="center"/>
          </w:tcPr>
          <w:p w14:paraId="0EB83356">
            <w:pPr>
              <w:jc w:val="center"/>
              <w:rPr>
                <w:rFonts w:hint="default"/>
                <w:color w:val="000000"/>
                <w:vertAlign w:val="baseline"/>
                <w:lang w:val="en-US" w:eastAsia="zh-CN"/>
              </w:rPr>
            </w:pPr>
            <w:r>
              <w:rPr>
                <w:rFonts w:hint="eastAsia"/>
                <w:color w:val="000000"/>
              </w:rPr>
              <w:t>模糊的决策边界</w:t>
            </w:r>
          </w:p>
        </w:tc>
        <w:tc>
          <w:tcPr>
            <w:tcW w:w="0" w:type="auto"/>
            <w:tcBorders>
              <w:top w:val="single" w:color="DFDFDF" w:sz="8" w:space="0"/>
              <w:left w:val="single" w:color="DFDFDF" w:sz="8" w:space="0"/>
              <w:bottom w:val="single" w:color="DFDFDF" w:sz="8" w:space="0"/>
              <w:right w:val="single" w:color="DFDFDF" w:sz="8" w:space="0"/>
            </w:tcBorders>
            <w:shd w:val="clear" w:color="auto" w:fill="EAEAEA"/>
            <w:vAlign w:val="center"/>
          </w:tcPr>
          <w:p w14:paraId="4877B966">
            <w:pPr>
              <w:jc w:val="center"/>
              <w:rPr>
                <w:rFonts w:hint="default"/>
                <w:color w:val="000000"/>
                <w:vertAlign w:val="baseline"/>
                <w:lang w:val="en-US" w:eastAsia="zh-CN"/>
              </w:rPr>
            </w:pPr>
            <w:r>
              <w:rPr>
                <w:rFonts w:hint="eastAsia"/>
                <w:color w:val="000000"/>
              </w:rPr>
              <w:t>更强的泛化能力</w:t>
            </w:r>
          </w:p>
        </w:tc>
        <w:tc>
          <w:tcPr>
            <w:tcW w:w="0" w:type="auto"/>
            <w:tcBorders>
              <w:top w:val="single" w:color="DFDFDF" w:sz="8" w:space="0"/>
              <w:left w:val="single" w:color="DFDFDF" w:sz="8" w:space="0"/>
              <w:bottom w:val="single" w:color="DFDFDF" w:sz="8" w:space="0"/>
              <w:right w:val="single" w:color="DFDFDF" w:sz="8" w:space="0"/>
            </w:tcBorders>
            <w:shd w:val="clear" w:color="auto" w:fill="EAEAEA"/>
            <w:vAlign w:val="center"/>
          </w:tcPr>
          <w:p w14:paraId="31EDA865">
            <w:pPr>
              <w:jc w:val="center"/>
              <w:rPr>
                <w:rFonts w:hint="default"/>
                <w:color w:val="000000"/>
                <w:vertAlign w:val="baseline"/>
                <w:lang w:val="en-US" w:eastAsia="zh-CN"/>
              </w:rPr>
            </w:pPr>
            <w:r>
              <w:rPr>
                <w:rFonts w:hint="eastAsia"/>
                <w:color w:val="000000"/>
              </w:rPr>
              <w:t>分类精度降低，边界不精确</w:t>
            </w:r>
          </w:p>
        </w:tc>
      </w:tr>
      <w:tr w14:paraId="57FD80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5" w:type="dxa"/>
            <w:tcBorders>
              <w:top w:val="single" w:color="DFDFDF" w:sz="8" w:space="0"/>
              <w:left w:val="single" w:color="DFDFDF" w:sz="8" w:space="0"/>
              <w:bottom w:val="single" w:color="DFDFDF" w:sz="8" w:space="0"/>
              <w:right w:val="single" w:color="DFDFDF" w:sz="8" w:space="0"/>
            </w:tcBorders>
            <w:shd w:val="clear" w:color="auto" w:fill="FEFEFF"/>
            <w:vAlign w:val="center"/>
          </w:tcPr>
          <w:p w14:paraId="56222607">
            <w:pPr>
              <w:jc w:val="center"/>
              <w:rPr>
                <w:rFonts w:hint="default"/>
                <w:color w:val="000000"/>
                <w:vertAlign w:val="baseline"/>
                <w:lang w:val="en-US" w:eastAsia="zh-CN"/>
              </w:rPr>
            </w:pPr>
            <w:r>
              <w:rPr>
                <w:rFonts w:hint="eastAsia"/>
                <w:color w:val="000000"/>
              </w:rPr>
              <w:t>决策树</w:t>
            </w:r>
          </w:p>
        </w:tc>
        <w:tc>
          <w:tcPr>
            <w:tcW w:w="1026" w:type="dxa"/>
            <w:tcBorders>
              <w:top w:val="single" w:color="DFDFDF" w:sz="8" w:space="0"/>
              <w:left w:val="single" w:color="DFDFDF" w:sz="8" w:space="0"/>
              <w:bottom w:val="single" w:color="DFDFDF" w:sz="8" w:space="0"/>
              <w:right w:val="single" w:color="DFDFDF" w:sz="8" w:space="0"/>
            </w:tcBorders>
            <w:shd w:val="clear" w:color="auto" w:fill="FEFEFF"/>
            <w:vAlign w:val="center"/>
          </w:tcPr>
          <w:p w14:paraId="75FA04CB">
            <w:pPr>
              <w:jc w:val="center"/>
              <w:rPr>
                <w:rFonts w:hint="default"/>
                <w:color w:val="000000"/>
                <w:vertAlign w:val="baseline"/>
                <w:lang w:val="en-US" w:eastAsia="zh-CN"/>
              </w:rPr>
            </w:pPr>
            <w:r>
              <w:rPr>
                <w:rFonts w:hint="eastAsia"/>
                <w:color w:val="000000"/>
              </w:rPr>
              <w:t>88.2%</w:t>
            </w:r>
          </w:p>
        </w:tc>
        <w:tc>
          <w:tcPr>
            <w:tcW w:w="1538" w:type="dxa"/>
            <w:tcBorders>
              <w:top w:val="single" w:color="DFDFDF" w:sz="8" w:space="0"/>
              <w:left w:val="single" w:color="DFDFDF" w:sz="8" w:space="0"/>
              <w:bottom w:val="single" w:color="DFDFDF" w:sz="8" w:space="0"/>
              <w:right w:val="single" w:color="DFDFDF" w:sz="8" w:space="0"/>
            </w:tcBorders>
            <w:shd w:val="clear" w:color="auto" w:fill="FEFEFF"/>
            <w:vAlign w:val="center"/>
          </w:tcPr>
          <w:p w14:paraId="069C7643">
            <w:pPr>
              <w:jc w:val="center"/>
              <w:rPr>
                <w:rFonts w:hint="default"/>
                <w:color w:val="000000"/>
                <w:vertAlign w:val="baseline"/>
                <w:lang w:val="en-US" w:eastAsia="zh-CN"/>
              </w:rPr>
            </w:pPr>
            <w:r>
              <w:rPr>
                <w:rFonts w:hint="eastAsia"/>
                <w:color w:val="000000"/>
              </w:rPr>
              <w:t>矩形边界</w:t>
            </w:r>
          </w:p>
        </w:tc>
        <w:tc>
          <w:tcPr>
            <w:tcW w:w="0" w:type="auto"/>
            <w:tcBorders>
              <w:top w:val="single" w:color="DFDFDF" w:sz="8" w:space="0"/>
              <w:left w:val="single" w:color="DFDFDF" w:sz="8" w:space="0"/>
              <w:bottom w:val="single" w:color="DFDFDF" w:sz="8" w:space="0"/>
              <w:right w:val="single" w:color="DFDFDF" w:sz="8" w:space="0"/>
            </w:tcBorders>
            <w:shd w:val="clear" w:color="auto" w:fill="FEFEFF"/>
            <w:vAlign w:val="center"/>
          </w:tcPr>
          <w:p w14:paraId="2889C275">
            <w:pPr>
              <w:jc w:val="center"/>
              <w:rPr>
                <w:rFonts w:hint="default"/>
                <w:color w:val="000000"/>
                <w:vertAlign w:val="baseline"/>
                <w:lang w:val="en-US" w:eastAsia="zh-CN"/>
              </w:rPr>
            </w:pPr>
            <w:r>
              <w:rPr>
                <w:rFonts w:hint="eastAsia"/>
                <w:color w:val="000000"/>
              </w:rPr>
              <w:t>易于理解，处理复杂的非线性问题</w:t>
            </w:r>
          </w:p>
        </w:tc>
        <w:tc>
          <w:tcPr>
            <w:tcW w:w="0" w:type="auto"/>
            <w:tcBorders>
              <w:top w:val="single" w:color="DFDFDF" w:sz="8" w:space="0"/>
              <w:left w:val="single" w:color="DFDFDF" w:sz="8" w:space="0"/>
              <w:bottom w:val="single" w:color="DFDFDF" w:sz="8" w:space="0"/>
              <w:right w:val="single" w:color="DFDFDF" w:sz="8" w:space="0"/>
            </w:tcBorders>
            <w:shd w:val="clear" w:color="auto" w:fill="FEFEFF"/>
            <w:vAlign w:val="center"/>
          </w:tcPr>
          <w:p w14:paraId="7FCEFF45">
            <w:pPr>
              <w:jc w:val="center"/>
              <w:rPr>
                <w:rFonts w:hint="default"/>
                <w:color w:val="000000"/>
                <w:vertAlign w:val="baseline"/>
                <w:lang w:val="en-US" w:eastAsia="zh-CN"/>
              </w:rPr>
            </w:pPr>
            <w:r>
              <w:rPr>
                <w:rFonts w:hint="eastAsia"/>
                <w:color w:val="000000"/>
              </w:rPr>
              <w:t>划分过于规则，不适应不规则数据</w:t>
            </w:r>
          </w:p>
        </w:tc>
      </w:tr>
    </w:tbl>
    <w:p w14:paraId="7FD4CF25">
      <w:pPr>
        <w:rPr>
          <w:rFonts w:hint="default"/>
          <w:lang w:val="en-US" w:eastAsia="zh-CN"/>
        </w:rPr>
      </w:pPr>
    </w:p>
    <w:p w14:paraId="6DDBFAB9">
      <w:pPr>
        <w:pStyle w:val="2"/>
        <w:numPr>
          <w:ilvl w:val="0"/>
          <w:numId w:val="4"/>
        </w:numPr>
        <w:bidi w:val="0"/>
        <w:ind w:left="0" w:leftChars="0" w:firstLine="0" w:firstLineChars="0"/>
        <w:rPr>
          <w:rFonts w:hint="eastAsia"/>
          <w:lang w:val="en-US" w:eastAsia="zh-CN"/>
        </w:rPr>
      </w:pPr>
      <w:bookmarkStart w:id="37" w:name="_Toc25457"/>
      <w:r>
        <w:rPr>
          <w:rFonts w:hint="eastAsia"/>
          <w:lang w:val="en-US" w:eastAsia="zh-CN"/>
        </w:rPr>
        <w:t>解决问题主要收获</w:t>
      </w:r>
      <w:bookmarkEnd w:id="37"/>
    </w:p>
    <w:p w14:paraId="2F35BC14">
      <w:pPr>
        <w:pStyle w:val="3"/>
        <w:bidi w:val="0"/>
        <w:rPr>
          <w:rFonts w:hint="eastAsia"/>
          <w:lang w:val="en-US" w:eastAsia="zh-CN"/>
        </w:rPr>
      </w:pPr>
      <w:bookmarkStart w:id="38" w:name="_Toc14045"/>
      <w:r>
        <w:rPr>
          <w:rFonts w:hint="eastAsia"/>
          <w:lang w:val="en-US" w:eastAsia="zh-CN"/>
        </w:rPr>
        <w:t>7.1 解决的问题</w:t>
      </w:r>
      <w:bookmarkEnd w:id="38"/>
    </w:p>
    <w:p w14:paraId="513EE6CA">
      <w:pPr>
        <w:rPr>
          <w:rFonts w:hint="eastAsia"/>
          <w:lang w:val="en-US" w:eastAsia="zh-CN"/>
        </w:rPr>
      </w:pPr>
      <w:r>
        <w:rPr>
          <w:rFonts w:hint="eastAsia"/>
          <w:lang w:val="en-US" w:eastAsia="zh-CN"/>
        </w:rPr>
        <w:t xml:space="preserve">     在决策树模型的构建和分析过程中，如何直观地展示决策树的结构和决策过程是一个关键问题。虽然决策树的规则性使其易于理解，但当树结构较复杂时，通过文字描述或代码展示往往不够清晰。为了有效地展示决策树的结构，我尝试使用 graphviz 进行可视化，但是可视化的过程中遇到了种种困难。后续我参考网上博客，使用 graphviz 库将决策树的分支结构和决策节点以图形的方式展现出来，这样不仅能帮助更好地理解决策树的决策过程，还能直观地看到各个特征如何影响最终的分类结果。  </w:t>
      </w:r>
    </w:p>
    <w:p w14:paraId="075FE384">
      <w:pPr>
        <w:pStyle w:val="3"/>
        <w:bidi w:val="0"/>
        <w:rPr>
          <w:rFonts w:hint="default"/>
          <w:lang w:val="en-US" w:eastAsia="zh-CN"/>
        </w:rPr>
      </w:pPr>
      <w:bookmarkStart w:id="39" w:name="_Toc4431"/>
      <w:r>
        <w:rPr>
          <w:rFonts w:hint="eastAsia"/>
          <w:lang w:val="en-US" w:eastAsia="zh-CN"/>
        </w:rPr>
        <w:t>7.2 主要收获</w:t>
      </w:r>
      <w:bookmarkEnd w:id="39"/>
    </w:p>
    <w:p w14:paraId="61AAAFB8">
      <w:pPr>
        <w:ind w:firstLine="480" w:firstLineChars="200"/>
        <w:rPr>
          <w:rFonts w:hint="eastAsia"/>
          <w:lang w:val="en-US" w:eastAsia="zh-CN"/>
        </w:rPr>
      </w:pPr>
      <w:r>
        <w:rPr>
          <w:rFonts w:hint="eastAsia"/>
          <w:lang w:val="en-US" w:eastAsia="zh-CN"/>
        </w:rPr>
        <w:t>通过本次实验，我深入理解了 KNN 算法的原理及应用，</w:t>
      </w:r>
      <w:r>
        <w:rPr>
          <w:rFonts w:ascii="宋体" w:hAnsi="宋体" w:eastAsia="宋体" w:cs="宋体"/>
          <w:sz w:val="24"/>
          <w:szCs w:val="24"/>
        </w:rPr>
        <w:t>通过计算待预测样本与训练数据之间的欧氏距离，选取 K 个最近邻样本，根据邻居标签进行预测。通过分别设置不同的 K 值（K=1、K=3、K=5），观察了决策边界的变化以及模型预测准确率的差异。发现当 K 值较小时（如 K=1），模型能够精确地拟合训练数据，但可能出现过拟合现象；而当 K 值增大时（如 K=5），模型的泛化能力更强，但决策边界可能变得不够精确。这让我认识到 K 值的选择直接影响分类模型的性能，过小的 K 值容易过拟合，过大的 K 值则可能导致欠拟合。</w:t>
      </w:r>
      <w:r>
        <w:rPr>
          <w:rFonts w:hint="eastAsia"/>
          <w:lang w:val="en-US" w:eastAsia="zh-CN"/>
        </w:rPr>
        <w:t>此外，通过与决策树算法的对比，我认识到 KNN 在数据分布较为复杂且不规则时表现更佳，而决策树的规则性边界则可能导致分类效果不理想。实验中的可视化分析帮助我更直观地理解了决策边界的变化和模型性能，进一步加深了我对模型调优、参数选择以及算法应用的理解，为将来选择合适的机器学习模型提供了宝贵的经验。</w:t>
      </w:r>
    </w:p>
    <w:p w14:paraId="63D09265">
      <w:pPr>
        <w:pStyle w:val="2"/>
        <w:numPr>
          <w:ilvl w:val="0"/>
          <w:numId w:val="4"/>
        </w:numPr>
        <w:bidi w:val="0"/>
        <w:ind w:left="0" w:leftChars="0" w:firstLine="0" w:firstLineChars="0"/>
        <w:rPr>
          <w:rFonts w:hint="default"/>
          <w:lang w:val="en-US" w:eastAsia="zh-CN"/>
        </w:rPr>
      </w:pPr>
      <w:bookmarkStart w:id="40" w:name="_Toc17480"/>
      <w:r>
        <w:rPr>
          <w:rFonts w:hint="eastAsia"/>
          <w:lang w:val="en-US" w:eastAsia="zh-CN"/>
        </w:rPr>
        <w:t>参考来源</w:t>
      </w:r>
      <w:bookmarkEnd w:id="40"/>
    </w:p>
    <w:p w14:paraId="5B5E1911">
      <w:pPr>
        <w:numPr>
          <w:ilvl w:val="0"/>
          <w:numId w:val="5"/>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"https://blog.csdn.net/chenhepg/article/details/105409153" </w:instrText>
      </w:r>
      <w:r>
        <w:rPr>
          <w:rFonts w:ascii="宋体" w:hAnsi="宋体" w:eastAsia="宋体" w:cs="宋体"/>
          <w:sz w:val="24"/>
          <w:szCs w:val="24"/>
        </w:rPr>
        <w:fldChar w:fldCharType="separate"/>
      </w:r>
      <w:r>
        <w:rPr>
          <w:rStyle w:val="22"/>
          <w:rFonts w:ascii="宋体" w:hAnsi="宋体" w:eastAsia="宋体" w:cs="宋体"/>
          <w:sz w:val="24"/>
          <w:szCs w:val="24"/>
        </w:rPr>
        <w:t>K-近邻算法： k-nearest neighbor classification (kNN) 详细介绍_k近邻-CSDN博客</w:t>
      </w:r>
      <w:r>
        <w:rPr>
          <w:rFonts w:ascii="宋体" w:hAnsi="宋体" w:eastAsia="宋体" w:cs="宋体"/>
          <w:sz w:val="24"/>
          <w:szCs w:val="24"/>
        </w:rPr>
        <w:fldChar w:fldCharType="end"/>
      </w:r>
    </w:p>
    <w:p w14:paraId="73ADB950">
      <w:pPr>
        <w:numPr>
          <w:ilvl w:val="0"/>
          <w:numId w:val="5"/>
        </w:num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"https://blog.csdn.net/m0_74405427/article/details/133714384" </w:instrText>
      </w:r>
      <w:r>
        <w:rPr>
          <w:rFonts w:ascii="宋体" w:hAnsi="宋体" w:eastAsia="宋体" w:cs="宋体"/>
          <w:sz w:val="24"/>
          <w:szCs w:val="24"/>
        </w:rPr>
        <w:fldChar w:fldCharType="separate"/>
      </w:r>
      <w:r>
        <w:rPr>
          <w:rStyle w:val="22"/>
          <w:rFonts w:ascii="宋体" w:hAnsi="宋体" w:eastAsia="宋体" w:cs="宋体"/>
          <w:sz w:val="24"/>
          <w:szCs w:val="24"/>
        </w:rPr>
        <w:t>KNN算法（k近邻算法）原理及总结-CSDN博客</w:t>
      </w:r>
      <w:r>
        <w:rPr>
          <w:rFonts w:ascii="宋体" w:hAnsi="宋体" w:eastAsia="宋体" w:cs="宋体"/>
          <w:sz w:val="24"/>
          <w:szCs w:val="24"/>
        </w:rPr>
        <w:fldChar w:fldCharType="end"/>
      </w:r>
    </w:p>
    <w:p w14:paraId="5E6E04E9">
      <w:pPr>
        <w:numPr>
          <w:ilvl w:val="0"/>
          <w:numId w:val="5"/>
        </w:num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"https://blog.csdn.net/shebao3333/article/details/105330167" </w:instrText>
      </w:r>
      <w:r>
        <w:rPr>
          <w:rFonts w:ascii="宋体" w:hAnsi="宋体" w:eastAsia="宋体" w:cs="宋体"/>
          <w:sz w:val="24"/>
          <w:szCs w:val="24"/>
        </w:rPr>
        <w:fldChar w:fldCharType="separate"/>
      </w:r>
      <w:r>
        <w:rPr>
          <w:rStyle w:val="22"/>
          <w:rFonts w:ascii="宋体" w:hAnsi="宋体" w:eastAsia="宋体" w:cs="宋体"/>
          <w:sz w:val="24"/>
          <w:szCs w:val="24"/>
        </w:rPr>
        <w:t>决策树可视化【Matplotlib/Graphviz】_决策树可视化graphviz-CSDN博客</w:t>
      </w:r>
      <w:r>
        <w:rPr>
          <w:rFonts w:ascii="宋体" w:hAnsi="宋体" w:eastAsia="宋体" w:cs="宋体"/>
          <w:sz w:val="24"/>
          <w:szCs w:val="24"/>
        </w:rPr>
        <w:fldChar w:fldCharType="end"/>
      </w:r>
    </w:p>
    <w:p w14:paraId="249E9418">
      <w:pPr>
        <w:pStyle w:val="2"/>
        <w:bidi w:val="0"/>
        <w:jc w:val="center"/>
        <w:rPr>
          <w:rFonts w:hint="eastAsia"/>
          <w:sz w:val="44"/>
          <w:szCs w:val="52"/>
          <w:lang w:val="en-US" w:eastAsia="zh-CN"/>
        </w:rPr>
      </w:pPr>
      <w:bookmarkStart w:id="41" w:name="_Toc25375"/>
      <w:r>
        <w:rPr>
          <w:rFonts w:hint="eastAsia"/>
          <w:sz w:val="44"/>
          <w:szCs w:val="52"/>
          <w:lang w:val="en-US" w:eastAsia="zh-CN"/>
        </w:rPr>
        <w:t>综合任务二</w:t>
      </w:r>
      <w:bookmarkEnd w:id="41"/>
    </w:p>
    <w:p w14:paraId="6090574E">
      <w:pPr>
        <w:pStyle w:val="2"/>
        <w:bidi w:val="0"/>
        <w:rPr>
          <w:rFonts w:hint="default"/>
          <w:lang w:val="en-US" w:eastAsia="zh-CN"/>
        </w:rPr>
      </w:pPr>
      <w:bookmarkStart w:id="42" w:name="_Toc9031"/>
      <w:r>
        <w:rPr>
          <w:rFonts w:hint="default"/>
          <w:lang w:val="en-US" w:eastAsia="zh-CN"/>
        </w:rPr>
        <w:t>一、问题理解与分析</w:t>
      </w:r>
      <w:bookmarkEnd w:id="42"/>
    </w:p>
    <w:p w14:paraId="5D6B6923">
      <w:pPr>
        <w:pStyle w:val="3"/>
        <w:bidi w:val="0"/>
        <w:rPr>
          <w:rFonts w:hint="default"/>
          <w:lang w:val="en-US" w:eastAsia="zh-CN"/>
        </w:rPr>
      </w:pPr>
      <w:bookmarkStart w:id="43" w:name="_Toc242"/>
      <w:r>
        <w:rPr>
          <w:rFonts w:hint="eastAsia"/>
          <w:lang w:val="en-US" w:eastAsia="zh-CN"/>
        </w:rPr>
        <w:t xml:space="preserve">1.1 </w:t>
      </w:r>
      <w:r>
        <w:rPr>
          <w:rFonts w:hint="default"/>
          <w:lang w:val="en-US" w:eastAsia="zh-CN"/>
        </w:rPr>
        <w:t>问题背景</w:t>
      </w:r>
      <w:bookmarkEnd w:id="43"/>
    </w:p>
    <w:p w14:paraId="3AD52A3B">
      <w:pPr>
        <w:pStyle w:val="4"/>
        <w:bidi w:val="0"/>
        <w:rPr>
          <w:rFonts w:hint="eastAsia"/>
          <w:lang w:val="en-US" w:eastAsia="zh-CN"/>
        </w:rPr>
      </w:pPr>
      <w:bookmarkStart w:id="44" w:name="_Toc28922"/>
      <w:r>
        <w:rPr>
          <w:rFonts w:hint="eastAsia"/>
          <w:lang w:val="en-US" w:eastAsia="zh-CN"/>
        </w:rPr>
        <w:t>1.1.1 信用卡欺诈检测的背景和重要性</w:t>
      </w:r>
      <w:bookmarkEnd w:id="44"/>
    </w:p>
    <w:p w14:paraId="39B071DB">
      <w:pPr>
        <w:bidi w:val="0"/>
        <w:ind w:firstLine="480" w:firstLineChars="200"/>
        <w:rPr>
          <w:rFonts w:hint="eastAsia"/>
          <w:lang w:val="en-US" w:eastAsia="zh-CN"/>
        </w:rPr>
      </w:pPr>
      <w:r>
        <w:rPr>
          <w:rFonts w:hint="eastAsia"/>
          <w:lang w:val="en-US" w:eastAsia="zh-CN"/>
        </w:rPr>
        <w:t>随着电子支付的普及，信用卡已成为全球最广泛使用的支付工具之一，尤其是在电子商务和在线支付领域。根据统计数据，全球信用卡交易的金额和频次正在以惊人的速度增长。然而，与此同时，信用卡欺诈行为也逐渐增多，给金融机构、商家以及消费者带来了巨大的经济损失。信用卡欺诈不仅直接造成财务损失，还影响到客户对金融服务的信任度，进而损害金融机构的品牌声誉。</w:t>
      </w:r>
    </w:p>
    <w:p w14:paraId="01DD47B0">
      <w:pPr>
        <w:bidi w:val="0"/>
        <w:ind w:firstLine="480" w:firstLineChars="200"/>
        <w:rPr>
          <w:rFonts w:hint="eastAsia"/>
          <w:lang w:val="en-US" w:eastAsia="zh-CN"/>
        </w:rPr>
      </w:pPr>
      <w:r>
        <w:rPr>
          <w:rFonts w:hint="eastAsia"/>
          <w:lang w:val="en-US" w:eastAsia="zh-CN"/>
        </w:rPr>
        <w:t>信用卡欺诈行为具有以下特点：</w:t>
      </w:r>
    </w:p>
    <w:p w14:paraId="493CE2E9">
      <w:pPr>
        <w:numPr>
          <w:ilvl w:val="0"/>
          <w:numId w:val="6"/>
        </w:numPr>
        <w:bidi w:val="0"/>
        <w:ind w:left="900" w:leftChars="0" w:hanging="420" w:firstLineChars="0"/>
        <w:rPr>
          <w:rFonts w:hint="eastAsia"/>
          <w:lang w:val="en-US" w:eastAsia="zh-CN"/>
        </w:rPr>
      </w:pPr>
      <w:r>
        <w:rPr>
          <w:rFonts w:hint="eastAsia"/>
          <w:lang w:val="en-US" w:eastAsia="zh-CN"/>
        </w:rPr>
        <w:t>隐蔽性强：欺诈者通常通过伪装、盗取信息或滥用支付渠道，伪造交易，导致欺诈行为极具隐蔽性，很难被传统规则检测到。</w:t>
      </w:r>
    </w:p>
    <w:p w14:paraId="689B7758">
      <w:pPr>
        <w:numPr>
          <w:ilvl w:val="0"/>
          <w:numId w:val="6"/>
        </w:numPr>
        <w:bidi w:val="0"/>
        <w:ind w:left="900" w:leftChars="0" w:hanging="420" w:firstLineChars="0"/>
        <w:rPr>
          <w:rFonts w:hint="eastAsia"/>
          <w:lang w:val="en-US" w:eastAsia="zh-CN"/>
        </w:rPr>
      </w:pPr>
      <w:r>
        <w:rPr>
          <w:rFonts w:hint="eastAsia"/>
          <w:lang w:val="en-US" w:eastAsia="zh-CN"/>
        </w:rPr>
        <w:t>少数类问题：在大量正常交易数据中，欺诈交易仅占极小比例。这种不平衡的数据分布使得机器学习模型难以识别少数类（即欺诈交易）。</w:t>
      </w:r>
    </w:p>
    <w:p w14:paraId="46FEF3A4">
      <w:pPr>
        <w:numPr>
          <w:ilvl w:val="0"/>
          <w:numId w:val="6"/>
        </w:numPr>
        <w:bidi w:val="0"/>
        <w:ind w:left="900" w:leftChars="0" w:hanging="420" w:firstLineChars="0"/>
        <w:rPr>
          <w:rFonts w:hint="eastAsia"/>
          <w:lang w:val="en-US" w:eastAsia="zh-CN"/>
        </w:rPr>
      </w:pPr>
      <w:r>
        <w:rPr>
          <w:rFonts w:hint="eastAsia"/>
          <w:lang w:val="en-US" w:eastAsia="zh-CN"/>
        </w:rPr>
        <w:t>多样化与变化性：随着技术的发展，欺诈手段也在不断变化，新的欺诈模式和手法不断涌现，给欺诈检测系统带来了巨大的挑战。</w:t>
      </w:r>
    </w:p>
    <w:p w14:paraId="5850B043">
      <w:pPr>
        <w:bidi w:val="0"/>
        <w:ind w:firstLine="480" w:firstLineChars="200"/>
        <w:rPr>
          <w:rFonts w:hint="eastAsia"/>
          <w:lang w:val="en-US" w:eastAsia="zh-CN"/>
        </w:rPr>
      </w:pPr>
      <w:r>
        <w:rPr>
          <w:rFonts w:hint="eastAsia"/>
          <w:lang w:val="en-US" w:eastAsia="zh-CN"/>
        </w:rPr>
        <w:t>在这种背景下，如何快速、准确地识别信用卡欺诈交易成为了金融行业亟待解决的重要问题。传统的信用卡欺诈检测方法多依赖于规则和人工审核，但这些方法存在以下局限性：</w:t>
      </w:r>
    </w:p>
    <w:p w14:paraId="432F101A">
      <w:pPr>
        <w:numPr>
          <w:ilvl w:val="0"/>
          <w:numId w:val="7"/>
        </w:numPr>
        <w:bidi w:val="0"/>
        <w:ind w:left="900" w:leftChars="0" w:hanging="420" w:firstLineChars="0"/>
        <w:rPr>
          <w:rFonts w:hint="eastAsia"/>
          <w:lang w:val="en-US" w:eastAsia="zh-CN"/>
        </w:rPr>
      </w:pPr>
      <w:r>
        <w:rPr>
          <w:rFonts w:hint="eastAsia"/>
          <w:lang w:val="en-US" w:eastAsia="zh-CN"/>
        </w:rPr>
        <w:t>实时性差：人工审核和基于规则的检测方法通常无法实时处理海量交易数据，导致欺诈交易可能在交易完成后被发现，造成较大的经济损失。</w:t>
      </w:r>
    </w:p>
    <w:p w14:paraId="1A097D56">
      <w:pPr>
        <w:numPr>
          <w:ilvl w:val="0"/>
          <w:numId w:val="7"/>
        </w:numPr>
        <w:bidi w:val="0"/>
        <w:ind w:left="900" w:leftChars="0" w:hanging="420" w:firstLineChars="0"/>
        <w:rPr>
          <w:rFonts w:hint="eastAsia"/>
          <w:lang w:val="en-US" w:eastAsia="zh-CN"/>
        </w:rPr>
      </w:pPr>
      <w:r>
        <w:rPr>
          <w:rFonts w:hint="eastAsia"/>
          <w:lang w:val="en-US" w:eastAsia="zh-CN"/>
        </w:rPr>
        <w:t>准确性低：传统方法的准确率受限于规则设计的复杂性和人工经验，难以适应复杂且多变的欺诈行为。</w:t>
      </w:r>
    </w:p>
    <w:p w14:paraId="3A1BA858">
      <w:pPr>
        <w:numPr>
          <w:ilvl w:val="0"/>
          <w:numId w:val="7"/>
        </w:numPr>
        <w:bidi w:val="0"/>
        <w:ind w:left="900" w:leftChars="0" w:hanging="420" w:firstLineChars="0"/>
        <w:rPr>
          <w:rFonts w:hint="eastAsia"/>
          <w:lang w:val="en-US" w:eastAsia="zh-CN"/>
        </w:rPr>
      </w:pPr>
      <w:r>
        <w:rPr>
          <w:rFonts w:hint="eastAsia"/>
          <w:lang w:val="en-US" w:eastAsia="zh-CN"/>
        </w:rPr>
        <w:t>灵活性差：随着新的欺诈手段不断涌现，传统方法难以进行及时的更新和调整，导致其检测效果逐渐降低。</w:t>
      </w:r>
    </w:p>
    <w:p w14:paraId="4E9458D0">
      <w:pPr>
        <w:bidi w:val="0"/>
        <w:ind w:firstLine="480" w:firstLineChars="200"/>
        <w:rPr>
          <w:rFonts w:hint="eastAsia"/>
          <w:lang w:val="en-US" w:eastAsia="zh-CN"/>
        </w:rPr>
      </w:pPr>
      <w:r>
        <w:rPr>
          <w:rFonts w:hint="eastAsia"/>
          <w:lang w:val="en-US" w:eastAsia="zh-CN"/>
        </w:rPr>
        <w:t>因此，采用数据驱动的机器学习方法，结合先进的算法和模型来自动化检测欺诈行为，已经成为金融机构提升欺诈检测效果和实时响应能力的关键解决方案。</w:t>
      </w:r>
    </w:p>
    <w:p w14:paraId="04740ABF">
      <w:pPr>
        <w:pStyle w:val="4"/>
        <w:bidi w:val="0"/>
        <w:rPr>
          <w:rFonts w:hint="eastAsia"/>
          <w:lang w:val="en-US" w:eastAsia="zh-CN"/>
        </w:rPr>
      </w:pPr>
      <w:bookmarkStart w:id="45" w:name="_Toc7031"/>
      <w:r>
        <w:rPr>
          <w:rFonts w:hint="eastAsia"/>
          <w:lang w:val="en-US" w:eastAsia="zh-CN"/>
        </w:rPr>
        <w:t>1.1.2 数据集介绍</w:t>
      </w:r>
      <w:bookmarkEnd w:id="45"/>
    </w:p>
    <w:p w14:paraId="22838328">
      <w:pPr>
        <w:bidi w:val="0"/>
        <w:ind w:firstLine="480" w:firstLineChars="200"/>
        <w:rPr>
          <w:rFonts w:hint="eastAsia"/>
          <w:lang w:val="en-US" w:eastAsia="zh-CN"/>
        </w:rPr>
      </w:pPr>
      <w:r>
        <w:rPr>
          <w:rFonts w:hint="eastAsia"/>
          <w:lang w:val="en-US" w:eastAsia="zh-CN"/>
        </w:rPr>
        <w:t>本实验使用的数据集通常是公开的信用卡交易数据集，最常见的是 Kaggle 上的</w:t>
      </w:r>
      <w:r>
        <w:rPr>
          <w:rFonts w:hint="eastAsia"/>
          <w:b/>
          <w:bCs/>
          <w:lang w:val="en-US" w:eastAsia="zh-CN"/>
        </w:rPr>
        <w:t xml:space="preserve"> Credit Card Fraud Detection 数据集</w:t>
      </w:r>
      <w:r>
        <w:rPr>
          <w:rFonts w:hint="eastAsia"/>
          <w:lang w:val="en-US" w:eastAsia="zh-CN"/>
        </w:rPr>
        <w:t>，该数据集包含了大量的信用卡交易记录，并已标注出哪些交易是欺诈行为。</w:t>
      </w:r>
    </w:p>
    <w:p w14:paraId="110D9B19">
      <w:pPr>
        <w:bidi w:val="0"/>
        <w:ind w:firstLine="480" w:firstLineChars="200"/>
        <w:jc w:val="center"/>
        <w:rPr>
          <w:rFonts w:hint="eastAsia"/>
          <w:lang w:val="en-US" w:eastAsia="zh-CN"/>
        </w:rPr>
      </w:pPr>
      <w:r>
        <w:drawing>
          <wp:inline distT="0" distB="0" distL="114300" distR="114300">
            <wp:extent cx="3909060" cy="2472055"/>
            <wp:effectExtent l="15875" t="69850" r="83185" b="18415"/>
            <wp:docPr id="21" name="F35B0BEE-F18A-47BB-8FCB-E00DA2F2635D-2" descr="C:/Users/1234/AppData/Local/Temp/wpp.RcwKBpw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35B0BEE-F18A-47BB-8FCB-E00DA2F2635D-2" descr="C:/Users/1234/AppData/Local/Temp/wpp.RcwKBpwpp"/>
                    <pic:cNvPicPr>
                      <a:picLocks noChangeAspect="1"/>
                    </pic:cNvPicPr>
                  </pic:nvPicPr>
                  <pic:blipFill>
                    <a:blip r:embed="rId87"/>
                    <a:stretch>
                      <a:fillRect/>
                    </a:stretch>
                  </pic:blipFill>
                  <pic:spPr>
                    <a:xfrm>
                      <a:off x="0" y="0"/>
                      <a:ext cx="3909060" cy="2472055"/>
                    </a:xfrm>
                    <a:prstGeom prst="rect">
                      <a:avLst/>
                    </a:prstGeom>
                    <a:effectLst>
                      <a:outerShdw blurRad="50800" dist="38100" dir="18900000" algn="bl" rotWithShape="0">
                        <a:prstClr val="black">
                          <a:alpha val="40000"/>
                        </a:prstClr>
                      </a:outerShdw>
                      <a:softEdge rad="12700"/>
                    </a:effectLst>
                  </pic:spPr>
                </pic:pic>
              </a:graphicData>
            </a:graphic>
          </wp:inline>
        </w:drawing>
      </w:r>
    </w:p>
    <w:p w14:paraId="5338706F">
      <w:pPr>
        <w:bidi w:val="0"/>
        <w:ind w:firstLine="480" w:firstLineChars="200"/>
        <w:rPr>
          <w:rFonts w:hint="eastAsia"/>
          <w:lang w:val="en-US" w:eastAsia="zh-CN"/>
        </w:rPr>
      </w:pPr>
      <w:r>
        <w:rPr>
          <w:rFonts w:hint="eastAsia"/>
          <w:lang w:val="en-US" w:eastAsia="zh-CN"/>
        </w:rPr>
        <w:t>该数据集的详细介绍如下：</w:t>
      </w:r>
    </w:p>
    <w:p w14:paraId="54E82160">
      <w:pPr>
        <w:pStyle w:val="5"/>
        <w:bidi w:val="0"/>
        <w:rPr>
          <w:rFonts w:hint="eastAsia"/>
          <w:lang w:val="en-US" w:eastAsia="zh-CN"/>
        </w:rPr>
      </w:pPr>
      <w:r>
        <w:rPr>
          <w:rFonts w:hint="eastAsia"/>
          <w:lang w:val="en-US" w:eastAsia="zh-CN"/>
        </w:rPr>
        <w:t>1.数据来源与结构：</w:t>
      </w:r>
    </w:p>
    <w:p w14:paraId="0A356D8D">
      <w:pPr>
        <w:bidi w:val="0"/>
        <w:ind w:firstLine="480" w:firstLineChars="200"/>
        <w:rPr>
          <w:rFonts w:hint="eastAsia"/>
          <w:lang w:val="en-US" w:eastAsia="zh-CN"/>
        </w:rPr>
      </w:pPr>
      <w:r>
        <w:rPr>
          <w:rFonts w:hint="eastAsia"/>
          <w:lang w:val="en-US" w:eastAsia="zh-CN"/>
        </w:rPr>
        <w:t>数据集来源于Kaggle网站（https://www.kaggle.com/datasets/mlg-ulb/creditcardfraud），包含信用卡交易的历史记录，数据项包括交易的时间、金额、交易类型、以及其它匿名化处理的交易特征。</w:t>
      </w:r>
    </w:p>
    <w:p w14:paraId="06296A1A">
      <w:pPr>
        <w:pStyle w:val="5"/>
        <w:bidi w:val="0"/>
        <w:rPr>
          <w:rFonts w:hint="eastAsia"/>
          <w:lang w:val="en-US" w:eastAsia="zh-CN"/>
        </w:rPr>
      </w:pPr>
      <w:r>
        <w:rPr>
          <w:rFonts w:hint="eastAsia"/>
          <w:lang w:val="en-US" w:eastAsia="zh-CN"/>
        </w:rPr>
        <w:t>2.主要特征与标签：</w:t>
      </w:r>
    </w:p>
    <w:p w14:paraId="476927FA">
      <w:pPr>
        <w:bidi w:val="0"/>
        <w:rPr>
          <w:rFonts w:hint="eastAsia"/>
          <w:lang w:val="en-US" w:eastAsia="zh-CN"/>
        </w:rPr>
      </w:pPr>
      <w:r>
        <w:rPr>
          <w:rFonts w:hint="eastAsia"/>
          <w:lang w:val="en-US" w:eastAsia="zh-CN"/>
        </w:rPr>
        <w:t xml:space="preserve">   数据集包含30个匿名的特征（V1到V28），这些特征是通过主成分分析（PCA）从原始交易数据中提取的。还有几个额外的特征：Time（交易时间）、Amount（交易金额）。</w:t>
      </w:r>
    </w:p>
    <w:p w14:paraId="7A38E82F">
      <w:pPr>
        <w:bidi w:val="0"/>
        <w:rPr>
          <w:rFonts w:hint="eastAsia"/>
          <w:lang w:val="en-US" w:eastAsia="zh-CN"/>
        </w:rPr>
      </w:pPr>
      <w:r>
        <w:rPr>
          <w:rFonts w:hint="eastAsia"/>
          <w:lang w:val="en-US" w:eastAsia="zh-CN"/>
        </w:rPr>
        <w:t xml:space="preserve">   Class列标记了每笔交易是否为欺诈交易。Class取值为1表示该交易为欺诈，取值为0表示该交易为正常交易。</w:t>
      </w:r>
    </w:p>
    <w:p w14:paraId="1FBCE338">
      <w:pPr>
        <w:bidi w:val="0"/>
      </w:pPr>
      <w:r>
        <w:drawing>
          <wp:inline distT="0" distB="0" distL="114300" distR="114300">
            <wp:extent cx="5274310" cy="2900045"/>
            <wp:effectExtent l="0" t="0" r="13970" b="10795"/>
            <wp:docPr id="2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0"/>
                    <pic:cNvPicPr>
                      <a:picLocks noChangeAspect="1"/>
                    </pic:cNvPicPr>
                  </pic:nvPicPr>
                  <pic:blipFill>
                    <a:blip r:embed="rId88"/>
                    <a:stretch>
                      <a:fillRect/>
                    </a:stretch>
                  </pic:blipFill>
                  <pic:spPr>
                    <a:xfrm>
                      <a:off x="0" y="0"/>
                      <a:ext cx="5274310" cy="2900045"/>
                    </a:xfrm>
                    <a:prstGeom prst="rect">
                      <a:avLst/>
                    </a:prstGeom>
                    <a:noFill/>
                    <a:ln>
                      <a:noFill/>
                    </a:ln>
                  </pic:spPr>
                </pic:pic>
              </a:graphicData>
            </a:graphic>
          </wp:inline>
        </w:drawing>
      </w:r>
    </w:p>
    <w:p w14:paraId="766BE824">
      <w:pPr>
        <w:pStyle w:val="6"/>
        <w:bidi w:val="0"/>
        <w:rPr>
          <w:rFonts w:hint="eastAsia" w:eastAsia="宋体"/>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数据集特征描述</w:t>
      </w:r>
    </w:p>
    <w:p w14:paraId="3C6748A3">
      <w:pPr>
        <w:pStyle w:val="5"/>
        <w:bidi w:val="0"/>
        <w:rPr>
          <w:rFonts w:hint="eastAsia"/>
          <w:lang w:val="en-US" w:eastAsia="zh-CN"/>
        </w:rPr>
      </w:pPr>
      <w:r>
        <w:rPr>
          <w:rFonts w:hint="eastAsia"/>
          <w:lang w:val="en-US" w:eastAsia="zh-CN"/>
        </w:rPr>
        <w:t>3.匿名化处理与特征选择：</w:t>
      </w:r>
    </w:p>
    <w:p w14:paraId="188C0B57">
      <w:pPr>
        <w:bidi w:val="0"/>
        <w:ind w:firstLine="480" w:firstLineChars="200"/>
        <w:rPr>
          <w:rFonts w:hint="eastAsia"/>
          <w:lang w:val="en-US" w:eastAsia="zh-CN"/>
        </w:rPr>
      </w:pPr>
      <w:r>
        <w:rPr>
          <w:rFonts w:hint="eastAsia"/>
          <w:lang w:val="en-US" w:eastAsia="zh-CN"/>
        </w:rPr>
        <w:t>数据集中的V1到V28特征是通过PCA对原始数据进行降维和匿名化处理后得到的，因此并没有显式地标明每个特征的具体含义。此举保护了用户隐私，但同时也使得特征的解释变得困难。</w:t>
      </w:r>
    </w:p>
    <w:p w14:paraId="4DDD7F8D">
      <w:pPr>
        <w:pStyle w:val="5"/>
        <w:bidi w:val="0"/>
        <w:rPr>
          <w:rFonts w:hint="eastAsia"/>
          <w:lang w:val="en-US" w:eastAsia="zh-CN"/>
        </w:rPr>
      </w:pPr>
      <w:r>
        <w:rPr>
          <w:rFonts w:hint="eastAsia"/>
          <w:lang w:val="en-US" w:eastAsia="zh-CN"/>
        </w:rPr>
        <w:t>4.数据集的大小与维度：</w:t>
      </w:r>
    </w:p>
    <w:p w14:paraId="4FBC36FE">
      <w:pPr>
        <w:bidi w:val="0"/>
        <w:rPr>
          <w:rFonts w:hint="eastAsia"/>
          <w:lang w:val="en-US" w:eastAsia="zh-CN"/>
        </w:rPr>
      </w:pPr>
      <w:r>
        <w:rPr>
          <w:rFonts w:hint="eastAsia"/>
          <w:lang w:val="en-US" w:eastAsia="zh-CN"/>
        </w:rPr>
        <w:t>样本总数：数据集包含约 284,807 条交易记录。</w:t>
      </w:r>
    </w:p>
    <w:p w14:paraId="46A42C17">
      <w:pPr>
        <w:bidi w:val="0"/>
        <w:rPr>
          <w:rFonts w:hint="eastAsia"/>
          <w:lang w:val="en-US" w:eastAsia="zh-CN"/>
        </w:rPr>
      </w:pPr>
      <w:r>
        <w:rPr>
          <w:rFonts w:hint="eastAsia"/>
          <w:lang w:val="en-US" w:eastAsia="zh-CN"/>
        </w:rPr>
        <w:t>类别数量：数据集的 Class 列包含两个类别：</w:t>
      </w:r>
    </w:p>
    <w:p w14:paraId="44C86147">
      <w:pPr>
        <w:bidi w:val="0"/>
        <w:rPr>
          <w:rFonts w:hint="eastAsia"/>
          <w:lang w:val="en-US" w:eastAsia="zh-CN"/>
        </w:rPr>
      </w:pPr>
      <w:r>
        <w:rPr>
          <w:rFonts w:hint="eastAsia"/>
          <w:lang w:val="en-US" w:eastAsia="zh-CN"/>
        </w:rPr>
        <w:t>正常交易（0），占比大约 99.83%。</w:t>
      </w:r>
    </w:p>
    <w:p w14:paraId="4E70E425">
      <w:pPr>
        <w:bidi w:val="0"/>
        <w:rPr>
          <w:rFonts w:hint="eastAsia"/>
          <w:lang w:val="en-US" w:eastAsia="zh-CN"/>
        </w:rPr>
      </w:pPr>
      <w:r>
        <w:rPr>
          <w:rFonts w:hint="eastAsia"/>
          <w:lang w:val="en-US" w:eastAsia="zh-CN"/>
        </w:rPr>
        <w:t>欺诈交易（1），占比大约 0.17%，属于典型的不平衡数据问题。</w:t>
      </w:r>
    </w:p>
    <w:p w14:paraId="006C2FA0">
      <w:pPr>
        <w:bidi w:val="0"/>
        <w:rPr>
          <w:rFonts w:hint="eastAsia"/>
          <w:lang w:val="en-US" w:eastAsia="zh-CN"/>
        </w:rPr>
      </w:pPr>
      <w:r>
        <w:rPr>
          <w:rFonts w:hint="eastAsia"/>
          <w:lang w:val="en-US" w:eastAsia="zh-CN"/>
        </w:rPr>
        <w:t>属性特征维度：数据集共有 31个属性（30个匿名化特征 + Time 和 Amount）。</w:t>
      </w:r>
    </w:p>
    <w:p w14:paraId="7D415550">
      <w:pPr>
        <w:bidi w:val="0"/>
        <w:rPr>
          <w:rFonts w:hint="eastAsia"/>
          <w:lang w:val="en-US" w:eastAsia="zh-CN"/>
        </w:rPr>
      </w:pPr>
      <w:r>
        <w:rPr>
          <w:rFonts w:hint="eastAsia"/>
          <w:lang w:val="en-US" w:eastAsia="zh-CN"/>
        </w:rPr>
        <w:t>特征维度较高，可能需要采用降维或特征选择方法来提高模型的训练效率。</w:t>
      </w:r>
    </w:p>
    <w:p w14:paraId="4268E5EB">
      <w:pPr>
        <w:bidi w:val="0"/>
        <w:rPr>
          <w:rFonts w:hint="eastAsia"/>
          <w:lang w:val="en-US" w:eastAsia="zh-CN"/>
        </w:rPr>
      </w:pPr>
      <w:r>
        <w:rPr>
          <w:rFonts w:hint="eastAsia"/>
          <w:lang w:val="en-US" w:eastAsia="zh-CN"/>
        </w:rPr>
        <w:t>文件大小：数据集文件大小约为 20MB，存储在CSV格式中，适合进行机器学习模型的训练和测试。</w:t>
      </w:r>
    </w:p>
    <w:p w14:paraId="334CB0DB">
      <w:pPr>
        <w:bidi w:val="0"/>
        <w:ind w:firstLine="480" w:firstLineChars="200"/>
        <w:rPr>
          <w:rFonts w:hint="eastAsia"/>
          <w:lang w:val="en-US" w:eastAsia="zh-CN"/>
        </w:rPr>
      </w:pPr>
      <w:r>
        <w:rPr>
          <w:rFonts w:hint="eastAsia"/>
          <w:lang w:val="en-US" w:eastAsia="zh-CN"/>
        </w:rPr>
        <w:t>该数据集由于其高度不平衡的类别分布，成为了机器学习领域研究不平衡数据问题和欺诈检测的经典案例。</w:t>
      </w:r>
    </w:p>
    <w:p w14:paraId="3AAA9119">
      <w:pPr>
        <w:pStyle w:val="3"/>
        <w:bidi w:val="0"/>
        <w:rPr>
          <w:rFonts w:hint="default"/>
          <w:lang w:val="en-US" w:eastAsia="zh-CN"/>
        </w:rPr>
      </w:pPr>
      <w:bookmarkStart w:id="46" w:name="_Toc11062"/>
      <w:r>
        <w:rPr>
          <w:rFonts w:hint="eastAsia"/>
          <w:lang w:val="en-US" w:eastAsia="zh-CN"/>
        </w:rPr>
        <w:t xml:space="preserve">1.2 </w:t>
      </w:r>
      <w:r>
        <w:rPr>
          <w:rFonts w:hint="default"/>
          <w:lang w:val="en-US" w:eastAsia="zh-CN"/>
        </w:rPr>
        <w:t>目标与挑战</w:t>
      </w:r>
      <w:bookmarkEnd w:id="46"/>
    </w:p>
    <w:p w14:paraId="335F5759">
      <w:pPr>
        <w:ind w:firstLine="480" w:firstLineChars="200"/>
        <w:rPr>
          <w:rFonts w:hint="default"/>
          <w:lang w:val="en-US" w:eastAsia="zh-CN"/>
        </w:rPr>
      </w:pPr>
      <w:r>
        <w:rPr>
          <w:rFonts w:hint="default"/>
          <w:lang w:val="en-US" w:eastAsia="zh-CN"/>
        </w:rPr>
        <w:t>本</w:t>
      </w:r>
      <w:r>
        <w:rPr>
          <w:rFonts w:hint="eastAsia"/>
          <w:lang w:val="en-US" w:eastAsia="zh-CN"/>
        </w:rPr>
        <w:t>实验</w:t>
      </w:r>
      <w:r>
        <w:rPr>
          <w:rFonts w:hint="default"/>
          <w:lang w:val="en-US" w:eastAsia="zh-CN"/>
        </w:rPr>
        <w:t>的目标是</w:t>
      </w:r>
      <w:r>
        <w:rPr>
          <w:rFonts w:hint="eastAsia"/>
          <w:lang w:val="en-US" w:eastAsia="zh-CN"/>
        </w:rPr>
        <w:t>通过数据预处理以及多个机器学习模型的训练，找出表现最好、最</w:t>
      </w:r>
      <w:r>
        <w:rPr>
          <w:rFonts w:hint="default"/>
          <w:lang w:val="en-US" w:eastAsia="zh-CN"/>
        </w:rPr>
        <w:t>高效</w:t>
      </w:r>
      <w:r>
        <w:rPr>
          <w:rFonts w:hint="eastAsia"/>
          <w:lang w:val="en-US" w:eastAsia="zh-CN"/>
        </w:rPr>
        <w:t>的</w:t>
      </w:r>
      <w:r>
        <w:rPr>
          <w:rFonts w:hint="default"/>
          <w:lang w:val="en-US" w:eastAsia="zh-CN"/>
        </w:rPr>
        <w:t>一个的机器学习模型，用于检测信用卡交易中的欺诈行为。</w:t>
      </w:r>
    </w:p>
    <w:p w14:paraId="2E2B07DA">
      <w:pPr>
        <w:ind w:firstLine="480" w:firstLineChars="200"/>
        <w:rPr>
          <w:rFonts w:hint="default"/>
          <w:lang w:val="en-US" w:eastAsia="zh-CN"/>
        </w:rPr>
      </w:pPr>
      <w:r>
        <w:rPr>
          <w:rFonts w:hint="default"/>
          <w:lang w:val="en-US" w:eastAsia="zh-CN"/>
        </w:rPr>
        <w:t>然而，在信用卡欺诈检测（Credit Card Fraud Detection）数据集中，实现高效欺诈检测面临多重挑战。首先，类别不平衡问题尤为突出，正常交易样本数量远远超过欺诈交易样本，导致数据集呈现极端不平衡分布。这种不平衡使得传统分类算法倾向于将大部分样本预测为正常交易，从而严重降低了欺诈交易的检测率。其次，数据集通常具有高维度特征，例如包含交易时间、金额、地理位置等多种信息，随着特征数量的增加，模型可能陷入“维度灾难”，即数据稀疏性和计算复杂度显著上升，这不仅影响模型的训练效率，还可能导致过拟合现象。此外，信用卡欺诈检测数据集通常规模庞大，包含数百万甚至更多的交易记录，处理如此大规模的数据对计算资源和算法效率提出了极高要求。综上所述，类别不平衡、高维度数据以及数据量庞大是信用卡欺诈检测领域亟待解决的核心挑战。</w:t>
      </w:r>
    </w:p>
    <w:p w14:paraId="028DA127">
      <w:pPr>
        <w:pStyle w:val="2"/>
        <w:numPr>
          <w:ilvl w:val="0"/>
          <w:numId w:val="8"/>
        </w:numPr>
        <w:bidi w:val="0"/>
        <w:rPr>
          <w:rFonts w:hint="default"/>
          <w:lang w:val="en-US" w:eastAsia="zh-CN"/>
        </w:rPr>
      </w:pPr>
      <w:bookmarkStart w:id="47" w:name="_Toc4484"/>
      <w:r>
        <w:rPr>
          <w:rFonts w:hint="default"/>
          <w:lang w:val="en-US" w:eastAsia="zh-CN"/>
        </w:rPr>
        <w:t>算法原理阐述</w:t>
      </w:r>
      <w:bookmarkEnd w:id="47"/>
    </w:p>
    <w:p w14:paraId="20F2C789">
      <w:pPr>
        <w:numPr>
          <w:ilvl w:val="0"/>
          <w:numId w:val="0"/>
        </w:numPr>
        <w:ind w:firstLine="480"/>
        <w:rPr>
          <w:rFonts w:hint="eastAsia"/>
          <w:lang w:val="en-US" w:eastAsia="zh-CN"/>
        </w:rPr>
      </w:pPr>
      <w:r>
        <w:rPr>
          <w:rFonts w:hint="eastAsia"/>
          <w:lang w:val="en-US" w:eastAsia="zh-CN"/>
        </w:rPr>
        <w:t>课内三种模型的算法原理可参见报告前半部分，这里主要介绍运用到的集中课外模型。</w:t>
      </w:r>
    </w:p>
    <w:p w14:paraId="1257247D">
      <w:pPr>
        <w:pStyle w:val="3"/>
        <w:bidi w:val="0"/>
        <w:rPr>
          <w:rFonts w:hint="default"/>
          <w:lang w:val="en-US" w:eastAsia="zh-CN"/>
        </w:rPr>
      </w:pPr>
      <w:bookmarkStart w:id="48" w:name="_Toc5224"/>
      <w:r>
        <w:rPr>
          <w:rFonts w:hint="eastAsia"/>
          <w:lang w:val="en-US" w:eastAsia="zh-CN"/>
        </w:rPr>
        <w:t xml:space="preserve">2.1 </w:t>
      </w:r>
      <w:r>
        <w:rPr>
          <w:rFonts w:hint="default"/>
          <w:lang w:val="en-US" w:eastAsia="zh-CN"/>
        </w:rPr>
        <w:t>神经网络（Neural Network）</w:t>
      </w:r>
      <w:bookmarkEnd w:id="48"/>
    </w:p>
    <w:p w14:paraId="3723FD2F">
      <w:pPr>
        <w:ind w:firstLine="480" w:firstLineChars="200"/>
        <w:rPr>
          <w:rFonts w:hint="default"/>
          <w:lang w:val="en-US" w:eastAsia="zh-CN"/>
        </w:rPr>
      </w:pPr>
      <w:r>
        <w:rPr>
          <w:rFonts w:hint="default"/>
          <w:lang w:val="en-US" w:eastAsia="zh-CN"/>
        </w:rPr>
        <w:t>神经网络是一种模仿生物神经系统的信息处理模型，通过构建层层神经元的网络结构来学习数据间的复杂非线性关系，其主要应用于分类、回归、降维等任务中，尤其在处理高维、非线性和复杂模式的场景下表现出色。一个典型的神经网络由输入层、隐藏层（可以有多个）和输出层组成，其中每一层由若干个神经元构成。每个神经元是一个计算单元，其输入来自上一层神经元的输出，经过加权求和后，通过激活函数产生输出，从而完成信息的传递。</w:t>
      </w:r>
    </w:p>
    <w:p w14:paraId="10B2A680">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69080" cy="2299335"/>
            <wp:effectExtent l="0" t="0" r="0" b="1905"/>
            <wp:docPr id="40" name="图片 10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8" descr="IMG_256"/>
                    <pic:cNvPicPr>
                      <a:picLocks noChangeAspect="1"/>
                    </pic:cNvPicPr>
                  </pic:nvPicPr>
                  <pic:blipFill>
                    <a:blip r:embed="rId89"/>
                    <a:srcRect l="2801" t="3998" r="2742" b="2605"/>
                    <a:stretch>
                      <a:fillRect/>
                    </a:stretch>
                  </pic:blipFill>
                  <pic:spPr>
                    <a:xfrm>
                      <a:off x="0" y="0"/>
                      <a:ext cx="4069080" cy="2299335"/>
                    </a:xfrm>
                    <a:prstGeom prst="rect">
                      <a:avLst/>
                    </a:prstGeom>
                    <a:noFill/>
                    <a:ln w="9525">
                      <a:noFill/>
                    </a:ln>
                  </pic:spPr>
                </pic:pic>
              </a:graphicData>
            </a:graphic>
          </wp:inline>
        </w:drawing>
      </w:r>
    </w:p>
    <w:p w14:paraId="0D2E4BA3">
      <w:pPr>
        <w:pStyle w:val="6"/>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神经网络原理图</w:t>
      </w:r>
    </w:p>
    <w:p w14:paraId="0DEE3A45">
      <w:pPr>
        <w:ind w:firstLine="480" w:firstLineChars="200"/>
        <w:rPr>
          <w:rFonts w:hint="default"/>
          <w:lang w:val="en-US" w:eastAsia="zh-CN"/>
        </w:rPr>
      </w:pPr>
      <w:r>
        <w:rPr>
          <w:rFonts w:hint="default"/>
          <w:lang w:val="en-US" w:eastAsia="zh-CN"/>
        </w:rPr>
        <w:t>对于神经网络中的一个神经元，其输入和输出关系可以表示为以下数学形式：</w:t>
      </w:r>
    </w:p>
    <w:p w14:paraId="25477686">
      <w:pPr>
        <w:pStyle w:val="35"/>
        <w:bidi w:val="0"/>
        <w:rPr>
          <w:rFonts w:hint="eastAsia"/>
          <w:lang w:val="en-US" w:eastAsia="zh-CN"/>
        </w:rPr>
      </w:pPr>
      <w:r>
        <w:rPr>
          <w:rFonts w:hint="eastAsia"/>
          <w:lang w:val="en-US" w:eastAsia="zh-CN"/>
        </w:rPr>
        <w:tab/>
      </w:r>
    </w:p>
    <w:p w14:paraId="71E2D855">
      <w:pPr>
        <w:pStyle w:val="35"/>
        <w:bidi w:val="0"/>
        <w:rPr>
          <w:rFonts w:hint="default"/>
          <w:lang w:val="en-US" w:eastAsia="zh-CN"/>
        </w:rPr>
      </w:pPr>
      <w:r>
        <w:rPr>
          <w:rFonts w:hint="eastAsia"/>
          <w:lang w:val="en-US" w:eastAsia="zh-CN"/>
        </w:rPr>
        <w:tab/>
      </w:r>
      <w:r>
        <w:rPr>
          <w:rFonts w:hint="eastAsia"/>
          <w:position w:val="-30"/>
          <w:lang w:val="en-US" w:eastAsia="zh-CN"/>
        </w:rPr>
        <w:object>
          <v:shape id="_x0000_i1063" o:spt="75" type="#_x0000_t75" style="height:39.9pt;width:127.2pt;" o:ole="t" filled="f" o:preferrelative="t" stroked="f" coordsize="21600,21600">
            <v:path/>
            <v:fill on="f" focussize="0,0"/>
            <v:stroke on="f"/>
            <v:imagedata r:id="rId91" o:title=""/>
            <o:lock v:ext="edit" aspectratio="t"/>
            <w10:wrap type="none"/>
            <w10:anchorlock/>
          </v:shape>
          <o:OLEObject Type="Embed" ProgID="Equation.AxMath" ShapeID="_x0000_i1063" DrawAspect="Content" ObjectID="_1468075763" r:id="rId90">
            <o:LockedField>false</o:LockedField>
          </o:OLEObject>
        </w:object>
      </w:r>
    </w:p>
    <w:p w14:paraId="4D232B03">
      <w:pPr>
        <w:rPr>
          <w:rFonts w:hint="default"/>
          <w:lang w:val="en-US" w:eastAsia="zh-CN"/>
        </w:rPr>
      </w:pPr>
      <w:r>
        <w:rPr>
          <w:rFonts w:hint="default"/>
          <w:lang w:val="en-US" w:eastAsia="zh-CN"/>
        </w:rPr>
        <w:t>其中，</w:t>
      </w:r>
      <w:r>
        <w:rPr>
          <w:rFonts w:hint="default"/>
          <w:position w:val="-10"/>
          <w:lang w:val="en-US" w:eastAsia="zh-CN"/>
        </w:rPr>
        <w:object>
          <v:shape id="_x0000_i1064" o:spt="75" type="#_x0000_t75" style="height:18.6pt;width:16.7pt;" o:ole="t" filled="f" o:preferrelative="t" stroked="f" coordsize="21600,21600">
            <v:path/>
            <v:fill on="f" focussize="0,0"/>
            <v:stroke on="f"/>
            <v:imagedata r:id="rId93" o:title=""/>
            <o:lock v:ext="edit" aspectratio="t"/>
            <w10:wrap type="none"/>
            <w10:anchorlock/>
          </v:shape>
          <o:OLEObject Type="Embed" ProgID="Equation.AxMath" ShapeID="_x0000_i1064" DrawAspect="Content" ObjectID="_1468075764" r:id="rId92">
            <o:LockedField>false</o:LockedField>
          </o:OLEObject>
        </w:object>
      </w:r>
      <w:r>
        <w:rPr>
          <w:rFonts w:hint="default"/>
          <w:lang w:val="en-US" w:eastAsia="zh-CN"/>
        </w:rPr>
        <w:t>表示第</w:t>
      </w:r>
      <w:r>
        <w:rPr>
          <w:rFonts w:hint="default"/>
          <w:position w:val="-10"/>
          <w:lang w:val="en-US" w:eastAsia="zh-CN"/>
        </w:rPr>
        <w:object>
          <v:shape id="_x0000_i1065" o:spt="75" type="#_x0000_t75" style="height:17.95pt;width:6.3pt;" o:ole="t" filled="f" o:preferrelative="t" stroked="f" coordsize="21600,21600">
            <v:path/>
            <v:fill on="f" focussize="0,0"/>
            <v:stroke on="f"/>
            <v:imagedata r:id="rId95" o:title=""/>
            <o:lock v:ext="edit" aspectratio="t"/>
            <w10:wrap type="none"/>
            <w10:anchorlock/>
          </v:shape>
          <o:OLEObject Type="Embed" ProgID="Equation.AxMath" ShapeID="_x0000_i1065" DrawAspect="Content" ObjectID="_1468075765" r:id="rId94">
            <o:LockedField>false</o:LockedField>
          </o:OLEObject>
        </w:object>
      </w:r>
      <w:r>
        <w:rPr>
          <w:rFonts w:hint="default"/>
          <w:lang w:val="en-US" w:eastAsia="zh-CN"/>
        </w:rPr>
        <w:t>层第</w:t>
      </w:r>
      <w:r>
        <w:rPr>
          <w:rFonts w:hint="default"/>
          <w:position w:val="-10"/>
          <w:lang w:val="en-US" w:eastAsia="zh-CN"/>
        </w:rPr>
        <w:object>
          <v:shape id="_x0000_i1066" o:spt="75" type="#_x0000_t75" style="height:17.95pt;width:8.55pt;" o:ole="t" filled="f" o:preferrelative="t" stroked="f" coordsize="21600,21600">
            <v:path/>
            <v:fill on="f" focussize="0,0"/>
            <v:stroke on="f"/>
            <v:imagedata r:id="rId63" o:title=""/>
            <o:lock v:ext="edit" aspectratio="t"/>
            <w10:wrap type="none"/>
            <w10:anchorlock/>
          </v:shape>
          <o:OLEObject Type="Embed" ProgID="Equation.AxMath" ShapeID="_x0000_i1066" DrawAspect="Content" ObjectID="_1468075766" r:id="rId96">
            <o:LockedField>false</o:LockedField>
          </o:OLEObject>
        </w:object>
      </w:r>
      <w:r>
        <w:rPr>
          <w:rFonts w:hint="default"/>
          <w:lang w:val="en-US" w:eastAsia="zh-CN"/>
        </w:rPr>
        <w:t>个神经元的加权输入，</w:t>
      </w:r>
      <w:r>
        <w:rPr>
          <w:rFonts w:hint="default"/>
          <w:position w:val="-10"/>
          <w:lang w:val="en-US" w:eastAsia="zh-CN"/>
        </w:rPr>
        <w:object>
          <v:shape id="_x0000_i1067" o:spt="75" type="#_x0000_t75" style="height:18.6pt;width:19.35pt;" o:ole="t" filled="f" o:preferrelative="t" stroked="f" coordsize="21600,21600">
            <v:path/>
            <v:fill on="f" focussize="0,0"/>
            <v:stroke on="f"/>
            <v:imagedata r:id="rId98" o:title=""/>
            <o:lock v:ext="edit" aspectratio="t"/>
            <w10:wrap type="none"/>
            <w10:anchorlock/>
          </v:shape>
          <o:OLEObject Type="Embed" ProgID="Equation.AxMath" ShapeID="_x0000_i1067" DrawAspect="Content" ObjectID="_1468075767" r:id="rId97">
            <o:LockedField>false</o:LockedField>
          </o:OLEObject>
        </w:object>
      </w:r>
      <w:r>
        <w:rPr>
          <w:rFonts w:hint="default"/>
          <w:lang w:val="en-US" w:eastAsia="zh-CN"/>
        </w:rPr>
        <w:t>表示第</w:t>
      </w:r>
      <w:r>
        <w:rPr>
          <w:rFonts w:hint="default"/>
          <w:position w:val="-10"/>
          <w:lang w:val="en-US" w:eastAsia="zh-CN"/>
        </w:rPr>
        <w:object>
          <v:shape id="_x0000_i1068" o:spt="75" type="#_x0000_t75" style="height:17.95pt;width:6.3pt;" o:ole="t" filled="f" o:preferrelative="t" stroked="f" coordsize="21600,21600">
            <v:path/>
            <v:fill on="f" focussize="0,0"/>
            <v:stroke on="f"/>
            <v:imagedata r:id="rId95" o:title=""/>
            <o:lock v:ext="edit" aspectratio="t"/>
            <w10:wrap type="none"/>
            <w10:anchorlock/>
          </v:shape>
          <o:OLEObject Type="Embed" ProgID="Equation.AxMath" ShapeID="_x0000_i1068" DrawAspect="Content" ObjectID="_1468075768" r:id="rId99">
            <o:LockedField>false</o:LockedField>
          </o:OLEObject>
        </w:object>
      </w:r>
      <w:r>
        <w:rPr>
          <w:rFonts w:hint="default"/>
          <w:lang w:val="en-US" w:eastAsia="zh-CN"/>
        </w:rPr>
        <w:t>层中连接上一层第</w:t>
      </w:r>
      <w:r>
        <w:rPr>
          <w:rFonts w:hint="default"/>
          <w:position w:val="-10"/>
          <w:lang w:val="en-US" w:eastAsia="zh-CN"/>
        </w:rPr>
        <w:object>
          <v:shape id="_x0000_i1069" o:spt="75" type="#_x0000_t75" style="height:17.95pt;width:6.75pt;" o:ole="t" filled="f" o:preferrelative="t" stroked="f" coordsize="21600,21600">
            <v:path/>
            <v:fill on="f" focussize="0,0"/>
            <v:stroke on="f"/>
            <v:imagedata r:id="rId32" o:title=""/>
            <o:lock v:ext="edit" aspectratio="t"/>
            <w10:wrap type="none"/>
            <w10:anchorlock/>
          </v:shape>
          <o:OLEObject Type="Embed" ProgID="Equation.AxMath" ShapeID="_x0000_i1069" DrawAspect="Content" ObjectID="_1468075769" r:id="rId100">
            <o:LockedField>false</o:LockedField>
          </o:OLEObject>
        </w:object>
      </w:r>
      <w:r>
        <w:rPr>
          <w:rFonts w:hint="default"/>
          <w:lang w:val="en-US" w:eastAsia="zh-CN"/>
        </w:rPr>
        <w:t>个神经元与当前层第个</w:t>
      </w:r>
      <w:r>
        <w:rPr>
          <w:rFonts w:hint="default"/>
          <w:position w:val="-10"/>
          <w:lang w:val="en-US" w:eastAsia="zh-CN"/>
        </w:rPr>
        <w:object>
          <v:shape id="_x0000_i1070" o:spt="75" type="#_x0000_t75" style="height:17.95pt;width:8.55pt;" o:ole="t" filled="f" o:preferrelative="t" stroked="f" coordsize="21600,21600">
            <v:path/>
            <v:fill on="f" focussize="0,0"/>
            <v:stroke on="f"/>
            <v:imagedata r:id="rId63" o:title=""/>
            <o:lock v:ext="edit" aspectratio="t"/>
            <w10:wrap type="none"/>
            <w10:anchorlock/>
          </v:shape>
          <o:OLEObject Type="Embed" ProgID="Equation.AxMath" ShapeID="_x0000_i1070" DrawAspect="Content" ObjectID="_1468075770" r:id="rId101">
            <o:LockedField>false</o:LockedField>
          </o:OLEObject>
        </w:object>
      </w:r>
      <w:r>
        <w:rPr>
          <w:rFonts w:hint="default"/>
          <w:lang w:val="en-US" w:eastAsia="zh-CN"/>
        </w:rPr>
        <w:t>神经元的权重，</w:t>
      </w:r>
      <w:r>
        <w:rPr>
          <w:rFonts w:hint="default"/>
          <w:position w:val="-10"/>
          <w:lang w:val="en-US" w:eastAsia="zh-CN"/>
        </w:rPr>
        <w:object>
          <v:shape id="_x0000_i1071" o:spt="75" type="#_x0000_t75" style="height:18.6pt;width:16pt;" o:ole="t" filled="f" o:preferrelative="t" stroked="f" coordsize="21600,21600">
            <v:path/>
            <v:fill on="f" focussize="0,0"/>
            <v:stroke on="f"/>
            <v:imagedata r:id="rId103" o:title=""/>
            <o:lock v:ext="edit" aspectratio="t"/>
            <w10:wrap type="none"/>
            <w10:anchorlock/>
          </v:shape>
          <o:OLEObject Type="Embed" ProgID="Equation.AxMath" ShapeID="_x0000_i1071" DrawAspect="Content" ObjectID="_1468075771" r:id="rId102">
            <o:LockedField>false</o:LockedField>
          </o:OLEObject>
        </w:object>
      </w:r>
      <w:r>
        <w:rPr>
          <w:rFonts w:hint="default"/>
          <w:lang w:val="en-US" w:eastAsia="zh-CN"/>
        </w:rPr>
        <w:t>表示偏置，</w:t>
      </w:r>
      <w:r>
        <w:rPr>
          <w:rFonts w:hint="default"/>
          <w:position w:val="-10"/>
          <w:lang w:val="en-US" w:eastAsia="zh-CN"/>
        </w:rPr>
        <w:object>
          <v:shape id="_x0000_i1072" o:spt="75" type="#_x0000_t75" style="height:18.6pt;width:28.4pt;" o:ole="t" filled="f" o:preferrelative="t" stroked="f" coordsize="21600,21600">
            <v:path/>
            <v:fill on="f" focussize="0,0"/>
            <v:stroke on="f"/>
            <v:imagedata r:id="rId105" o:title=""/>
            <o:lock v:ext="edit" aspectratio="t"/>
            <w10:wrap type="none"/>
            <w10:anchorlock/>
          </v:shape>
          <o:OLEObject Type="Embed" ProgID="Equation.AxMath" ShapeID="_x0000_i1072" DrawAspect="Content" ObjectID="_1468075772" r:id="rId104">
            <o:LockedField>false</o:LockedField>
          </o:OLEObject>
        </w:object>
      </w:r>
      <w:r>
        <w:rPr>
          <w:rFonts w:hint="default"/>
          <w:lang w:val="en-US" w:eastAsia="zh-CN"/>
        </w:rPr>
        <w:t>为上一层第</w:t>
      </w:r>
      <w:r>
        <w:rPr>
          <w:rFonts w:hint="default"/>
          <w:position w:val="-10"/>
          <w:lang w:val="en-US" w:eastAsia="zh-CN"/>
        </w:rPr>
        <w:object>
          <v:shape id="_x0000_i1073" o:spt="75" type="#_x0000_t75" style="height:17.95pt;width:6.75pt;" o:ole="t" filled="f" o:preferrelative="t" stroked="f" coordsize="21600,21600">
            <v:path/>
            <v:fill on="f" focussize="0,0"/>
            <v:stroke on="f"/>
            <v:imagedata r:id="rId32" o:title=""/>
            <o:lock v:ext="edit" aspectratio="t"/>
            <w10:wrap type="none"/>
            <w10:anchorlock/>
          </v:shape>
          <o:OLEObject Type="Embed" ProgID="Equation.AxMath" ShapeID="_x0000_i1073" DrawAspect="Content" ObjectID="_1468075773" r:id="rId106">
            <o:LockedField>false</o:LockedField>
          </o:OLEObject>
        </w:object>
      </w:r>
      <w:r>
        <w:rPr>
          <w:rFonts w:hint="default"/>
          <w:lang w:val="en-US" w:eastAsia="zh-CN"/>
        </w:rPr>
        <w:t>个神经元的输出或激活值，</w:t>
      </w:r>
      <w:r>
        <w:rPr>
          <w:rFonts w:hint="default"/>
          <w:position w:val="-10"/>
          <w:lang w:val="en-US" w:eastAsia="zh-CN"/>
        </w:rPr>
        <w:object>
          <v:shape id="_x0000_i1074" o:spt="75" type="#_x0000_t75" style="height:18.5pt;width:29.3pt;" o:ole="t" filled="f" o:preferrelative="t" stroked="f" coordsize="21600,21600">
            <v:path/>
            <v:fill on="f" focussize="0,0"/>
            <v:stroke on="f"/>
            <v:imagedata r:id="rId108" o:title=""/>
            <o:lock v:ext="edit" aspectratio="t"/>
            <w10:wrap type="none"/>
            <w10:anchorlock/>
          </v:shape>
          <o:OLEObject Type="Embed" ProgID="Equation.AxMath" ShapeID="_x0000_i1074" DrawAspect="Content" ObjectID="_1468075774" r:id="rId107">
            <o:LockedField>false</o:LockedField>
          </o:OLEObject>
        </w:object>
      </w:r>
      <w:r>
        <w:rPr>
          <w:rFonts w:hint="default"/>
          <w:lang w:val="en-US" w:eastAsia="zh-CN"/>
        </w:rPr>
        <w:t>是上一层的神经元数量。</w:t>
      </w:r>
    </w:p>
    <w:p w14:paraId="0983C51D">
      <w:pPr>
        <w:ind w:firstLine="480" w:firstLineChars="200"/>
        <w:rPr>
          <w:rFonts w:hint="default"/>
          <w:lang w:val="en-US" w:eastAsia="zh-CN"/>
        </w:rPr>
      </w:pPr>
      <w:r>
        <w:rPr>
          <w:rFonts w:hint="default"/>
          <w:lang w:val="en-US" w:eastAsia="zh-CN"/>
        </w:rPr>
        <w:t>随后，神经元的输出通过激活函数</w:t>
      </w:r>
      <w:r>
        <w:rPr>
          <w:rFonts w:hint="default"/>
          <w:position w:val="-12"/>
          <w:lang w:val="en-US" w:eastAsia="zh-CN"/>
        </w:rPr>
        <w:object>
          <v:shape id="_x0000_i1075" o:spt="75" type="#_x0000_t75" style="height:18.65pt;width:23.2pt;" o:ole="t" filled="f" o:preferrelative="t" stroked="f" coordsize="21600,21600">
            <v:path/>
            <v:fill on="f" focussize="0,0"/>
            <v:stroke on="f"/>
            <v:imagedata r:id="rId110" o:title=""/>
            <o:lock v:ext="edit" aspectratio="t"/>
            <w10:wrap type="none"/>
            <w10:anchorlock/>
          </v:shape>
          <o:OLEObject Type="Embed" ProgID="Equation.AxMath" ShapeID="_x0000_i1075" DrawAspect="Content" ObjectID="_1468075775" r:id="rId109">
            <o:LockedField>false</o:LockedField>
          </o:OLEObject>
        </w:object>
      </w:r>
      <w:r>
        <w:rPr>
          <w:rFonts w:hint="default"/>
          <w:lang w:val="en-US" w:eastAsia="zh-CN"/>
        </w:rPr>
        <w:t>计算得到，公式如下：</w:t>
      </w:r>
    </w:p>
    <w:p w14:paraId="58A8E556">
      <w:pPr>
        <w:pStyle w:val="35"/>
        <w:bidi w:val="0"/>
        <w:rPr>
          <w:rFonts w:hint="default"/>
          <w:lang w:val="en-US" w:eastAsia="zh-CN"/>
        </w:rPr>
      </w:pPr>
      <w:r>
        <w:rPr>
          <w:rFonts w:hint="eastAsia"/>
          <w:lang w:val="en-US" w:eastAsia="zh-CN"/>
        </w:rPr>
        <w:tab/>
      </w:r>
      <w:r>
        <w:rPr>
          <w:rFonts w:hint="eastAsia"/>
          <w:position w:val="-12"/>
          <w:lang w:val="en-US" w:eastAsia="zh-CN"/>
        </w:rPr>
        <w:object>
          <v:shape id="_x0000_i1076" o:spt="75" type="#_x0000_t75" style="height:19.75pt;width:64.25pt;" o:ole="t" filled="f" o:preferrelative="t" stroked="f" coordsize="21600,21600">
            <v:path/>
            <v:fill on="f" focussize="0,0"/>
            <v:stroke on="f"/>
            <v:imagedata r:id="rId112" o:title=""/>
            <o:lock v:ext="edit" aspectratio="t"/>
            <w10:wrap type="none"/>
            <w10:anchorlock/>
          </v:shape>
          <o:OLEObject Type="Embed" ProgID="Equation.AxMath" ShapeID="_x0000_i1076" DrawAspect="Content" ObjectID="_1468075776" r:id="rId111">
            <o:LockedField>false</o:LockedField>
          </o:OLEObject>
        </w:object>
      </w:r>
    </w:p>
    <w:p w14:paraId="2ABC5383">
      <w:pPr>
        <w:ind w:firstLine="480" w:firstLineChars="200"/>
        <w:rPr>
          <w:rFonts w:hint="default"/>
          <w:lang w:val="en-US" w:eastAsia="zh-CN"/>
        </w:rPr>
      </w:pPr>
      <w:r>
        <w:rPr>
          <w:rFonts w:hint="default"/>
          <w:lang w:val="en-US" w:eastAsia="zh-CN"/>
        </w:rPr>
        <w:t>神经网络的信息处理分为前向传播（Forward Propagation）和反向传播（Backpropagation）两个阶段。在前向传播中，数据从输入层逐层通过隐藏层传递至输出层，每层的计算均按照上述公式进行。前向传播的整体公式为：</w:t>
      </w:r>
    </w:p>
    <w:p w14:paraId="09039B5A">
      <w:pPr>
        <w:pStyle w:val="35"/>
        <w:bidi w:val="0"/>
        <w:rPr>
          <w:rFonts w:hint="default"/>
          <w:lang w:val="en-US" w:eastAsia="zh-CN"/>
        </w:rPr>
      </w:pPr>
      <w:r>
        <w:rPr>
          <w:rFonts w:hint="eastAsia"/>
          <w:lang w:val="en-US" w:eastAsia="zh-CN"/>
        </w:rPr>
        <w:tab/>
      </w:r>
      <w:r>
        <w:rPr>
          <w:rFonts w:hint="eastAsia"/>
          <w:position w:val="-14"/>
          <w:lang w:val="en-US" w:eastAsia="zh-CN"/>
        </w:rPr>
        <w:object>
          <v:shape id="_x0000_i1077" o:spt="75" type="#_x0000_t75" style="height:20.5pt;width:176.1pt;" o:ole="t" filled="f" o:preferrelative="t" stroked="f" coordsize="21600,21600">
            <v:path/>
            <v:fill on="f" focussize="0,0"/>
            <v:stroke on="f"/>
            <v:imagedata r:id="rId114" o:title=""/>
            <o:lock v:ext="edit" aspectratio="t"/>
            <w10:wrap type="none"/>
            <w10:anchorlock/>
          </v:shape>
          <o:OLEObject Type="Embed" ProgID="Equation.AxMath" ShapeID="_x0000_i1077" DrawAspect="Content" ObjectID="_1468075777" r:id="rId113">
            <o:LockedField>false</o:LockedField>
          </o:OLEObject>
        </w:object>
      </w:r>
    </w:p>
    <w:p w14:paraId="56012DC4">
      <w:pPr>
        <w:rPr>
          <w:rFonts w:hint="default"/>
          <w:lang w:val="en-US" w:eastAsia="zh-CN"/>
        </w:rPr>
      </w:pPr>
      <w:r>
        <w:rPr>
          <w:rFonts w:hint="default"/>
          <w:lang w:val="en-US" w:eastAsia="zh-CN"/>
        </w:rPr>
        <w:t>其中，</w:t>
      </w:r>
      <w:r>
        <w:rPr>
          <w:rFonts w:hint="default"/>
          <w:position w:val="-10"/>
          <w:lang w:val="en-US" w:eastAsia="zh-CN"/>
        </w:rPr>
        <w:object>
          <v:shape id="_x0000_i1078" o:spt="75" type="#_x0000_t75" style="height:18.5pt;width:24.1pt;" o:ole="t" filled="f" o:preferrelative="t" stroked="f" coordsize="21600,21600">
            <v:path/>
            <v:fill on="f" focussize="0,0"/>
            <v:stroke on="f"/>
            <v:imagedata r:id="rId116" o:title=""/>
            <o:lock v:ext="edit" aspectratio="t"/>
            <w10:wrap type="none"/>
            <w10:anchorlock/>
          </v:shape>
          <o:OLEObject Type="Embed" ProgID="Equation.AxMath" ShapeID="_x0000_i1078" DrawAspect="Content" ObjectID="_1468075778" r:id="rId115">
            <o:LockedField>false</o:LockedField>
          </o:OLEObject>
        </w:object>
      </w:r>
      <w:r>
        <w:rPr>
          <w:rFonts w:hint="default"/>
          <w:lang w:val="en-US" w:eastAsia="zh-CN"/>
        </w:rPr>
        <w:t>和</w:t>
      </w:r>
      <w:r>
        <w:rPr>
          <w:rFonts w:hint="default"/>
          <w:position w:val="-10"/>
          <w:lang w:val="en-US" w:eastAsia="zh-CN"/>
        </w:rPr>
        <w:object>
          <v:shape id="_x0000_i1079" o:spt="75" type="#_x0000_t75" style="height:18.5pt;width:24.65pt;" o:ole="t" filled="f" o:preferrelative="t" stroked="f" coordsize="21600,21600">
            <v:path/>
            <v:fill on="f" focussize="0,0"/>
            <v:stroke on="f"/>
            <v:imagedata r:id="rId118" o:title=""/>
            <o:lock v:ext="edit" aspectratio="t"/>
            <w10:wrap type="none"/>
            <w10:anchorlock/>
          </v:shape>
          <o:OLEObject Type="Embed" ProgID="Equation.AxMath" ShapeID="_x0000_i1079" DrawAspect="Content" ObjectID="_1468075779" r:id="rId117">
            <o:LockedField>false</o:LockedField>
          </o:OLEObject>
        </w:object>
      </w:r>
      <w:r>
        <w:rPr>
          <w:rFonts w:hint="default"/>
          <w:lang w:val="en-US" w:eastAsia="zh-CN"/>
        </w:rPr>
        <w:t>分别表示隐藏层和输出层的权重矩阵，</w:t>
      </w:r>
      <w:r>
        <w:rPr>
          <w:rFonts w:hint="default"/>
          <w:position w:val="-10"/>
          <w:lang w:val="en-US" w:eastAsia="zh-CN"/>
        </w:rPr>
        <w:object>
          <v:shape id="_x0000_i1080" o:spt="75" type="#_x0000_t75" style="height:18.5pt;width:16.55pt;" o:ole="t" filled="f" o:preferrelative="t" stroked="f" coordsize="21600,21600">
            <v:path/>
            <v:fill on="f" focussize="0,0"/>
            <v:stroke on="f"/>
            <v:imagedata r:id="rId120" o:title=""/>
            <o:lock v:ext="edit" aspectratio="t"/>
            <w10:wrap type="none"/>
            <w10:anchorlock/>
          </v:shape>
          <o:OLEObject Type="Embed" ProgID="Equation.AxMath" ShapeID="_x0000_i1080" DrawAspect="Content" ObjectID="_1468075780" r:id="rId119">
            <o:LockedField>false</o:LockedField>
          </o:OLEObject>
        </w:object>
      </w:r>
      <w:r>
        <w:rPr>
          <w:rFonts w:hint="default"/>
          <w:lang w:val="en-US" w:eastAsia="zh-CN"/>
        </w:rPr>
        <w:t>和</w:t>
      </w:r>
      <w:r>
        <w:rPr>
          <w:rFonts w:hint="default"/>
          <w:position w:val="-10"/>
          <w:lang w:val="en-US" w:eastAsia="zh-CN"/>
        </w:rPr>
        <w:object>
          <v:shape id="_x0000_i1081" o:spt="75" type="#_x0000_t75" style="height:18.5pt;width:17.1pt;" o:ole="t" filled="f" o:preferrelative="t" stroked="f" coordsize="21600,21600">
            <v:path/>
            <v:fill on="f" focussize="0,0"/>
            <v:stroke on="f"/>
            <v:imagedata r:id="rId122" o:title=""/>
            <o:lock v:ext="edit" aspectratio="t"/>
            <w10:wrap type="none"/>
            <w10:anchorlock/>
          </v:shape>
          <o:OLEObject Type="Embed" ProgID="Equation.AxMath" ShapeID="_x0000_i1081" DrawAspect="Content" ObjectID="_1468075781" r:id="rId121">
            <o:LockedField>false</o:LockedField>
          </o:OLEObject>
        </w:object>
      </w:r>
      <w:r>
        <w:rPr>
          <w:rFonts w:hint="default"/>
          <w:lang w:val="en-US" w:eastAsia="zh-CN"/>
        </w:rPr>
        <w:t>为相应的偏置项，</w:t>
      </w:r>
      <w:r>
        <w:rPr>
          <w:rFonts w:hint="default"/>
          <w:position w:val="-12"/>
          <w:lang w:val="en-US" w:eastAsia="zh-CN"/>
        </w:rPr>
        <w:object>
          <v:shape id="_x0000_i1082" o:spt="75" type="#_x0000_t75" style="height:18.65pt;width:23.2pt;" o:ole="t" filled="f" o:preferrelative="t" stroked="f" coordsize="21600,21600">
            <v:path/>
            <v:fill on="f" focussize="0,0"/>
            <v:stroke on="f"/>
            <v:imagedata r:id="rId110" o:title=""/>
            <o:lock v:ext="edit" aspectratio="t"/>
            <w10:wrap type="none"/>
            <w10:anchorlock/>
          </v:shape>
          <o:OLEObject Type="Embed" ProgID="Equation.AxMath" ShapeID="_x0000_i1082" DrawAspect="Content" ObjectID="_1468075782" r:id="rId123">
            <o:LockedField>false</o:LockedField>
          </o:OLEObject>
        </w:object>
      </w:r>
      <w:r>
        <w:rPr>
          <w:rFonts w:hint="default"/>
          <w:lang w:val="en-US" w:eastAsia="zh-CN"/>
        </w:rPr>
        <w:t>表示激活函数。</w:t>
      </w:r>
    </w:p>
    <w:p w14:paraId="74321C20">
      <w:pPr>
        <w:ind w:firstLine="480" w:firstLineChars="200"/>
        <w:rPr>
          <w:rFonts w:hint="default"/>
          <w:lang w:val="en-US" w:eastAsia="zh-CN"/>
        </w:rPr>
      </w:pPr>
      <w:r>
        <w:rPr>
          <w:rFonts w:hint="default"/>
          <w:lang w:val="en-US" w:eastAsia="zh-CN"/>
        </w:rPr>
        <w:t>为了引入非线性特性，激活函数</w:t>
      </w:r>
      <w:r>
        <w:rPr>
          <w:rFonts w:hint="default"/>
          <w:position w:val="-12"/>
          <w:lang w:val="en-US" w:eastAsia="zh-CN"/>
        </w:rPr>
        <w:object>
          <v:shape id="_x0000_i1083" o:spt="75" type="#_x0000_t75" style="height:18.65pt;width:23.2pt;" o:ole="t" filled="f" o:preferrelative="t" stroked="f" coordsize="21600,21600">
            <v:path/>
            <v:fill on="f" focussize="0,0"/>
            <v:stroke on="f"/>
            <v:imagedata r:id="rId110" o:title=""/>
            <o:lock v:ext="edit" aspectratio="t"/>
            <w10:wrap type="none"/>
            <w10:anchorlock/>
          </v:shape>
          <o:OLEObject Type="Embed" ProgID="Equation.AxMath" ShapeID="_x0000_i1083" DrawAspect="Content" ObjectID="_1468075783" r:id="rId124">
            <o:LockedField>false</o:LockedField>
          </o:OLEObject>
        </w:object>
      </w:r>
      <w:r>
        <w:rPr>
          <w:rFonts w:hint="default"/>
          <w:lang w:val="en-US" w:eastAsia="zh-CN"/>
        </w:rPr>
        <w:t>是神经网络中的关键组成部分，常用的激活函数包括：</w:t>
      </w:r>
    </w:p>
    <w:p w14:paraId="5A8095AD">
      <w:pPr>
        <w:jc w:val="center"/>
        <w:rPr>
          <w:rFonts w:hint="default"/>
          <w:lang w:val="en-US" w:eastAsia="zh-CN"/>
        </w:rPr>
      </w:pPr>
      <w:r>
        <w:rPr>
          <w:rFonts w:hint="default"/>
          <w:lang w:val="en-US" w:eastAsia="zh-CN"/>
        </w:rPr>
        <w:t>Sigmoid 函数：</w:t>
      </w:r>
      <w:r>
        <w:rPr>
          <w:rFonts w:hint="default"/>
          <w:position w:val="-26"/>
          <w:lang w:val="en-US" w:eastAsia="zh-CN"/>
        </w:rPr>
        <w:object>
          <v:shape id="_x0000_i1084" o:spt="75" type="#_x0000_t75" style="height:33.05pt;width:81.9pt;" o:ole="t" filled="f" o:preferrelative="t" stroked="f" coordsize="21600,21600">
            <v:path/>
            <v:fill on="f" focussize="0,0"/>
            <v:stroke on="f"/>
            <v:imagedata r:id="rId126" o:title=""/>
            <o:lock v:ext="edit" aspectratio="t"/>
            <w10:wrap type="none"/>
            <w10:anchorlock/>
          </v:shape>
          <o:OLEObject Type="Embed" ProgID="Equation.AxMath" ShapeID="_x0000_i1084" DrawAspect="Content" ObjectID="_1468075784" r:id="rId125">
            <o:LockedField>false</o:LockedField>
          </o:OLEObject>
        </w:object>
      </w:r>
    </w:p>
    <w:p w14:paraId="648EB456">
      <w:pPr>
        <w:jc w:val="center"/>
        <w:rPr>
          <w:rFonts w:hint="default"/>
          <w:lang w:val="en-US" w:eastAsia="zh-CN"/>
        </w:rPr>
      </w:pPr>
      <w:r>
        <w:rPr>
          <w:rFonts w:hint="default"/>
          <w:lang w:val="en-US" w:eastAsia="zh-CN"/>
        </w:rPr>
        <w:t>Tanh 函数：</w:t>
      </w:r>
      <w:r>
        <w:rPr>
          <w:rFonts w:hint="default"/>
          <w:position w:val="-26"/>
          <w:lang w:val="en-US" w:eastAsia="zh-CN"/>
        </w:rPr>
        <w:object>
          <v:shape id="_x0000_i1085" o:spt="75" type="#_x0000_t75" style="height:33.2pt;width:87.6pt;" o:ole="t" filled="f" o:preferrelative="t" stroked="f" coordsize="21600,21600">
            <v:path/>
            <v:fill on="f" focussize="0,0"/>
            <v:stroke on="f"/>
            <v:imagedata r:id="rId128" o:title=""/>
            <o:lock v:ext="edit" aspectratio="t"/>
            <w10:wrap type="none"/>
            <w10:anchorlock/>
          </v:shape>
          <o:OLEObject Type="Embed" ProgID="Equation.AxMath" ShapeID="_x0000_i1085" DrawAspect="Content" ObjectID="_1468075785" r:id="rId127">
            <o:LockedField>false</o:LockedField>
          </o:OLEObject>
        </w:object>
      </w:r>
    </w:p>
    <w:p w14:paraId="7B81C38D">
      <w:pPr>
        <w:jc w:val="center"/>
        <w:rPr>
          <w:rFonts w:hint="default"/>
          <w:lang w:val="en-US" w:eastAsia="zh-CN"/>
        </w:rPr>
      </w:pPr>
      <w:r>
        <w:rPr>
          <w:rFonts w:hint="default"/>
          <w:lang w:val="en-US" w:eastAsia="zh-CN"/>
        </w:rPr>
        <w:t>ReLU 函数</w:t>
      </w:r>
      <w:r>
        <w:rPr>
          <w:rFonts w:hint="eastAsia"/>
          <w:lang w:val="en-US" w:eastAsia="zh-CN"/>
        </w:rPr>
        <w:t>：</w:t>
      </w:r>
      <w:r>
        <w:rPr>
          <w:rFonts w:hint="default"/>
          <w:position w:val="-12"/>
          <w:lang w:val="en-US" w:eastAsia="zh-CN"/>
        </w:rPr>
        <w:object>
          <v:shape id="_x0000_i1086" o:spt="75" type="#_x0000_t75" style="height:18.65pt;width:95pt;" o:ole="t" filled="f" o:preferrelative="t" stroked="f" coordsize="21600,21600">
            <v:path/>
            <v:fill on="f" focussize="0,0"/>
            <v:stroke on="f"/>
            <v:imagedata r:id="rId130" o:title=""/>
            <o:lock v:ext="edit" aspectratio="t"/>
            <w10:wrap type="none"/>
            <w10:anchorlock/>
          </v:shape>
          <o:OLEObject Type="Embed" ProgID="Equation.AxMath" ShapeID="_x0000_i1086" DrawAspect="Content" ObjectID="_1468075786" r:id="rId129">
            <o:LockedField>false</o:LockedField>
          </o:OLEObject>
        </w:object>
      </w:r>
    </w:p>
    <w:p w14:paraId="44BF9C72">
      <w:pPr>
        <w:ind w:firstLine="480" w:firstLineChars="200"/>
        <w:rPr>
          <w:rFonts w:hint="default"/>
          <w:lang w:val="en-US" w:eastAsia="zh-CN"/>
        </w:rPr>
      </w:pPr>
      <w:r>
        <w:rPr>
          <w:rFonts w:hint="default"/>
          <w:lang w:val="en-US" w:eastAsia="zh-CN"/>
        </w:rPr>
        <w:t>神经网络的训练目标是通过最小化损失函数</w:t>
      </w:r>
      <w:r>
        <w:rPr>
          <w:rFonts w:hint="default"/>
          <w:position w:val="-12"/>
          <w:lang w:val="en-US" w:eastAsia="zh-CN"/>
        </w:rPr>
        <w:object>
          <v:shape id="_x0000_i1087" o:spt="75" type="#_x0000_t75" style="height:18.95pt;width:11.75pt;" o:ole="t" filled="f" o:preferrelative="t" stroked="f" coordsize="21600,21600">
            <v:path/>
            <v:fill on="f" focussize="0,0"/>
            <v:stroke on="f"/>
            <v:imagedata r:id="rId132" o:title=""/>
            <o:lock v:ext="edit" aspectratio="t"/>
            <w10:wrap type="none"/>
            <w10:anchorlock/>
          </v:shape>
          <o:OLEObject Type="Embed" ProgID="Equation.AxMath" ShapeID="_x0000_i1087" DrawAspect="Content" ObjectID="_1468075787" r:id="rId131">
            <o:LockedField>false</o:LockedField>
          </o:OLEObject>
        </w:object>
      </w:r>
      <w:r>
        <w:rPr>
          <w:rFonts w:hint="default"/>
          <w:lang w:val="en-US" w:eastAsia="zh-CN"/>
        </w:rPr>
        <w:t>，使预测值</w:t>
      </w:r>
      <w:r>
        <w:rPr>
          <w:rFonts w:hint="default"/>
          <w:position w:val="-14"/>
          <w:lang w:val="en-US" w:eastAsia="zh-CN"/>
        </w:rPr>
        <w:object>
          <v:shape id="_x0000_i1088" o:spt="75" type="#_x0000_t75" style="height:19.3pt;width:9.05pt;" o:ole="t" filled="f" o:preferrelative="t" stroked="f" coordsize="21600,21600">
            <v:path/>
            <v:fill on="f" focussize="0,0"/>
            <v:stroke on="f"/>
            <v:imagedata r:id="rId134" o:title=""/>
            <o:lock v:ext="edit" aspectratio="t"/>
            <w10:wrap type="none"/>
            <w10:anchorlock/>
          </v:shape>
          <o:OLEObject Type="Embed" ProgID="Equation.AxMath" ShapeID="_x0000_i1088" DrawAspect="Content" ObjectID="_1468075788" r:id="rId133">
            <o:LockedField>false</o:LockedField>
          </o:OLEObject>
        </w:object>
      </w:r>
      <w:r>
        <w:rPr>
          <w:rFonts w:hint="default"/>
          <w:lang w:val="en-US" w:eastAsia="zh-CN"/>
        </w:rPr>
        <w:t>接近真实值</w:t>
      </w:r>
      <w:r>
        <w:rPr>
          <w:rFonts w:hint="default"/>
          <w:position w:val="-10"/>
          <w:lang w:val="en-US" w:eastAsia="zh-CN"/>
        </w:rPr>
        <w:object>
          <v:shape id="_x0000_i1089" o:spt="75" type="#_x0000_t75" style="height:17.95pt;width:9.05pt;" o:ole="t" filled="f" o:preferrelative="t" stroked="f" coordsize="21600,21600">
            <v:path/>
            <v:fill on="f" focussize="0,0"/>
            <v:stroke on="f"/>
            <v:imagedata r:id="rId136" o:title=""/>
            <o:lock v:ext="edit" aspectratio="t"/>
            <w10:wrap type="none"/>
            <w10:anchorlock/>
          </v:shape>
          <o:OLEObject Type="Embed" ProgID="Equation.AxMath" ShapeID="_x0000_i1089" DrawAspect="Content" ObjectID="_1468075789" r:id="rId135">
            <o:LockedField>false</o:LockedField>
          </o:OLEObject>
        </w:object>
      </w:r>
      <w:r>
        <w:rPr>
          <w:rFonts w:hint="default"/>
          <w:lang w:val="en-US" w:eastAsia="zh-CN"/>
        </w:rPr>
        <w:t>。损失函数的选择依据任务类型而定，例如，回归问题中常用均方误差（Mean Squared Error, MSE），公式为：</w:t>
      </w:r>
    </w:p>
    <w:p w14:paraId="7FC33B66">
      <w:pPr>
        <w:pStyle w:val="35"/>
        <w:bidi w:val="0"/>
        <w:rPr>
          <w:rFonts w:hint="default"/>
          <w:lang w:val="en-US" w:eastAsia="zh-CN"/>
        </w:rPr>
      </w:pPr>
      <w:r>
        <w:rPr>
          <w:rFonts w:hint="eastAsia"/>
          <w:lang w:val="en-US" w:eastAsia="zh-CN"/>
        </w:rPr>
        <w:tab/>
      </w:r>
      <w:r>
        <w:rPr>
          <w:rFonts w:hint="eastAsia"/>
          <w:position w:val="-30"/>
          <w:lang w:val="en-US" w:eastAsia="zh-CN"/>
        </w:rPr>
        <w:object>
          <v:shape id="_x0000_i1090" o:spt="75" type="#_x0000_t75" style="height:38.25pt;width:106.8pt;" o:ole="t" filled="f" o:preferrelative="t" stroked="f" coordsize="21600,21600">
            <v:path/>
            <v:fill on="f" focussize="0,0"/>
            <v:stroke on="f"/>
            <v:imagedata r:id="rId138" o:title=""/>
            <o:lock v:ext="edit" aspectratio="t"/>
            <w10:wrap type="none"/>
            <w10:anchorlock/>
          </v:shape>
          <o:OLEObject Type="Embed" ProgID="Equation.AxMath" ShapeID="_x0000_i1090" DrawAspect="Content" ObjectID="_1468075790" r:id="rId137">
            <o:LockedField>false</o:LockedField>
          </o:OLEObject>
        </w:object>
      </w:r>
    </w:p>
    <w:p w14:paraId="16153ED8">
      <w:pPr>
        <w:ind w:firstLine="480" w:firstLineChars="200"/>
        <w:rPr>
          <w:rFonts w:hint="default"/>
          <w:lang w:val="en-US" w:eastAsia="zh-CN"/>
        </w:rPr>
      </w:pPr>
      <w:r>
        <w:rPr>
          <w:rFonts w:hint="default"/>
          <w:lang w:val="en-US" w:eastAsia="zh-CN"/>
        </w:rPr>
        <w:t>对于分类问题，通常使用交叉熵损失（Cross-Entropy Loss）：</w:t>
      </w:r>
    </w:p>
    <w:p w14:paraId="23190B48">
      <w:pPr>
        <w:pStyle w:val="35"/>
        <w:bidi w:val="0"/>
        <w:rPr>
          <w:rFonts w:hint="default"/>
          <w:lang w:val="en-US" w:eastAsia="zh-CN"/>
        </w:rPr>
      </w:pPr>
      <w:r>
        <w:rPr>
          <w:rFonts w:hint="eastAsia"/>
          <w:lang w:val="en-US" w:eastAsia="zh-CN"/>
        </w:rPr>
        <w:tab/>
      </w:r>
      <w:r>
        <w:rPr>
          <w:rFonts w:hint="eastAsia"/>
          <w:position w:val="-30"/>
          <w:lang w:val="en-US" w:eastAsia="zh-CN"/>
        </w:rPr>
        <w:object>
          <v:shape id="_x0000_i1091" o:spt="75" type="#_x0000_t75" style="height:38.25pt;width:236.85pt;" o:ole="t" filled="f" o:preferrelative="t" stroked="f" coordsize="21600,21600">
            <v:path/>
            <v:fill on="f" focussize="0,0"/>
            <v:stroke on="f"/>
            <v:imagedata r:id="rId140" o:title=""/>
            <o:lock v:ext="edit" aspectratio="t"/>
            <w10:wrap type="none"/>
            <w10:anchorlock/>
          </v:shape>
          <o:OLEObject Type="Embed" ProgID="Equation.AxMath" ShapeID="_x0000_i1091" DrawAspect="Content" ObjectID="_1468075791" r:id="rId139">
            <o:LockedField>false</o:LockedField>
          </o:OLEObject>
        </w:object>
      </w:r>
    </w:p>
    <w:p w14:paraId="558E31D0">
      <w:pPr>
        <w:ind w:firstLine="480" w:firstLineChars="200"/>
        <w:rPr>
          <w:rFonts w:hint="default"/>
          <w:lang w:val="en-US" w:eastAsia="zh-CN"/>
        </w:rPr>
      </w:pPr>
      <w:r>
        <w:rPr>
          <w:rFonts w:hint="default"/>
          <w:lang w:val="en-US" w:eastAsia="zh-CN"/>
        </w:rPr>
        <w:t>损失函数的优化依赖于反向传播算法，通过链式法则逐层计算梯度。以第</w:t>
      </w:r>
      <w:r>
        <w:rPr>
          <w:rFonts w:hint="default"/>
          <w:position w:val="-10"/>
          <w:lang w:val="en-US" w:eastAsia="zh-CN"/>
        </w:rPr>
        <w:object>
          <v:shape id="_x0000_i1092" o:spt="75" type="#_x0000_t75" style="height:17.95pt;width:6.3pt;" o:ole="t" filled="f" o:preferrelative="t" stroked="f" coordsize="21600,21600">
            <v:path/>
            <v:fill on="f" focussize="0,0"/>
            <v:stroke on="f"/>
            <v:imagedata r:id="rId95" o:title=""/>
            <o:lock v:ext="edit" aspectratio="t"/>
            <w10:wrap type="none"/>
            <w10:anchorlock/>
          </v:shape>
          <o:OLEObject Type="Embed" ProgID="Equation.AxMath" ShapeID="_x0000_i1092" DrawAspect="Content" ObjectID="_1468075792" r:id="rId141">
            <o:LockedField>false</o:LockedField>
          </o:OLEObject>
        </w:object>
      </w:r>
      <w:r>
        <w:rPr>
          <w:rFonts w:hint="default"/>
          <w:lang w:val="en-US" w:eastAsia="zh-CN"/>
        </w:rPr>
        <w:t>层神经元为例，反向传播的核心公式如下：</w:t>
      </w:r>
    </w:p>
    <w:p w14:paraId="13C436A9">
      <w:pPr>
        <w:numPr>
          <w:ilvl w:val="0"/>
          <w:numId w:val="9"/>
        </w:numPr>
        <w:ind w:left="0" w:leftChars="0" w:firstLine="480" w:firstLineChars="200"/>
        <w:rPr>
          <w:rFonts w:hint="default"/>
          <w:lang w:val="en-US" w:eastAsia="zh-CN"/>
        </w:rPr>
      </w:pPr>
      <w:r>
        <w:rPr>
          <w:rFonts w:hint="default"/>
          <w:lang w:val="en-US" w:eastAsia="zh-CN"/>
        </w:rPr>
        <w:t>损失对输出的梯度：</w:t>
      </w:r>
    </w:p>
    <w:p w14:paraId="1E7A824E">
      <w:pPr>
        <w:pStyle w:val="35"/>
        <w:bidi w:val="0"/>
        <w:rPr>
          <w:rFonts w:hint="default"/>
          <w:lang w:val="en-US" w:eastAsia="zh-CN"/>
        </w:rPr>
      </w:pPr>
      <w:r>
        <w:rPr>
          <w:rFonts w:hint="eastAsia"/>
          <w:lang w:val="en-US" w:eastAsia="zh-CN"/>
        </w:rPr>
        <w:tab/>
      </w:r>
      <w:r>
        <w:rPr>
          <w:rFonts w:hint="eastAsia"/>
          <w:position w:val="-26"/>
          <w:lang w:val="en-US" w:eastAsia="zh-CN"/>
        </w:rPr>
        <w:object>
          <v:shape id="_x0000_i1093" o:spt="75" type="#_x0000_t75" style="height:34.6pt;width:116.1pt;" o:ole="t" filled="f" o:preferrelative="t" stroked="f" coordsize="21600,21600">
            <v:path/>
            <v:fill on="f" focussize="0,0"/>
            <v:stroke on="f"/>
            <v:imagedata r:id="rId143" o:title=""/>
            <o:lock v:ext="edit" aspectratio="t"/>
            <w10:wrap type="none"/>
            <w10:anchorlock/>
          </v:shape>
          <o:OLEObject Type="Embed" ProgID="Equation.AxMath" ShapeID="_x0000_i1093" DrawAspect="Content" ObjectID="_1468075793" r:id="rId142">
            <o:LockedField>false</o:LockedField>
          </o:OLEObject>
        </w:object>
      </w:r>
    </w:p>
    <w:p w14:paraId="0066AD0A">
      <w:pPr>
        <w:numPr>
          <w:ilvl w:val="0"/>
          <w:numId w:val="9"/>
        </w:numPr>
        <w:ind w:left="0" w:leftChars="0" w:firstLine="480" w:firstLineChars="200"/>
        <w:rPr>
          <w:rFonts w:hint="default"/>
          <w:lang w:val="en-US" w:eastAsia="zh-CN"/>
        </w:rPr>
      </w:pPr>
      <w:r>
        <w:rPr>
          <w:rFonts w:hint="default"/>
          <w:lang w:val="en-US" w:eastAsia="zh-CN"/>
        </w:rPr>
        <w:t>损失对权重的梯度：</w:t>
      </w:r>
    </w:p>
    <w:p w14:paraId="12925D9C">
      <w:pPr>
        <w:pStyle w:val="35"/>
        <w:bidi w:val="0"/>
        <w:rPr>
          <w:rFonts w:hint="default"/>
          <w:lang w:val="en-US" w:eastAsia="zh-CN"/>
        </w:rPr>
      </w:pPr>
      <w:r>
        <w:rPr>
          <w:rFonts w:hint="eastAsia"/>
          <w:lang w:val="en-US" w:eastAsia="zh-CN"/>
        </w:rPr>
        <w:tab/>
      </w:r>
      <w:r>
        <w:rPr>
          <w:rFonts w:hint="eastAsia"/>
          <w:position w:val="-26"/>
          <w:lang w:val="en-US" w:eastAsia="zh-CN"/>
        </w:rPr>
        <w:object>
          <v:shape id="_x0000_i1094" o:spt="75" type="#_x0000_t75" style="height:34.6pt;width:108.2pt;" o:ole="t" filled="f" o:preferrelative="t" stroked="f" coordsize="21600,21600">
            <v:path/>
            <v:fill on="f" focussize="0,0"/>
            <v:stroke on="f"/>
            <v:imagedata r:id="rId145" o:title=""/>
            <o:lock v:ext="edit" aspectratio="t"/>
            <w10:wrap type="none"/>
            <w10:anchorlock/>
          </v:shape>
          <o:OLEObject Type="Embed" ProgID="Equation.AxMath" ShapeID="_x0000_i1094" DrawAspect="Content" ObjectID="_1468075794" r:id="rId144">
            <o:LockedField>false</o:LockedField>
          </o:OLEObject>
        </w:object>
      </w:r>
      <w:r>
        <w:rPr>
          <w:rFonts w:hint="default"/>
          <w:lang w:val="en-US" w:eastAsia="zh-CN"/>
        </w:rPr>
        <w:t>​</w:t>
      </w:r>
    </w:p>
    <w:p w14:paraId="5E5CA18D">
      <w:pPr>
        <w:ind w:firstLine="480" w:firstLineChars="200"/>
        <w:rPr>
          <w:rFonts w:hint="default"/>
          <w:lang w:val="en-US" w:eastAsia="zh-CN"/>
        </w:rPr>
      </w:pPr>
      <w:r>
        <w:rPr>
          <w:rFonts w:hint="default"/>
          <w:lang w:val="en-US" w:eastAsia="zh-CN"/>
        </w:rPr>
        <w:t>通过计算上述梯度，权重和偏置更新的公式为：</w:t>
      </w:r>
    </w:p>
    <w:p w14:paraId="4852C6C4">
      <w:pPr>
        <w:pStyle w:val="35"/>
        <w:bidi w:val="0"/>
        <w:rPr>
          <w:rFonts w:hint="default"/>
          <w:lang w:val="en-US" w:eastAsia="zh-CN"/>
        </w:rPr>
      </w:pPr>
      <w:r>
        <w:rPr>
          <w:rFonts w:hint="eastAsia"/>
          <w:lang w:val="en-US" w:eastAsia="zh-CN"/>
        </w:rPr>
        <w:tab/>
      </w:r>
      <w:r>
        <w:rPr>
          <w:rFonts w:hint="eastAsia"/>
          <w:position w:val="-26"/>
          <w:lang w:val="en-US" w:eastAsia="zh-CN"/>
        </w:rPr>
        <w:object>
          <v:shape id="_x0000_i1095" o:spt="75" type="#_x0000_t75" style="height:34.6pt;width:101.25pt;" o:ole="t" filled="f" o:preferrelative="t" stroked="f" coordsize="21600,21600">
            <v:path/>
            <v:fill on="f" focussize="0,0"/>
            <v:stroke on="f"/>
            <v:imagedata r:id="rId147" o:title=""/>
            <o:lock v:ext="edit" aspectratio="t"/>
            <w10:wrap type="none"/>
            <w10:anchorlock/>
          </v:shape>
          <o:OLEObject Type="Embed" ProgID="Equation.AxMath" ShapeID="_x0000_i1095" DrawAspect="Content" ObjectID="_1468075795" r:id="rId146">
            <o:LockedField>false</o:LockedField>
          </o:OLEObject>
        </w:object>
      </w:r>
    </w:p>
    <w:p w14:paraId="7600FAEA">
      <w:pPr>
        <w:rPr>
          <w:rFonts w:hint="default"/>
          <w:lang w:val="en-US" w:eastAsia="zh-CN"/>
        </w:rPr>
      </w:pPr>
      <w:r>
        <w:rPr>
          <w:rFonts w:hint="default"/>
          <w:lang w:val="en-US" w:eastAsia="zh-CN"/>
        </w:rPr>
        <w:t>其中</w:t>
      </w:r>
      <w:r>
        <w:rPr>
          <w:rFonts w:hint="eastAsia"/>
          <w:lang w:val="en-US" w:eastAsia="zh-CN"/>
        </w:rPr>
        <w:t>，</w:t>
      </w:r>
      <w:r>
        <w:rPr>
          <w:rFonts w:hint="eastAsia"/>
          <w:position w:val="-10"/>
          <w:lang w:val="en-US" w:eastAsia="zh-CN"/>
        </w:rPr>
        <w:object>
          <v:shape id="_x0000_i1096" o:spt="75" type="#_x0000_t75" style="height:17.95pt;width:9.45pt;" o:ole="t" filled="f" o:preferrelative="t" stroked="f" coordsize="21600,21600">
            <v:path/>
            <v:fill on="f" focussize="0,0"/>
            <v:stroke on="f"/>
            <v:imagedata r:id="rId149" o:title=""/>
            <o:lock v:ext="edit" aspectratio="t"/>
            <w10:wrap type="none"/>
            <w10:anchorlock/>
          </v:shape>
          <o:OLEObject Type="Embed" ProgID="Equation.AxMath" ShapeID="_x0000_i1096" DrawAspect="Content" ObjectID="_1468075796" r:id="rId148">
            <o:LockedField>false</o:LockedField>
          </o:OLEObject>
        </w:object>
      </w:r>
      <w:r>
        <w:rPr>
          <w:rFonts w:hint="default"/>
          <w:lang w:val="en-US" w:eastAsia="zh-CN"/>
        </w:rPr>
        <w:t>为学习率，决定了参数更新的步长。</w:t>
      </w:r>
    </w:p>
    <w:p w14:paraId="08BAA211">
      <w:pPr>
        <w:ind w:firstLine="480" w:firstLineChars="200"/>
        <w:rPr>
          <w:rFonts w:hint="default"/>
          <w:lang w:val="en-US" w:eastAsia="zh-CN"/>
        </w:rPr>
      </w:pPr>
      <w:r>
        <w:rPr>
          <w:rFonts w:hint="default"/>
          <w:lang w:val="en-US" w:eastAsia="zh-CN"/>
        </w:rPr>
        <w:t>神经网络的优点在于其强大的拟合能力，能够处理复杂的非线性关系，并在语音识别、图像分类等任务中表现优异。但其缺点也较为明显：训练时间较长，依赖大量计算资源，并且容易过拟合，需借助正则化方法（如 L2 正则化和 Dropout）进行优化</w:t>
      </w:r>
      <w:r>
        <w:rPr>
          <w:rFonts w:hint="eastAsia"/>
          <w:lang w:val="en-US" w:eastAsia="zh-CN"/>
        </w:rPr>
        <w:t>。</w:t>
      </w:r>
    </w:p>
    <w:p w14:paraId="2AF4236D">
      <w:pPr>
        <w:pStyle w:val="3"/>
        <w:bidi w:val="0"/>
        <w:rPr>
          <w:rFonts w:hint="default"/>
          <w:lang w:val="en-US" w:eastAsia="zh-CN"/>
        </w:rPr>
      </w:pPr>
      <w:bookmarkStart w:id="49" w:name="_Toc18174"/>
      <w:r>
        <w:rPr>
          <w:rFonts w:hint="eastAsia"/>
          <w:lang w:val="en-US" w:eastAsia="zh-CN"/>
        </w:rPr>
        <w:t xml:space="preserve">2.2 </w:t>
      </w:r>
      <w:r>
        <w:rPr>
          <w:rFonts w:hint="default"/>
          <w:lang w:val="en-US" w:eastAsia="zh-CN"/>
        </w:rPr>
        <w:t>XGBoost</w:t>
      </w:r>
      <w:bookmarkEnd w:id="49"/>
    </w:p>
    <w:p w14:paraId="4675E997">
      <w:pPr>
        <w:bidi w:val="0"/>
        <w:ind w:firstLine="480" w:firstLineChars="200"/>
        <w:rPr>
          <w:rFonts w:hint="default"/>
          <w:lang w:val="en-US" w:eastAsia="zh-CN"/>
        </w:rPr>
      </w:pPr>
      <w:r>
        <w:rPr>
          <w:rFonts w:hint="default"/>
          <w:lang w:val="en-US" w:eastAsia="zh-CN"/>
        </w:rPr>
        <w:t>XGBoost算法的核心是采用集成思想——Boosting思想，将多个弱学习器通过一定的方法整合为一个强学习器。它采用前向加法模型，用多棵树共同决策，每棵树的结果都是目标值与之前所有树的预测结果之差，并将所有的结果累加即得到最终的结果。这样可以大大提高整个模型的效果。</w:t>
      </w:r>
    </w:p>
    <w:p w14:paraId="4AE1C565">
      <w:pPr>
        <w:pStyle w:val="4"/>
        <w:bidi w:val="0"/>
        <w:rPr>
          <w:rFonts w:hint="default"/>
          <w:lang w:val="en-US" w:eastAsia="zh-CN"/>
        </w:rPr>
      </w:pPr>
      <w:bookmarkStart w:id="50" w:name="_Toc10088"/>
      <w:r>
        <w:rPr>
          <w:rFonts w:hint="default"/>
          <w:lang w:val="en-US" w:eastAsia="zh-CN"/>
        </w:rPr>
        <w:t>2.2.1 XGBoost 预测原理</w:t>
      </w:r>
      <w:bookmarkEnd w:id="50"/>
    </w:p>
    <w:p w14:paraId="05725066">
      <w:pPr>
        <w:bidi w:val="0"/>
        <w:rPr>
          <w:rFonts w:hint="default"/>
          <w:lang w:val="en-US" w:eastAsia="zh-CN"/>
        </w:rPr>
      </w:pPr>
      <w:r>
        <w:rPr>
          <w:rFonts w:hint="default"/>
          <w:lang w:val="en-US" w:eastAsia="zh-CN"/>
        </w:rPr>
        <w:t xml:space="preserve">       XGBoost是由k个基模型组成的一个加法模型，假设我们第t次迭代要训练的树模型是</w:t>
      </w:r>
      <m:oMath>
        <m:sSub>
          <m:sSubPr>
            <m:ctrlPr>
              <w:rPr>
                <w:rFonts w:ascii="Cambria Math" w:hAnsi="Cambria Math"/>
                <w:i/>
                <w:lang w:val="en-US"/>
              </w:rPr>
            </m:ctrlPr>
          </m:sSubPr>
          <m:e>
            <m:r>
              <m:rPr/>
              <w:rPr>
                <w:rFonts w:hint="default" w:ascii="Cambria Math" w:hAnsi="Cambria Math"/>
                <w:lang w:val="en-US" w:eastAsia="zh-CN"/>
              </w:rPr>
              <m:t>f</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(x)</m:t>
        </m:r>
      </m:oMath>
      <w:r>
        <w:rPr>
          <w:rFonts w:hint="default"/>
          <w:lang w:val="en-US" w:eastAsia="zh-CN"/>
        </w:rPr>
        <w:t xml:space="preserve">则有： </w:t>
      </w:r>
    </w:p>
    <w:p w14:paraId="105D8C00">
      <w:pPr>
        <w:bidi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52925" cy="907415"/>
            <wp:effectExtent l="0" t="0" r="5715" b="6985"/>
            <wp:docPr id="41" name="图片 1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3" descr="IMG_256"/>
                    <pic:cNvPicPr>
                      <a:picLocks noChangeAspect="1"/>
                    </pic:cNvPicPr>
                  </pic:nvPicPr>
                  <pic:blipFill>
                    <a:blip r:embed="rId150"/>
                    <a:stretch>
                      <a:fillRect/>
                    </a:stretch>
                  </pic:blipFill>
                  <pic:spPr>
                    <a:xfrm>
                      <a:off x="0" y="0"/>
                      <a:ext cx="4352925" cy="907415"/>
                    </a:xfrm>
                    <a:prstGeom prst="rect">
                      <a:avLst/>
                    </a:prstGeom>
                    <a:noFill/>
                    <a:ln w="9525">
                      <a:noFill/>
                    </a:ln>
                  </pic:spPr>
                </pic:pic>
              </a:graphicData>
            </a:graphic>
          </wp:inline>
        </w:drawing>
      </w:r>
    </w:p>
    <w:p w14:paraId="4BF6CFEA">
      <w:pPr>
        <w:pStyle w:val="4"/>
        <w:bidi w:val="0"/>
        <w:rPr>
          <w:rFonts w:hint="default"/>
          <w:lang w:val="en-US" w:eastAsia="zh-CN"/>
        </w:rPr>
      </w:pPr>
      <w:bookmarkStart w:id="51" w:name="_Toc24537"/>
      <w:r>
        <w:rPr>
          <w:rFonts w:hint="default"/>
          <w:lang w:val="en-US" w:eastAsia="zh-CN"/>
        </w:rPr>
        <w:t>2.2.2 XGBoost 的目标函数</w:t>
      </w:r>
      <w:bookmarkEnd w:id="51"/>
    </w:p>
    <w:p w14:paraId="6B3765C1">
      <w:pPr>
        <w:bidi w:val="0"/>
        <w:ind w:firstLine="480" w:firstLineChars="200"/>
        <w:rPr>
          <w:rFonts w:hint="default"/>
          <w:lang w:val="en-US" w:eastAsia="zh-CN"/>
        </w:rPr>
      </w:pPr>
      <w:r>
        <w:rPr>
          <w:rFonts w:hint="default"/>
          <w:lang w:val="en-US" w:eastAsia="zh-CN"/>
        </w:rPr>
        <w:t>为了优化每棵树的结构，XGBoost 使用了正则化目标函数，定义为：</w:t>
      </w:r>
    </w:p>
    <w:p w14:paraId="07CC8AE2">
      <w:pPr>
        <w:pStyle w:val="35"/>
        <w:bidi w:val="0"/>
        <w:rPr>
          <w:rFonts w:hint="default"/>
          <w:lang w:val="en-US" w:eastAsia="zh-CN"/>
        </w:rPr>
      </w:pPr>
      <w:r>
        <w:rPr>
          <w:rFonts w:hint="eastAsia"/>
          <w:lang w:val="en-US" w:eastAsia="zh-CN"/>
        </w:rPr>
        <w:tab/>
      </w:r>
      <w:r>
        <w:rPr>
          <w:rFonts w:hint="eastAsia"/>
          <w:position w:val="-30"/>
          <w:lang w:val="en-US" w:eastAsia="zh-CN"/>
        </w:rPr>
        <w:object>
          <v:shape id="_x0000_i1097" o:spt="75" type="#_x0000_t75" style="height:38.25pt;width:154.55pt;" o:ole="t" filled="f" o:preferrelative="t" stroked="f" coordsize="21600,21600">
            <v:path/>
            <v:fill on="f" focussize="0,0"/>
            <v:stroke on="f"/>
            <v:imagedata r:id="rId152" o:title=""/>
            <o:lock v:ext="edit" aspectratio="t"/>
            <w10:wrap type="none"/>
            <w10:anchorlock/>
          </v:shape>
          <o:OLEObject Type="Embed" ProgID="Equation.AxMath" ShapeID="_x0000_i1097" DrawAspect="Content" ObjectID="_1468075797" r:id="rId151">
            <o:LockedField>false</o:LockedField>
          </o:OLEObject>
        </w:object>
      </w:r>
    </w:p>
    <w:p w14:paraId="2899F4BB">
      <w:pPr>
        <w:bidi w:val="0"/>
        <w:rPr>
          <w:rFonts w:hint="default"/>
          <w:lang w:val="en-US" w:eastAsia="zh-CN"/>
        </w:rPr>
      </w:pPr>
      <w:r>
        <w:rPr>
          <w:rFonts w:hint="default"/>
          <w:lang w:val="en-US" w:eastAsia="zh-CN"/>
        </w:rPr>
        <w:t>其中：</w:t>
      </w:r>
    </w:p>
    <w:p w14:paraId="5BE524A8">
      <w:pPr>
        <w:bidi w:val="0"/>
        <w:rPr>
          <w:rFonts w:hint="default"/>
          <w:lang w:val="en-US" w:eastAsia="zh-CN"/>
        </w:rPr>
      </w:pPr>
      <w:r>
        <w:rPr>
          <w:rFonts w:hint="default" w:ascii="宋体" w:hAnsi="宋体" w:eastAsia="宋体" w:cs="宋体"/>
          <w:position w:val="-14"/>
          <w:szCs w:val="24"/>
          <w:lang w:val="en-US" w:eastAsia="zh-CN"/>
        </w:rPr>
        <w:object>
          <v:shape id="_x0000_i1098" o:spt="75" type="#_x0000_t75" style="height:21.3pt;width:39.1pt;" o:ole="t" filled="f" o:preferrelative="t" stroked="f" coordsize="21600,21600">
            <v:path/>
            <v:fill on="f" focussize="0,0"/>
            <v:stroke on="f"/>
            <v:imagedata r:id="rId154" o:title=""/>
            <o:lock v:ext="edit" aspectratio="t"/>
            <w10:wrap type="none"/>
            <w10:anchorlock/>
          </v:shape>
          <o:OLEObject Type="Embed" ProgID="Equation.AxMath" ShapeID="_x0000_i1098" DrawAspect="Content" ObjectID="_1468075798" r:id="rId153">
            <o:LockedField>false</o:LockedField>
          </o:OLEObject>
        </w:object>
      </w:r>
      <w:r>
        <w:rPr>
          <w:rFonts w:hint="default"/>
          <w:lang w:val="en-US" w:eastAsia="zh-CN"/>
        </w:rPr>
        <w:t>是损失函数，衡量真实值</w:t>
      </w:r>
      <w:r>
        <w:rPr>
          <w:rFonts w:hint="default" w:ascii="宋体" w:hAnsi="宋体" w:eastAsia="宋体" w:cs="宋体"/>
          <w:position w:val="-10"/>
          <w:szCs w:val="24"/>
          <w:lang w:val="en-US" w:eastAsia="zh-CN"/>
        </w:rPr>
        <w:object>
          <v:shape id="_x0000_i1099" o:spt="75" type="#_x0000_t75" style="height:18.1pt;width:11.35pt;" o:ole="t" filled="f" o:preferrelative="t" stroked="f" coordsize="21600,21600">
            <v:path/>
            <v:fill on="f" focussize="0,0"/>
            <v:stroke on="f"/>
            <v:imagedata r:id="rId156" o:title=""/>
            <o:lock v:ext="edit" aspectratio="t"/>
            <w10:wrap type="none"/>
            <w10:anchorlock/>
          </v:shape>
          <o:OLEObject Type="Embed" ProgID="Equation.AxMath" ShapeID="_x0000_i1099" DrawAspect="Content" ObjectID="_1468075799" r:id="rId155">
            <o:LockedField>false</o:LockedField>
          </o:OLEObject>
        </w:object>
      </w:r>
      <w:r>
        <w:rPr>
          <w:rFonts w:hint="default"/>
          <w:lang w:val="en-US" w:eastAsia="zh-CN"/>
        </w:rPr>
        <w:t>和预测值</w:t>
      </w:r>
      <w:r>
        <w:rPr>
          <w:rFonts w:hint="default" w:ascii="宋体" w:hAnsi="宋体" w:eastAsia="宋体" w:cs="宋体"/>
          <w:position w:val="-14"/>
          <w:szCs w:val="24"/>
          <w:lang w:val="en-US" w:eastAsia="zh-CN"/>
        </w:rPr>
        <w:object>
          <v:shape id="_x0000_i1100" o:spt="75" type="#_x0000_t75" style="height:19.3pt;width:11.35pt;" o:ole="t" filled="f" o:preferrelative="t" stroked="f" coordsize="21600,21600">
            <v:path/>
            <v:fill on="f" focussize="0,0"/>
            <v:stroke on="f"/>
            <v:imagedata r:id="rId158" o:title=""/>
            <o:lock v:ext="edit" aspectratio="t"/>
            <w10:wrap type="none"/>
            <w10:anchorlock/>
          </v:shape>
          <o:OLEObject Type="Embed" ProgID="Equation.AxMath" ShapeID="_x0000_i1100" DrawAspect="Content" ObjectID="_1468075800" r:id="rId157">
            <o:LockedField>false</o:LockedField>
          </o:OLEObject>
        </w:object>
      </w:r>
      <w:r>
        <w:rPr>
          <w:rFonts w:hint="default"/>
          <w:lang w:val="en-US" w:eastAsia="zh-CN"/>
        </w:rPr>
        <w:t>的差异（常用平方误差或对数损失），</w:t>
      </w:r>
      <w:r>
        <w:rPr>
          <w:rFonts w:hint="default" w:ascii="宋体" w:hAnsi="宋体" w:eastAsia="宋体" w:cs="宋体"/>
          <w:position w:val="-12"/>
          <w:szCs w:val="24"/>
          <w:lang w:val="en-US" w:eastAsia="zh-CN"/>
        </w:rPr>
        <w:object>
          <v:shape id="_x0000_i1101" o:spt="75" type="#_x0000_t75" style="height:18.95pt;width:30.1pt;" o:ole="t" filled="f" o:preferrelative="t" stroked="f" coordsize="21600,21600">
            <v:path/>
            <v:fill on="f" focussize="0,0"/>
            <v:stroke on="f"/>
            <v:imagedata r:id="rId160" o:title=""/>
            <o:lock v:ext="edit" aspectratio="t"/>
            <w10:wrap type="none"/>
            <w10:anchorlock/>
          </v:shape>
          <o:OLEObject Type="Embed" ProgID="Equation.AxMath" ShapeID="_x0000_i1101" DrawAspect="Content" ObjectID="_1468075801" r:id="rId159">
            <o:LockedField>false</o:LockedField>
          </o:OLEObject>
        </w:object>
      </w:r>
      <w:r>
        <w:rPr>
          <w:rFonts w:hint="default"/>
          <w:lang w:val="en-US" w:eastAsia="zh-CN"/>
        </w:rPr>
        <w:t xml:space="preserve">是正则化项，用于控制模型的复杂度，定义为： </w:t>
      </w:r>
    </w:p>
    <w:p w14:paraId="2B3ADC3C">
      <w:pPr>
        <w:pStyle w:val="35"/>
        <w:bidi w:val="0"/>
        <w:rPr>
          <w:rFonts w:hint="default"/>
          <w:lang w:val="en-US" w:eastAsia="zh-CN"/>
        </w:rPr>
      </w:pPr>
      <w:r>
        <w:rPr>
          <w:rFonts w:hint="eastAsia"/>
          <w:lang w:val="en-US" w:eastAsia="zh-CN"/>
        </w:rPr>
        <w:tab/>
      </w:r>
      <w:r>
        <w:rPr>
          <w:rFonts w:hint="eastAsia"/>
          <w:position w:val="-30"/>
          <w:lang w:val="en-US" w:eastAsia="zh-CN"/>
        </w:rPr>
        <w:object>
          <v:shape id="_x0000_i1102" o:spt="75" type="#_x0000_t75" style="height:38.25pt;width:131.75pt;" o:ole="t" filled="f" o:preferrelative="t" stroked="f" coordsize="21600,21600">
            <v:path/>
            <v:fill on="f" focussize="0,0"/>
            <v:stroke on="f"/>
            <v:imagedata r:id="rId162" o:title=""/>
            <o:lock v:ext="edit" aspectratio="t"/>
            <w10:wrap type="none"/>
            <w10:anchorlock/>
          </v:shape>
          <o:OLEObject Type="Embed" ProgID="Equation.AxMath" ShapeID="_x0000_i1102" DrawAspect="Content" ObjectID="_1468075802" r:id="rId161">
            <o:LockedField>false</o:LockedField>
          </o:OLEObject>
        </w:object>
      </w:r>
    </w:p>
    <w:p w14:paraId="757235AD">
      <w:pPr>
        <w:bidi w:val="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14:paraId="68569C44">
      <w:pPr>
        <w:bidi w:val="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T是树的叶子节点数量，</w:t>
      </w:r>
    </w:p>
    <w:p w14:paraId="6B0728DC">
      <w:pPr>
        <w:bidi w:val="0"/>
        <w:jc w:val="both"/>
        <w:rPr>
          <w:rFonts w:hint="default" w:ascii="宋体" w:hAnsi="宋体" w:eastAsia="宋体" w:cs="宋体"/>
          <w:sz w:val="24"/>
          <w:szCs w:val="24"/>
          <w:lang w:val="en-US" w:eastAsia="zh-CN"/>
        </w:rPr>
      </w:pPr>
      <w:r>
        <w:rPr>
          <w:rFonts w:hint="default" w:ascii="宋体" w:hAnsi="宋体" w:eastAsia="宋体" w:cs="宋体"/>
          <w:position w:val="-10"/>
          <w:sz w:val="24"/>
          <w:szCs w:val="24"/>
          <w:lang w:val="en-US" w:eastAsia="zh-CN"/>
        </w:rPr>
        <w:object>
          <v:shape id="_x0000_i1103" o:spt="75" type="#_x0000_t75" style="height:18.1pt;width:14.75pt;" o:ole="t" filled="f" o:preferrelative="t" stroked="f" coordsize="21600,21600">
            <v:path/>
            <v:fill on="f" focussize="0,0"/>
            <v:stroke on="f"/>
            <v:imagedata r:id="rId164" o:title=""/>
            <o:lock v:ext="edit" aspectratio="t"/>
            <w10:wrap type="none"/>
            <w10:anchorlock/>
          </v:shape>
          <o:OLEObject Type="Embed" ProgID="Equation.AxMath" ShapeID="_x0000_i1103" DrawAspect="Content" ObjectID="_1468075803" r:id="rId163">
            <o:LockedField>false</o:LockedField>
          </o:OLEObject>
        </w:object>
      </w:r>
      <w:r>
        <w:rPr>
          <w:rFonts w:hint="default" w:ascii="宋体" w:hAnsi="宋体" w:eastAsia="宋体" w:cs="宋体"/>
          <w:sz w:val="24"/>
          <w:szCs w:val="24"/>
          <w:lang w:val="en-US" w:eastAsia="zh-CN"/>
        </w:rPr>
        <w:t>是第</w:t>
      </w:r>
      <w:r>
        <w:rPr>
          <w:rFonts w:hint="default" w:ascii="宋体" w:hAnsi="宋体" w:eastAsia="宋体" w:cs="宋体"/>
          <w:position w:val="-10"/>
          <w:sz w:val="24"/>
          <w:szCs w:val="24"/>
          <w:lang w:val="en-US" w:eastAsia="zh-CN"/>
        </w:rPr>
        <w:object>
          <v:shape id="_x0000_i1104" o:spt="75" type="#_x0000_t75" style="height:17.95pt;width:8.55pt;" o:ole="t" filled="f" o:preferrelative="t" stroked="f" coordsize="21600,21600">
            <v:path/>
            <v:fill on="f" focussize="0,0"/>
            <v:stroke on="f"/>
            <v:imagedata r:id="rId63" o:title=""/>
            <o:lock v:ext="edit" aspectratio="t"/>
            <w10:wrap type="none"/>
            <w10:anchorlock/>
          </v:shape>
          <o:OLEObject Type="Embed" ProgID="Equation.AxMath" ShapeID="_x0000_i1104" DrawAspect="Content" ObjectID="_1468075804" r:id="rId165">
            <o:LockedField>false</o:LockedField>
          </o:OLEObject>
        </w:object>
      </w:r>
      <w:r>
        <w:rPr>
          <w:rFonts w:hint="default" w:ascii="宋体" w:hAnsi="宋体" w:eastAsia="宋体" w:cs="宋体"/>
          <w:sz w:val="24"/>
          <w:szCs w:val="24"/>
          <w:lang w:val="en-US" w:eastAsia="zh-CN"/>
        </w:rPr>
        <w:t>个叶子节点的权重，</w:t>
      </w:r>
    </w:p>
    <w:p w14:paraId="4E297B81">
      <w:pPr>
        <w:bidi w:val="0"/>
        <w:jc w:val="both"/>
        <w:rPr>
          <w:rFonts w:hint="default" w:ascii="宋体" w:hAnsi="宋体" w:eastAsia="宋体" w:cs="宋体"/>
          <w:sz w:val="24"/>
          <w:szCs w:val="24"/>
          <w:lang w:val="en-US" w:eastAsia="zh-CN"/>
        </w:rPr>
      </w:pPr>
      <w:r>
        <w:rPr>
          <w:rFonts w:hint="default" w:ascii="宋体" w:hAnsi="宋体" w:eastAsia="宋体" w:cs="宋体"/>
          <w:position w:val="-10"/>
          <w:sz w:val="24"/>
          <w:szCs w:val="24"/>
          <w:lang w:val="en-US" w:eastAsia="zh-CN"/>
        </w:rPr>
        <w:object>
          <v:shape id="_x0000_i1105" o:spt="75" type="#_x0000_t75" style="height:17.95pt;width:10.15pt;" o:ole="t" filled="f" o:preferrelative="t" stroked="f" coordsize="21600,21600">
            <v:path/>
            <v:fill on="f" focussize="0,0"/>
            <v:stroke on="f"/>
            <v:imagedata r:id="rId167" o:title=""/>
            <o:lock v:ext="edit" aspectratio="t"/>
            <w10:wrap type="none"/>
            <w10:anchorlock/>
          </v:shape>
          <o:OLEObject Type="Embed" ProgID="Equation.AxMath" ShapeID="_x0000_i1105" DrawAspect="Content" ObjectID="_1468075805" r:id="rId166">
            <o:LockedField>false</o:LockedField>
          </o:OLEObject>
        </w:object>
      </w:r>
      <w:r>
        <w:rPr>
          <w:rFonts w:hint="default" w:ascii="宋体" w:hAnsi="宋体" w:eastAsia="宋体" w:cs="宋体"/>
          <w:sz w:val="24"/>
          <w:szCs w:val="24"/>
          <w:lang w:val="en-US" w:eastAsia="zh-CN"/>
        </w:rPr>
        <w:t>和</w:t>
      </w:r>
      <w:r>
        <w:rPr>
          <w:rFonts w:hint="default" w:ascii="宋体" w:hAnsi="宋体" w:eastAsia="宋体" w:cs="宋体"/>
          <w:position w:val="-10"/>
          <w:sz w:val="24"/>
          <w:szCs w:val="24"/>
          <w:lang w:val="en-US" w:eastAsia="zh-CN"/>
        </w:rPr>
        <w:object>
          <v:shape id="_x0000_i1106" o:spt="75" type="#_x0000_t75" style="height:17.95pt;width:9.8pt;" o:ole="t" filled="f" o:preferrelative="t" stroked="f" coordsize="21600,21600">
            <v:path/>
            <v:fill on="f" focussize="0,0"/>
            <v:stroke on="f"/>
            <v:imagedata r:id="rId169" o:title=""/>
            <o:lock v:ext="edit" aspectratio="t"/>
            <w10:wrap type="none"/>
            <w10:anchorlock/>
          </v:shape>
          <o:OLEObject Type="Embed" ProgID="Equation.AxMath" ShapeID="_x0000_i1106" DrawAspect="Content" ObjectID="_1468075806" r:id="rId168">
            <o:LockedField>false</o:LockedField>
          </o:OLEObject>
        </w:object>
      </w:r>
      <w:r>
        <w:rPr>
          <w:rFonts w:hint="default" w:ascii="宋体" w:hAnsi="宋体" w:eastAsia="宋体" w:cs="宋体"/>
          <w:sz w:val="24"/>
          <w:szCs w:val="24"/>
          <w:lang w:val="en-US" w:eastAsia="zh-CN"/>
        </w:rPr>
        <w:t>是超参数，用于调节模型的复杂度。</w:t>
      </w:r>
    </w:p>
    <w:p w14:paraId="314DD7BA">
      <w:pPr>
        <w:pStyle w:val="4"/>
        <w:bidi w:val="0"/>
        <w:rPr>
          <w:rFonts w:hint="default"/>
          <w:lang w:val="en-US" w:eastAsia="zh-CN"/>
        </w:rPr>
      </w:pPr>
      <w:bookmarkStart w:id="52" w:name="_Toc8934"/>
      <w:r>
        <w:rPr>
          <w:rFonts w:hint="default"/>
          <w:lang w:val="en-US" w:eastAsia="zh-CN"/>
        </w:rPr>
        <w:t>2.2.3 XGBoost的优化过程</w:t>
      </w:r>
      <w:bookmarkEnd w:id="52"/>
    </w:p>
    <w:p w14:paraId="356DEC5A">
      <w:pPr>
        <w:bidi w:val="0"/>
        <w:ind w:firstLine="480" w:firstLineChars="200"/>
        <w:rPr>
          <w:rFonts w:hint="default"/>
          <w:lang w:val="en-US" w:eastAsia="zh-CN"/>
        </w:rPr>
      </w:pPr>
      <w:r>
        <w:rPr>
          <w:rFonts w:hint="default"/>
          <w:lang w:val="en-US" w:eastAsia="zh-CN"/>
        </w:rPr>
        <w:t>XGBoost采用前向分步优化 (Greedy Forward Additive Training)。在第</w:t>
      </w:r>
      <w:r>
        <w:rPr>
          <w:rFonts w:hint="default" w:ascii="宋体" w:hAnsi="宋体" w:eastAsia="宋体" w:cs="宋体"/>
          <w:position w:val="-10"/>
          <w:sz w:val="24"/>
          <w:szCs w:val="24"/>
          <w:lang w:val="en-US" w:eastAsia="zh-CN"/>
        </w:rPr>
        <w:object>
          <v:shape id="_x0000_i1107" o:spt="75" type="#_x0000_t75" style="height:17.95pt;width:7.15pt;" o:ole="t" filled="f" o:preferrelative="t" stroked="f" coordsize="21600,21600">
            <v:path/>
            <v:fill on="f" focussize="0,0"/>
            <v:stroke on="f"/>
            <v:imagedata r:id="rId171" o:title=""/>
            <o:lock v:ext="edit" aspectratio="t"/>
            <w10:wrap type="none"/>
            <w10:anchorlock/>
          </v:shape>
          <o:OLEObject Type="Embed" ProgID="Equation.AxMath" ShapeID="_x0000_i1107" DrawAspect="Content" ObjectID="_1468075807" r:id="rId170">
            <o:LockedField>false</o:LockedField>
          </o:OLEObject>
        </w:object>
      </w:r>
      <w:r>
        <w:rPr>
          <w:rFonts w:hint="default"/>
          <w:lang w:val="en-US" w:eastAsia="zh-CN"/>
        </w:rPr>
        <w:t>次迭代中，假设当前模型的预测值为：</w:t>
      </w:r>
    </w:p>
    <w:p w14:paraId="614B837A">
      <w:pPr>
        <w:pStyle w:val="35"/>
        <w:bidi w:val="0"/>
        <w:rPr>
          <w:rFonts w:hint="default"/>
          <w:lang w:val="en-US" w:eastAsia="zh-CN"/>
        </w:rPr>
      </w:pPr>
      <w:r>
        <w:rPr>
          <w:rFonts w:hint="eastAsia"/>
          <w:lang w:val="en-US" w:eastAsia="zh-CN"/>
        </w:rPr>
        <w:tab/>
      </w:r>
      <w:r>
        <w:rPr>
          <w:rFonts w:hint="eastAsia"/>
          <w:position w:val="-30"/>
          <w:lang w:val="en-US" w:eastAsia="zh-CN"/>
        </w:rPr>
        <w:object>
          <v:shape id="_x0000_i1108" o:spt="75" type="#_x0000_t75" style="height:38.25pt;width:87.15pt;" o:ole="t" filled="f" o:preferrelative="t" stroked="f" coordsize="21600,21600">
            <v:path/>
            <v:fill on="f" focussize="0,0"/>
            <v:stroke on="f"/>
            <v:imagedata r:id="rId173" o:title=""/>
            <o:lock v:ext="edit" aspectratio="t"/>
            <w10:wrap type="none"/>
            <w10:anchorlock/>
          </v:shape>
          <o:OLEObject Type="Embed" ProgID="Equation.AxMath" ShapeID="_x0000_i1108" DrawAspect="Content" ObjectID="_1468075808" r:id="rId172">
            <o:LockedField>false</o:LockedField>
          </o:OLEObject>
        </w:object>
      </w:r>
      <w:r>
        <w:rPr>
          <w:rFonts w:hint="eastAsia"/>
          <w:lang w:val="en-US" w:eastAsia="zh-CN"/>
        </w:rPr>
        <w:t>,</w:t>
      </w:r>
    </w:p>
    <w:p w14:paraId="2BC6577A">
      <w:pPr>
        <w:bidi w:val="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则第</w:t>
      </w:r>
      <w:r>
        <w:rPr>
          <w:rFonts w:hint="default" w:ascii="宋体" w:hAnsi="宋体" w:eastAsia="宋体" w:cs="宋体"/>
          <w:position w:val="-10"/>
          <w:sz w:val="24"/>
          <w:szCs w:val="24"/>
          <w:lang w:val="en-US" w:eastAsia="zh-CN"/>
        </w:rPr>
        <w:object>
          <v:shape id="_x0000_i1109" o:spt="75" type="#_x0000_t75" style="height:17.95pt;width:7.15pt;" o:ole="t" filled="f" o:preferrelative="t" stroked="f" coordsize="21600,21600">
            <v:path/>
            <v:fill on="f" focussize="0,0"/>
            <v:stroke on="f"/>
            <v:imagedata r:id="rId171" o:title=""/>
            <o:lock v:ext="edit" aspectratio="t"/>
            <w10:wrap type="none"/>
            <w10:anchorlock/>
          </v:shape>
          <o:OLEObject Type="Embed" ProgID="Equation.AxMath" ShapeID="_x0000_i1109" DrawAspect="Content" ObjectID="_1468075809" r:id="rId174">
            <o:LockedField>false</o:LockedField>
          </o:OLEObject>
        </w:object>
      </w:r>
      <w:r>
        <w:rPr>
          <w:rFonts w:hint="default" w:ascii="宋体" w:hAnsi="宋体" w:eastAsia="宋体" w:cs="宋体"/>
          <w:sz w:val="24"/>
          <w:szCs w:val="24"/>
          <w:lang w:val="en-US" w:eastAsia="zh-CN"/>
        </w:rPr>
        <w:t>棵树的优化目标为：</w:t>
      </w:r>
    </w:p>
    <w:p w14:paraId="476875BE">
      <w:pPr>
        <w:pStyle w:val="35"/>
        <w:bidi w:val="0"/>
        <w:rPr>
          <w:rFonts w:hint="default"/>
          <w:lang w:val="en-US" w:eastAsia="zh-CN"/>
        </w:rPr>
      </w:pPr>
      <w:r>
        <w:rPr>
          <w:rFonts w:hint="eastAsia"/>
          <w:lang w:val="en-US" w:eastAsia="zh-CN"/>
        </w:rPr>
        <w:tab/>
      </w:r>
      <w:r>
        <w:rPr>
          <w:rFonts w:hint="eastAsia"/>
          <w:position w:val="-30"/>
          <w:lang w:val="en-US" w:eastAsia="zh-CN"/>
        </w:rPr>
        <w:object>
          <v:shape id="_x0000_i1110" o:spt="75" type="#_x0000_t75" style="height:38.25pt;width:201.65pt;" o:ole="t" filled="f" o:preferrelative="t" stroked="f" coordsize="21600,21600">
            <v:path/>
            <v:fill on="f" focussize="0,0"/>
            <v:stroke on="f"/>
            <v:imagedata r:id="rId176" o:title=""/>
            <o:lock v:ext="edit" aspectratio="t"/>
            <w10:wrap type="none"/>
            <w10:anchorlock/>
          </v:shape>
          <o:OLEObject Type="Embed" ProgID="Equation.AxMath" ShapeID="_x0000_i1110" DrawAspect="Content" ObjectID="_1468075810" r:id="rId175">
            <o:LockedField>false</o:LockedField>
          </o:OLEObject>
        </w:object>
      </w:r>
    </w:p>
    <w:p w14:paraId="59ADB271">
      <w:pPr>
        <w:bidi w:val="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使用二阶泰勒展开对目标函数进行近似，得：</w:t>
      </w:r>
    </w:p>
    <w:p w14:paraId="39749605">
      <w:pPr>
        <w:pStyle w:val="35"/>
        <w:bidi w:val="0"/>
        <w:rPr>
          <w:rFonts w:hint="default" w:ascii="宋体" w:hAnsi="宋体" w:eastAsia="宋体" w:cs="宋体"/>
          <w:sz w:val="24"/>
          <w:szCs w:val="24"/>
          <w:lang w:val="en-US" w:eastAsia="zh-CN"/>
        </w:rPr>
      </w:pPr>
      <w:r>
        <w:rPr>
          <w:rFonts w:hint="eastAsia"/>
          <w:lang w:val="en-US" w:eastAsia="zh-CN"/>
        </w:rPr>
        <w:tab/>
      </w:r>
      <w:r>
        <w:rPr>
          <w:rFonts w:hint="eastAsia"/>
          <w:position w:val="-30"/>
          <w:lang w:val="en-US" w:eastAsia="zh-CN"/>
        </w:rPr>
        <w:object>
          <v:shape id="_x0000_i1111" o:spt="75" type="#_x0000_t75" style="height:38.25pt;width:218.65pt;" o:ole="t" filled="f" o:preferrelative="t" stroked="f" coordsize="21600,21600">
            <v:path/>
            <v:fill on="f" focussize="0,0"/>
            <v:stroke on="f"/>
            <v:imagedata r:id="rId178" o:title=""/>
            <o:lock v:ext="edit" aspectratio="t"/>
            <w10:wrap type="none"/>
            <w10:anchorlock/>
          </v:shape>
          <o:OLEObject Type="Embed" ProgID="Equation.AxMath" ShapeID="_x0000_i1111" DrawAspect="Content" ObjectID="_1468075811" r:id="rId177">
            <o:LockedField>false</o:LockedField>
          </o:OLEObject>
        </w:object>
      </w:r>
      <w:r>
        <w:rPr>
          <w:rFonts w:hint="default" w:ascii="宋体" w:hAnsi="宋体" w:eastAsia="宋体" w:cs="宋体"/>
          <w:sz w:val="24"/>
          <w:szCs w:val="24"/>
          <w:lang w:val="en-US" w:eastAsia="zh-CN"/>
        </w:rPr>
        <w:t>,</w:t>
      </w:r>
    </w:p>
    <w:p w14:paraId="107C8D01">
      <w:pPr>
        <w:bidi w:val="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其中：</w:t>
      </w:r>
    </w:p>
    <w:p w14:paraId="2420F036">
      <w:pPr>
        <w:bidi w:val="0"/>
        <w:jc w:val="both"/>
        <w:rPr>
          <w:rFonts w:hint="default" w:ascii="宋体" w:hAnsi="宋体" w:eastAsia="宋体" w:cs="宋体"/>
          <w:sz w:val="24"/>
          <w:szCs w:val="24"/>
          <w:lang w:val="en-US" w:eastAsia="zh-CN"/>
        </w:rPr>
      </w:pPr>
      <w:r>
        <w:rPr>
          <w:rFonts w:hint="default" w:ascii="宋体" w:hAnsi="宋体" w:eastAsia="宋体" w:cs="宋体"/>
          <w:position w:val="-28"/>
          <w:sz w:val="24"/>
          <w:szCs w:val="24"/>
          <w:lang w:val="en-US" w:eastAsia="zh-CN"/>
        </w:rPr>
        <w:object>
          <v:shape id="_x0000_i1112" o:spt="75" type="#_x0000_t75" style="height:37.6pt;width:75.5pt;" o:ole="t" filled="f" o:preferrelative="t" stroked="f" coordsize="21600,21600">
            <v:path/>
            <v:fill on="f" focussize="0,0"/>
            <v:stroke on="f"/>
            <v:imagedata r:id="rId180" o:title=""/>
            <o:lock v:ext="edit" aspectratio="t"/>
            <w10:wrap type="none"/>
            <w10:anchorlock/>
          </v:shape>
          <o:OLEObject Type="Embed" ProgID="Equation.AxMath" ShapeID="_x0000_i1112" DrawAspect="Content" ObjectID="_1468075812" r:id="rId179">
            <o:LockedField>false</o:LockedField>
          </o:OLEObject>
        </w:object>
      </w:r>
      <w:r>
        <w:rPr>
          <w:rFonts w:hint="default" w:ascii="宋体" w:hAnsi="宋体" w:eastAsia="宋体" w:cs="宋体"/>
          <w:sz w:val="24"/>
          <w:szCs w:val="24"/>
          <w:lang w:val="en-US" w:eastAsia="zh-CN"/>
        </w:rPr>
        <w:t>为一阶梯度，</w:t>
      </w:r>
    </w:p>
    <w:p w14:paraId="0FC0B43F">
      <w:pPr>
        <w:bidi w:val="0"/>
        <w:jc w:val="both"/>
        <w:rPr>
          <w:rFonts w:hint="default" w:ascii="宋体" w:hAnsi="宋体" w:eastAsia="宋体" w:cs="宋体"/>
          <w:sz w:val="24"/>
          <w:szCs w:val="24"/>
          <w:lang w:val="en-US" w:eastAsia="zh-CN"/>
        </w:rPr>
      </w:pPr>
      <w:r>
        <w:rPr>
          <w:rFonts w:hint="default" w:ascii="宋体" w:hAnsi="宋体" w:eastAsia="宋体" w:cs="宋体"/>
          <w:position w:val="-28"/>
          <w:sz w:val="24"/>
          <w:szCs w:val="24"/>
          <w:lang w:val="en-US" w:eastAsia="zh-CN"/>
        </w:rPr>
        <w:object>
          <v:shape id="_x0000_i1113" o:spt="75" type="#_x0000_t75" style="height:37.7pt;width:80.15pt;" o:ole="t" filled="f" o:preferrelative="t" stroked="f" coordsize="21600,21600">
            <v:path/>
            <v:fill on="f" focussize="0,0"/>
            <v:stroke on="f"/>
            <v:imagedata r:id="rId182" o:title=""/>
            <o:lock v:ext="edit" aspectratio="t"/>
            <w10:wrap type="none"/>
            <w10:anchorlock/>
          </v:shape>
          <o:OLEObject Type="Embed" ProgID="Equation.AxMath" ShapeID="_x0000_i1113" DrawAspect="Content" ObjectID="_1468075813" r:id="rId181">
            <o:LockedField>false</o:LockedField>
          </o:OLEObject>
        </w:object>
      </w:r>
      <w:r>
        <w:rPr>
          <w:rFonts w:hint="default" w:ascii="宋体" w:hAnsi="宋体" w:eastAsia="宋体" w:cs="宋体"/>
          <w:sz w:val="24"/>
          <w:szCs w:val="24"/>
          <w:lang w:val="en-US" w:eastAsia="zh-CN"/>
        </w:rPr>
        <w:t>为二阶梯度。</w:t>
      </w:r>
    </w:p>
    <w:p w14:paraId="13FEB162">
      <w:pPr>
        <w:pStyle w:val="4"/>
        <w:bidi w:val="0"/>
        <w:rPr>
          <w:rFonts w:hint="default"/>
          <w:lang w:val="en-US" w:eastAsia="zh-CN"/>
        </w:rPr>
      </w:pPr>
      <w:bookmarkStart w:id="53" w:name="_Toc26700"/>
      <w:r>
        <w:rPr>
          <w:rFonts w:hint="default"/>
          <w:lang w:val="en-US" w:eastAsia="zh-CN"/>
        </w:rPr>
        <w:t>2.2.4 树的分裂增益</w:t>
      </w:r>
      <w:bookmarkEnd w:id="53"/>
    </w:p>
    <w:p w14:paraId="635827CB">
      <w:pPr>
        <w:bidi w:val="0"/>
        <w:ind w:firstLine="480" w:firstLineChars="200"/>
        <w:rPr>
          <w:rFonts w:hint="default"/>
          <w:lang w:val="en-US" w:eastAsia="zh-CN"/>
        </w:rPr>
      </w:pPr>
      <w:r>
        <w:rPr>
          <w:rFonts w:hint="default"/>
          <w:lang w:val="en-US" w:eastAsia="zh-CN"/>
        </w:rPr>
        <w:t>XGBoost 通过评估分裂点的增益来选择最优的分裂。分裂增益定义为：</w:t>
      </w:r>
    </w:p>
    <w:p w14:paraId="32C748E7">
      <w:pPr>
        <w:pStyle w:val="35"/>
        <w:bidi w:val="0"/>
        <w:rPr>
          <w:rFonts w:hint="default"/>
          <w:lang w:val="en-US" w:eastAsia="zh-CN"/>
        </w:rPr>
      </w:pPr>
      <w:r>
        <w:rPr>
          <w:rFonts w:hint="eastAsia"/>
          <w:lang w:val="en-US" w:eastAsia="zh-CN"/>
        </w:rPr>
        <w:tab/>
      </w:r>
      <w:r>
        <w:rPr>
          <w:rFonts w:hint="eastAsia"/>
          <w:position w:val="-28"/>
          <w:lang w:val="en-US" w:eastAsia="zh-CN"/>
        </w:rPr>
        <w:object>
          <v:shape id="_x0000_i1114" o:spt="75" type="#_x0000_t75" style="height:35.65pt;width:274.55pt;" o:ole="t" filled="f" o:preferrelative="t" stroked="f" coordsize="21600,21600">
            <v:path/>
            <v:fill on="f" focussize="0,0"/>
            <v:stroke on="f"/>
            <v:imagedata r:id="rId184" o:title=""/>
            <o:lock v:ext="edit" aspectratio="t"/>
            <w10:wrap type="none"/>
            <w10:anchorlock/>
          </v:shape>
          <o:OLEObject Type="Embed" ProgID="Equation.AxMath" ShapeID="_x0000_i1114" DrawAspect="Content" ObjectID="_1468075814" r:id="rId183">
            <o:LockedField>false</o:LockedField>
          </o:OLEObject>
        </w:object>
      </w:r>
    </w:p>
    <w:p w14:paraId="19206378">
      <w:pPr>
        <w:bidi w:val="0"/>
        <w:rPr>
          <w:rFonts w:hint="default"/>
          <w:lang w:val="en-US" w:eastAsia="zh-CN"/>
        </w:rPr>
      </w:pPr>
      <w:r>
        <w:rPr>
          <w:rFonts w:hint="default"/>
          <w:lang w:val="en-US" w:eastAsia="zh-CN"/>
        </w:rPr>
        <w:t>其中：</w:t>
      </w:r>
    </w:p>
    <w:p w14:paraId="079068CA">
      <w:pPr>
        <w:bidi w:val="0"/>
        <w:rPr>
          <w:rFonts w:hint="default"/>
          <w:lang w:val="en-US" w:eastAsia="zh-CN"/>
        </w:rPr>
      </w:pPr>
      <w:r>
        <w:rPr>
          <w:rFonts w:hint="default"/>
          <w:position w:val="-10"/>
          <w:lang w:val="en-US" w:eastAsia="zh-CN"/>
        </w:rPr>
        <w:object>
          <v:shape id="_x0000_i1115" o:spt="75" type="#_x0000_t75" style="height:18.1pt;width:16.65pt;" o:ole="t" filled="f" o:preferrelative="t" stroked="f" coordsize="21600,21600">
            <v:path/>
            <v:fill on="f" focussize="0,0"/>
            <v:stroke on="f"/>
            <v:imagedata r:id="rId186" o:title=""/>
            <o:lock v:ext="edit" aspectratio="t"/>
            <w10:wrap type="none"/>
            <w10:anchorlock/>
          </v:shape>
          <o:OLEObject Type="Embed" ProgID="Equation.AxMath" ShapeID="_x0000_i1115" DrawAspect="Content" ObjectID="_1468075815" r:id="rId185">
            <o:LockedField>false</o:LockedField>
          </o:OLEObject>
        </w:object>
      </w:r>
      <w:r>
        <w:rPr>
          <w:rFonts w:hint="default"/>
          <w:lang w:val="en-US" w:eastAsia="zh-CN"/>
        </w:rPr>
        <w:t>和</w:t>
      </w:r>
      <w:r>
        <w:rPr>
          <w:rFonts w:hint="default"/>
          <w:position w:val="-10"/>
          <w:lang w:val="en-US" w:eastAsia="zh-CN"/>
        </w:rPr>
        <w:object>
          <v:shape id="_x0000_i1116" o:spt="75" type="#_x0000_t75" style="height:18.1pt;width:17.4pt;" o:ole="t" filled="f" o:preferrelative="t" stroked="f" coordsize="21600,21600">
            <v:path/>
            <v:fill on="f" focussize="0,0"/>
            <v:stroke on="f"/>
            <v:imagedata r:id="rId188" o:title=""/>
            <o:lock v:ext="edit" aspectratio="t"/>
            <w10:wrap type="none"/>
            <w10:anchorlock/>
          </v:shape>
          <o:OLEObject Type="Embed" ProgID="Equation.AxMath" ShapeID="_x0000_i1116" DrawAspect="Content" ObjectID="_1468075816" r:id="rId187">
            <o:LockedField>false</o:LockedField>
          </o:OLEObject>
        </w:object>
      </w:r>
      <w:r>
        <w:rPr>
          <w:rFonts w:hint="default"/>
          <w:lang w:val="en-US" w:eastAsia="zh-CN"/>
        </w:rPr>
        <w:t>是分裂后左子节点和右子节点的一阶梯度之和，</w:t>
      </w:r>
    </w:p>
    <w:p w14:paraId="6A3A74F3">
      <w:pPr>
        <w:bidi w:val="0"/>
        <w:rPr>
          <w:rFonts w:hint="default"/>
          <w:lang w:val="en-US" w:eastAsia="zh-CN"/>
        </w:rPr>
      </w:pPr>
      <w:r>
        <w:rPr>
          <w:rFonts w:hint="default"/>
          <w:position w:val="-10"/>
          <w:lang w:val="en-US" w:eastAsia="zh-CN"/>
        </w:rPr>
        <w:object>
          <v:shape id="_x0000_i1117" o:spt="75" type="#_x0000_t75" style="height:18.1pt;width:17.7pt;" o:ole="t" filled="f" o:preferrelative="t" stroked="f" coordsize="21600,21600">
            <v:path/>
            <v:fill on="f" focussize="0,0"/>
            <v:stroke on="f"/>
            <v:imagedata r:id="rId190" o:title=""/>
            <o:lock v:ext="edit" aspectratio="t"/>
            <w10:wrap type="none"/>
            <w10:anchorlock/>
          </v:shape>
          <o:OLEObject Type="Embed" ProgID="Equation.AxMath" ShapeID="_x0000_i1117" DrawAspect="Content" ObjectID="_1468075817" r:id="rId189">
            <o:LockedField>false</o:LockedField>
          </o:OLEObject>
        </w:object>
      </w:r>
      <w:r>
        <w:rPr>
          <w:rFonts w:hint="default"/>
          <w:lang w:val="en-US" w:eastAsia="zh-CN"/>
        </w:rPr>
        <w:t>和</w:t>
      </w:r>
      <w:r>
        <w:rPr>
          <w:rFonts w:hint="default"/>
          <w:position w:val="-10"/>
          <w:lang w:val="en-US" w:eastAsia="zh-CN"/>
        </w:rPr>
        <w:object>
          <v:shape id="_x0000_i1118" o:spt="75" type="#_x0000_t75" style="height:18.1pt;width:18.45pt;" o:ole="t" filled="f" o:preferrelative="t" stroked="f" coordsize="21600,21600">
            <v:path/>
            <v:fill on="f" focussize="0,0"/>
            <v:stroke on="f"/>
            <v:imagedata r:id="rId192" o:title=""/>
            <o:lock v:ext="edit" aspectratio="t"/>
            <w10:wrap type="none"/>
            <w10:anchorlock/>
          </v:shape>
          <o:OLEObject Type="Embed" ProgID="Equation.AxMath" ShapeID="_x0000_i1118" DrawAspect="Content" ObjectID="_1468075818" r:id="rId191">
            <o:LockedField>false</o:LockedField>
          </o:OLEObject>
        </w:object>
      </w:r>
      <w:r>
        <w:rPr>
          <w:rFonts w:hint="default"/>
          <w:lang w:val="en-US" w:eastAsia="zh-CN"/>
        </w:rPr>
        <w:t>是分裂后左子节点和右子节点的二阶梯度之和，</w:t>
      </w:r>
    </w:p>
    <w:p w14:paraId="257265D2">
      <w:pPr>
        <w:bidi w:val="0"/>
        <w:rPr>
          <w:rFonts w:hint="default"/>
          <w:lang w:val="en-US" w:eastAsia="zh-CN"/>
        </w:rPr>
      </w:pPr>
      <w:r>
        <w:rPr>
          <w:rFonts w:hint="default"/>
          <w:position w:val="-10"/>
          <w:lang w:val="en-US" w:eastAsia="zh-CN"/>
        </w:rPr>
        <w:object>
          <v:shape id="_x0000_i1119" o:spt="75" type="#_x0000_t75" style="height:17.95pt;width:9.8pt;" o:ole="t" filled="f" o:preferrelative="t" stroked="f" coordsize="21600,21600">
            <v:path/>
            <v:fill on="f" focussize="0,0"/>
            <v:stroke on="f"/>
            <v:imagedata r:id="rId169" o:title=""/>
            <o:lock v:ext="edit" aspectratio="t"/>
            <w10:wrap type="none"/>
            <w10:anchorlock/>
          </v:shape>
          <o:OLEObject Type="Embed" ProgID="Equation.AxMath" ShapeID="_x0000_i1119" DrawAspect="Content" ObjectID="_1468075819" r:id="rId193">
            <o:LockedField>false</o:LockedField>
          </o:OLEObject>
        </w:object>
      </w:r>
      <w:r>
        <w:rPr>
          <w:rFonts w:hint="default"/>
          <w:lang w:val="en-US" w:eastAsia="zh-CN"/>
        </w:rPr>
        <w:t>是正则化参数，</w:t>
      </w:r>
    </w:p>
    <w:p w14:paraId="5F15EEA9">
      <w:pPr>
        <w:bidi w:val="0"/>
        <w:rPr>
          <w:rFonts w:hint="default"/>
          <w:lang w:val="en-US" w:eastAsia="zh-CN"/>
        </w:rPr>
      </w:pPr>
      <w:r>
        <w:rPr>
          <w:rFonts w:hint="default"/>
          <w:position w:val="-10"/>
          <w:lang w:val="en-US" w:eastAsia="zh-CN"/>
        </w:rPr>
        <w:object>
          <v:shape id="_x0000_i1120" o:spt="75" type="#_x0000_t75" style="height:17.95pt;width:10.15pt;" o:ole="t" filled="f" o:preferrelative="t" stroked="f" coordsize="21600,21600">
            <v:path/>
            <v:fill on="f" focussize="0,0"/>
            <v:stroke on="f"/>
            <v:imagedata r:id="rId167" o:title=""/>
            <o:lock v:ext="edit" aspectratio="t"/>
            <w10:wrap type="none"/>
            <w10:anchorlock/>
          </v:shape>
          <o:OLEObject Type="Embed" ProgID="Equation.AxMath" ShapeID="_x0000_i1120" DrawAspect="Content" ObjectID="_1468075820" r:id="rId194">
            <o:LockedField>false</o:LockedField>
          </o:OLEObject>
        </w:object>
      </w:r>
      <w:r>
        <w:rPr>
          <w:rFonts w:hint="default"/>
          <w:lang w:val="en-US" w:eastAsia="zh-CN"/>
        </w:rPr>
        <w:t>是叶子节点分裂的惩罚参数。</w:t>
      </w:r>
    </w:p>
    <w:p w14:paraId="10F726C3">
      <w:pPr>
        <w:pStyle w:val="4"/>
        <w:bidi w:val="0"/>
        <w:rPr>
          <w:rFonts w:hint="default"/>
          <w:lang w:val="en-US" w:eastAsia="zh-CN"/>
        </w:rPr>
      </w:pPr>
      <w:bookmarkStart w:id="54" w:name="_Toc12645"/>
      <w:r>
        <w:rPr>
          <w:rFonts w:hint="default"/>
          <w:lang w:val="en-US" w:eastAsia="zh-CN"/>
        </w:rPr>
        <w:t>2.2.5 叶子节点的权重计算</w:t>
      </w:r>
      <w:bookmarkEnd w:id="54"/>
    </w:p>
    <w:p w14:paraId="286CD596">
      <w:pPr>
        <w:bidi w:val="0"/>
        <w:ind w:firstLine="480" w:firstLineChars="200"/>
        <w:rPr>
          <w:rFonts w:hint="default"/>
          <w:lang w:val="en-US" w:eastAsia="zh-CN"/>
        </w:rPr>
      </w:pPr>
      <w:r>
        <w:rPr>
          <w:rFonts w:hint="default"/>
          <w:lang w:val="en-US" w:eastAsia="zh-CN"/>
        </w:rPr>
        <w:t>对于每个叶子节点，最优的权重</w:t>
      </w:r>
      <w:r>
        <w:rPr>
          <w:rFonts w:hint="default"/>
          <w:position w:val="-10"/>
          <w:lang w:val="en-US" w:eastAsia="zh-CN"/>
        </w:rPr>
        <w:object>
          <v:shape id="_x0000_i1121" o:spt="75" type="#_x0000_t75" style="height:17.95pt;width:11.3pt;" o:ole="t" filled="f" o:preferrelative="t" stroked="f" coordsize="21600,21600">
            <v:path/>
            <v:fill on="f" focussize="0,0"/>
            <v:stroke on="f"/>
            <v:imagedata r:id="rId196" o:title=""/>
            <o:lock v:ext="edit" aspectratio="t"/>
            <w10:wrap type="none"/>
            <w10:anchorlock/>
          </v:shape>
          <o:OLEObject Type="Embed" ProgID="Equation.AxMath" ShapeID="_x0000_i1121" DrawAspect="Content" ObjectID="_1468075821" r:id="rId195">
            <o:LockedField>false</o:LockedField>
          </o:OLEObject>
        </w:object>
      </w:r>
      <w:r>
        <w:rPr>
          <w:rFonts w:hint="default"/>
          <w:lang w:val="en-US" w:eastAsia="zh-CN"/>
        </w:rPr>
        <w:t>计算公式为：</w:t>
      </w:r>
    </w:p>
    <w:p w14:paraId="27CAD521">
      <w:pPr>
        <w:pStyle w:val="35"/>
        <w:bidi w:val="0"/>
        <w:rPr>
          <w:rFonts w:hint="default"/>
          <w:lang w:val="en-US" w:eastAsia="zh-CN"/>
        </w:rPr>
      </w:pPr>
      <w:r>
        <w:rPr>
          <w:rFonts w:hint="eastAsia"/>
          <w:lang w:val="en-US" w:eastAsia="zh-CN"/>
        </w:rPr>
        <w:tab/>
      </w:r>
      <w:r>
        <w:rPr>
          <w:rFonts w:hint="eastAsia"/>
          <w:position w:val="-26"/>
          <w:lang w:val="en-US" w:eastAsia="zh-CN"/>
        </w:rPr>
        <w:object>
          <v:shape id="_x0000_i1122" o:spt="75" type="#_x0000_t75" style="height:32.9pt;width:71.6pt;" o:ole="t" filled="f" o:preferrelative="t" stroked="f" coordsize="21600,21600">
            <v:path/>
            <v:fill on="f" focussize="0,0"/>
            <v:stroke on="f"/>
            <v:imagedata r:id="rId198" o:title=""/>
            <o:lock v:ext="edit" aspectratio="t"/>
            <w10:wrap type="none"/>
            <w10:anchorlock/>
          </v:shape>
          <o:OLEObject Type="Embed" ProgID="Equation.AxMath" ShapeID="_x0000_i1122" DrawAspect="Content" ObjectID="_1468075822" r:id="rId197">
            <o:LockedField>false</o:LockedField>
          </o:OLEObject>
        </w:object>
      </w:r>
    </w:p>
    <w:p w14:paraId="2AB47E37">
      <w:pPr>
        <w:bidi w:val="0"/>
        <w:rPr>
          <w:rFonts w:hint="default"/>
          <w:lang w:val="en-US" w:eastAsia="zh-CN"/>
        </w:rPr>
      </w:pPr>
      <w:r>
        <w:rPr>
          <w:rFonts w:hint="default"/>
          <w:lang w:val="en-US" w:eastAsia="zh-CN"/>
        </w:rPr>
        <w:t>其中：</w:t>
      </w:r>
    </w:p>
    <w:p w14:paraId="39D07488">
      <w:pPr>
        <w:bidi w:val="0"/>
        <w:rPr>
          <w:rFonts w:hint="default"/>
          <w:lang w:val="en-US" w:eastAsia="zh-CN"/>
        </w:rPr>
      </w:pPr>
      <w:r>
        <w:rPr>
          <w:rFonts w:hint="default"/>
          <w:lang w:val="en-US" w:eastAsia="zh-CN"/>
        </w:rPr>
        <w:t>G是该叶子节点的一阶梯度之和，</w:t>
      </w:r>
    </w:p>
    <w:p w14:paraId="5F8A0F87">
      <w:pPr>
        <w:bidi w:val="0"/>
        <w:rPr>
          <w:rFonts w:hint="default"/>
          <w:lang w:val="en-US" w:eastAsia="zh-CN"/>
        </w:rPr>
      </w:pPr>
      <w:r>
        <w:rPr>
          <w:rFonts w:hint="default"/>
          <w:lang w:val="en-US" w:eastAsia="zh-CN"/>
        </w:rPr>
        <w:t>H是该叶子节点的二阶梯度之和。</w:t>
      </w:r>
    </w:p>
    <w:p w14:paraId="2BF41181">
      <w:pPr>
        <w:pStyle w:val="3"/>
        <w:bidi w:val="0"/>
        <w:rPr>
          <w:rFonts w:hint="default"/>
          <w:lang w:val="en-US" w:eastAsia="zh-CN"/>
        </w:rPr>
      </w:pPr>
      <w:bookmarkStart w:id="55" w:name="_Toc31595"/>
      <w:r>
        <w:rPr>
          <w:rFonts w:hint="eastAsia"/>
          <w:lang w:val="en-US" w:eastAsia="zh-CN"/>
        </w:rPr>
        <w:t xml:space="preserve">2.3 </w:t>
      </w:r>
      <w:r>
        <w:rPr>
          <w:rFonts w:hint="default"/>
          <w:lang w:val="en-US" w:eastAsia="zh-CN"/>
        </w:rPr>
        <w:t>LightGBM</w:t>
      </w:r>
      <w:bookmarkEnd w:id="55"/>
    </w:p>
    <w:p w14:paraId="23331CAF">
      <w:pPr>
        <w:bidi w:val="0"/>
        <w:ind w:firstLine="480" w:firstLineChars="200"/>
        <w:rPr>
          <w:rFonts w:hint="default"/>
          <w:lang w:val="en-US" w:eastAsia="zh-CN"/>
        </w:rPr>
      </w:pPr>
      <w:r>
        <w:rPr>
          <w:rFonts w:hint="default"/>
          <w:lang w:val="en-US" w:eastAsia="zh-CN"/>
        </w:rPr>
        <w:t>LightGBM (Light Gradient Boosting Machine) 是一种基于梯度提升决策树 (Gradient Boosting Decision Tree, GBDT) 的高效实现，它通过优化传统 GBDT 的训练方式来提升模型效率和性能，尤其在处理大规模数据时表现出色。其核心特点包括直方图算法、基于叶子增长的策略、高效的数据分裂方法以及对稀疏数据的支持。</w:t>
      </w:r>
    </w:p>
    <w:p w14:paraId="1D5B0826">
      <w:pPr>
        <w:pStyle w:val="4"/>
        <w:bidi w:val="0"/>
        <w:rPr>
          <w:rFonts w:hint="default"/>
          <w:lang w:val="en-US" w:eastAsia="zh-CN"/>
        </w:rPr>
      </w:pPr>
      <w:bookmarkStart w:id="56" w:name="_Toc6617"/>
      <w:r>
        <w:rPr>
          <w:rFonts w:hint="default"/>
          <w:lang w:val="en-US" w:eastAsia="zh-CN"/>
        </w:rPr>
        <w:t>2.3.1 LightGBM 预测原理</w:t>
      </w:r>
      <w:bookmarkEnd w:id="56"/>
    </w:p>
    <w:p w14:paraId="0684E436">
      <w:pPr>
        <w:bidi w:val="0"/>
        <w:ind w:firstLine="480" w:firstLineChars="200"/>
        <w:rPr>
          <w:rFonts w:hint="default"/>
          <w:lang w:val="en-US" w:eastAsia="zh-CN"/>
        </w:rPr>
      </w:pPr>
      <w:r>
        <w:rPr>
          <w:rFonts w:hint="default"/>
          <w:lang w:val="en-US" w:eastAsia="zh-CN"/>
        </w:rPr>
        <w:t>LightGBM 是由k个弱学习器（决策树）组成的加法模型，其预测值表示为：</w:t>
      </w:r>
    </w:p>
    <w:p w14:paraId="24536CB8">
      <w:pPr>
        <w:pStyle w:val="35"/>
        <w:bidi w:val="0"/>
        <w:rPr>
          <w:rFonts w:hint="eastAsia"/>
          <w:lang w:val="en-US" w:eastAsia="zh-CN"/>
        </w:rPr>
      </w:pPr>
      <w:r>
        <w:rPr>
          <w:rFonts w:hint="eastAsia"/>
          <w:lang w:val="en-US" w:eastAsia="zh-CN"/>
        </w:rPr>
        <w:tab/>
      </w:r>
      <w:r>
        <w:rPr>
          <w:rFonts w:hint="eastAsia"/>
          <w:position w:val="-30"/>
          <w:lang w:val="en-US" w:eastAsia="zh-CN"/>
        </w:rPr>
        <w:object>
          <v:shape id="_x0000_i1123" o:spt="75" type="#_x0000_t75" style="height:38.25pt;width:126.75pt;" o:ole="t" filled="f" o:preferrelative="t" stroked="f" coordsize="21600,21600">
            <v:path/>
            <v:fill on="f" focussize="0,0"/>
            <v:stroke on="f"/>
            <v:imagedata r:id="rId200" o:title=""/>
            <o:lock v:ext="edit" aspectratio="t"/>
            <w10:wrap type="none"/>
            <w10:anchorlock/>
          </v:shape>
          <o:OLEObject Type="Embed" ProgID="Equation.AxMath" ShapeID="_x0000_i1123" DrawAspect="Content" ObjectID="_1468075823" r:id="rId199">
            <o:LockedField>false</o:LockedField>
          </o:OLEObject>
        </w:object>
      </w:r>
      <w:r>
        <w:rPr>
          <w:rFonts w:hint="eastAsia"/>
          <w:lang w:val="en-US" w:eastAsia="zh-CN"/>
        </w:rPr>
        <w:t>,</w:t>
      </w:r>
    </w:p>
    <w:p w14:paraId="3F5D2E6F">
      <w:pPr>
        <w:pStyle w:val="35"/>
        <w:bidi w:val="0"/>
        <w:rPr>
          <w:rFonts w:hint="default"/>
          <w:lang w:val="en-US" w:eastAsia="zh-CN"/>
        </w:rPr>
      </w:pPr>
      <w:r>
        <w:rPr>
          <w:rFonts w:hint="default"/>
          <w:lang w:val="en-US" w:eastAsia="zh-CN"/>
        </w:rPr>
        <w:t>其中：</w:t>
      </w:r>
    </w:p>
    <w:p w14:paraId="0B6EA81D">
      <w:pPr>
        <w:bidi w:val="0"/>
        <w:rPr>
          <w:rFonts w:hint="default"/>
          <w:lang w:val="en-US" w:eastAsia="zh-CN"/>
        </w:rPr>
      </w:pPr>
      <w:r>
        <w:rPr>
          <w:rFonts w:hint="default"/>
          <w:position w:val="-14"/>
          <w:lang w:val="en-US" w:eastAsia="zh-CN"/>
        </w:rPr>
        <w:object>
          <v:shape id="_x0000_i1124" o:spt="75" type="#_x0000_t75" style="height:19.3pt;width:11.35pt;" o:ole="t" filled="f" o:preferrelative="t" stroked="f" coordsize="21600,21600">
            <v:path/>
            <v:fill on="f" focussize="0,0"/>
            <v:stroke on="f"/>
            <v:imagedata r:id="rId158" o:title=""/>
            <o:lock v:ext="edit" aspectratio="t"/>
            <w10:wrap type="none"/>
            <w10:anchorlock/>
          </v:shape>
          <o:OLEObject Type="Embed" ProgID="Equation.AxMath" ShapeID="_x0000_i1124" DrawAspect="Content" ObjectID="_1468075824" r:id="rId201">
            <o:LockedField>false</o:LockedField>
          </o:OLEObject>
        </w:object>
      </w:r>
      <w:r>
        <w:rPr>
          <w:rFonts w:hint="default"/>
          <w:lang w:val="en-US" w:eastAsia="zh-CN"/>
        </w:rPr>
        <w:t>为第i个样本的预测值，</w:t>
      </w:r>
    </w:p>
    <w:p w14:paraId="7F6520F6">
      <w:pPr>
        <w:bidi w:val="0"/>
        <w:rPr>
          <w:rFonts w:hint="default"/>
          <w:lang w:val="en-US" w:eastAsia="zh-CN"/>
        </w:rPr>
      </w:pPr>
      <w:r>
        <w:rPr>
          <w:rFonts w:hint="default"/>
          <w:position w:val="-12"/>
          <w:lang w:val="en-US" w:eastAsia="zh-CN"/>
        </w:rPr>
        <w:object>
          <v:shape id="_x0000_i1125" o:spt="75" type="#_x0000_t75" style="height:18.95pt;width:31.2pt;" o:ole="t" filled="f" o:preferrelative="t" stroked="f" coordsize="21600,21600">
            <v:path/>
            <v:fill on="f" focussize="0,0"/>
            <v:stroke on="f"/>
            <v:imagedata r:id="rId203" o:title=""/>
            <o:lock v:ext="edit" aspectratio="t"/>
            <w10:wrap type="none"/>
            <w10:anchorlock/>
          </v:shape>
          <o:OLEObject Type="Embed" ProgID="Equation.AxMath" ShapeID="_x0000_i1125" DrawAspect="Content" ObjectID="_1468075825" r:id="rId202">
            <o:LockedField>false</o:LockedField>
          </o:OLEObject>
        </w:object>
      </w:r>
      <w:r>
        <w:rPr>
          <w:rFonts w:hint="default"/>
          <w:lang w:val="en-US" w:eastAsia="zh-CN"/>
        </w:rPr>
        <w:t>是第t棵决策树对样本</w:t>
      </w:r>
      <w:r>
        <w:rPr>
          <w:rFonts w:hint="default"/>
          <w:position w:val="-10"/>
          <w:lang w:val="en-US" w:eastAsia="zh-CN"/>
        </w:rPr>
        <w:object>
          <v:shape id="_x0000_i1126" o:spt="75" type="#_x0000_t75" style="height:18.1pt;width:11.8pt;" o:ole="t" filled="f" o:preferrelative="t" stroked="f" coordsize="21600,21600">
            <v:path/>
            <v:fill on="f" focussize="0,0"/>
            <v:stroke on="f"/>
            <v:imagedata r:id="rId29" o:title=""/>
            <o:lock v:ext="edit" aspectratio="t"/>
            <w10:wrap type="none"/>
            <w10:anchorlock/>
          </v:shape>
          <o:OLEObject Type="Embed" ProgID="Equation.AxMath" ShapeID="_x0000_i1126" DrawAspect="Content" ObjectID="_1468075826" r:id="rId204">
            <o:LockedField>false</o:LockedField>
          </o:OLEObject>
        </w:object>
      </w:r>
      <w:r>
        <w:rPr>
          <w:rFonts w:hint="default"/>
          <w:lang w:val="en-US" w:eastAsia="zh-CN"/>
        </w:rPr>
        <w:t>的预测结果，</w:t>
      </w:r>
    </w:p>
    <w:p w14:paraId="100AB3D4">
      <w:pPr>
        <w:bidi w:val="0"/>
        <w:rPr>
          <w:rFonts w:hint="default"/>
          <w:lang w:val="en-US" w:eastAsia="zh-CN"/>
        </w:rPr>
      </w:pPr>
      <w:r>
        <w:rPr>
          <w:rFonts w:hint="default"/>
          <w:position w:val="-12"/>
          <w:lang w:val="en-US" w:eastAsia="zh-CN"/>
        </w:rPr>
        <w:object>
          <v:shape id="_x0000_i1127" o:spt="75" type="#_x0000_t75" style="height:18.95pt;width:12.65pt;" o:ole="t" filled="f" o:preferrelative="t" stroked="f" coordsize="21600,21600">
            <v:path/>
            <v:fill on="f" focussize="0,0"/>
            <v:stroke on="f"/>
            <v:imagedata r:id="rId206" o:title=""/>
            <o:lock v:ext="edit" aspectratio="t"/>
            <w10:wrap type="none"/>
            <w10:anchorlock/>
          </v:shape>
          <o:OLEObject Type="Embed" ProgID="Equation.AxMath" ShapeID="_x0000_i1127" DrawAspect="Content" ObjectID="_1468075827" r:id="rId205">
            <o:LockedField>false</o:LockedField>
          </o:OLEObject>
        </w:object>
      </w:r>
      <w:r>
        <w:rPr>
          <w:rFonts w:hint="default"/>
          <w:lang w:val="en-US" w:eastAsia="zh-CN"/>
        </w:rPr>
        <w:t>是所有树模型的函数空间。</w:t>
      </w:r>
    </w:p>
    <w:p w14:paraId="43D5044D">
      <w:pPr>
        <w:bidi w:val="0"/>
        <w:ind w:firstLine="480" w:firstLineChars="200"/>
        <w:rPr>
          <w:rFonts w:hint="default"/>
          <w:lang w:val="en-US" w:eastAsia="zh-CN"/>
        </w:rPr>
      </w:pPr>
      <w:r>
        <w:rPr>
          <w:rFonts w:hint="default"/>
          <w:lang w:val="en-US" w:eastAsia="zh-CN"/>
        </w:rPr>
        <w:t>LightGBM通过逐步优化目标函数来训练每棵树，使预测结果不断逼近真实值。</w:t>
      </w:r>
    </w:p>
    <w:p w14:paraId="3E2C9BAC">
      <w:pPr>
        <w:pStyle w:val="4"/>
        <w:bidi w:val="0"/>
        <w:rPr>
          <w:rFonts w:hint="default"/>
          <w:lang w:val="en-US" w:eastAsia="zh-CN"/>
        </w:rPr>
      </w:pPr>
      <w:bookmarkStart w:id="57" w:name="_Toc17344"/>
      <w:r>
        <w:rPr>
          <w:rFonts w:hint="default"/>
          <w:lang w:val="en-US" w:eastAsia="zh-CN"/>
        </w:rPr>
        <w:t>2.3.2 LightGBM 的目标函数</w:t>
      </w:r>
      <w:bookmarkEnd w:id="57"/>
    </w:p>
    <w:p w14:paraId="79C2C427">
      <w:pPr>
        <w:bidi w:val="0"/>
        <w:ind w:firstLine="480" w:firstLineChars="200"/>
        <w:rPr>
          <w:rFonts w:hint="default"/>
          <w:lang w:val="en-US" w:eastAsia="zh-CN"/>
        </w:rPr>
      </w:pPr>
      <w:r>
        <w:rPr>
          <w:rFonts w:hint="default"/>
          <w:lang w:val="en-US" w:eastAsia="zh-CN"/>
        </w:rPr>
        <w:t>LightGBM的目标函数与XGBoost类似，由损失函数和正则化项组成：</w:t>
      </w:r>
    </w:p>
    <w:p w14:paraId="4E3CEB4A">
      <w:pPr>
        <w:pStyle w:val="35"/>
        <w:bidi w:val="0"/>
        <w:rPr>
          <w:rFonts w:hint="default"/>
          <w:lang w:val="en-US" w:eastAsia="zh-CN"/>
        </w:rPr>
      </w:pPr>
      <w:r>
        <w:rPr>
          <w:rFonts w:hint="eastAsia"/>
          <w:lang w:val="en-US" w:eastAsia="zh-CN"/>
        </w:rPr>
        <w:tab/>
      </w:r>
      <w:r>
        <w:rPr>
          <w:rFonts w:hint="eastAsia"/>
          <w:position w:val="-30"/>
          <w:lang w:val="en-US" w:eastAsia="zh-CN"/>
        </w:rPr>
        <w:object>
          <v:shape id="_x0000_i1128" o:spt="75" type="#_x0000_t75" style="height:38.25pt;width:154.55pt;" o:ole="t" filled="f" o:preferrelative="t" stroked="f" coordsize="21600,21600">
            <v:path/>
            <v:fill on="f" focussize="0,0"/>
            <v:stroke on="f"/>
            <v:imagedata r:id="rId152" o:title=""/>
            <o:lock v:ext="edit" aspectratio="t"/>
            <w10:wrap type="none"/>
            <w10:anchorlock/>
          </v:shape>
          <o:OLEObject Type="Embed" ProgID="Equation.AxMath" ShapeID="_x0000_i1128" DrawAspect="Content" ObjectID="_1468075828" r:id="rId207">
            <o:LockedField>false</o:LockedField>
          </o:OLEObject>
        </w:object>
      </w:r>
    </w:p>
    <w:p w14:paraId="5EF4C4C2">
      <w:pPr>
        <w:bidi w:val="0"/>
        <w:rPr>
          <w:rFonts w:hint="default"/>
          <w:lang w:val="en-US" w:eastAsia="zh-CN"/>
        </w:rPr>
      </w:pPr>
      <w:r>
        <w:rPr>
          <w:rFonts w:hint="default"/>
          <w:lang w:val="en-US" w:eastAsia="zh-CN"/>
        </w:rPr>
        <w:t>其中：</w:t>
      </w:r>
    </w:p>
    <w:p w14:paraId="7202D57E">
      <w:pPr>
        <w:rPr>
          <w:rFonts w:hint="default"/>
          <w:lang w:val="en-US" w:eastAsia="zh-CN"/>
        </w:rPr>
      </w:pPr>
      <w:r>
        <w:rPr>
          <w:rFonts w:hint="default"/>
          <w:position w:val="-14"/>
          <w:lang w:val="en-US" w:eastAsia="zh-CN"/>
        </w:rPr>
        <w:object>
          <v:shape id="_x0000_i1129" o:spt="75" type="#_x0000_t75" style="height:21.3pt;width:39.1pt;" o:ole="t" filled="f" o:preferrelative="t" stroked="f" coordsize="21600,21600">
            <v:path/>
            <v:fill on="f" focussize="0,0"/>
            <v:stroke on="f"/>
            <v:imagedata r:id="rId154" o:title=""/>
            <o:lock v:ext="edit" aspectratio="t"/>
            <w10:wrap type="none"/>
            <w10:anchorlock/>
          </v:shape>
          <o:OLEObject Type="Embed" ProgID="Equation.AxMath" ShapeID="_x0000_i1129" DrawAspect="Content" ObjectID="_1468075829" r:id="rId208">
            <o:LockedField>false</o:LockedField>
          </o:OLEObject>
        </w:object>
      </w:r>
      <w:r>
        <w:rPr>
          <w:rFonts w:hint="default"/>
          <w:lang w:val="en-US" w:eastAsia="zh-CN"/>
        </w:rPr>
        <w:t>是损失函数，衡量真实值</w:t>
      </w:r>
      <w:r>
        <w:rPr>
          <w:rFonts w:hint="default"/>
          <w:position w:val="-10"/>
          <w:lang w:val="en-US" w:eastAsia="zh-CN"/>
        </w:rPr>
        <w:object>
          <v:shape id="_x0000_i1130" o:spt="75" type="#_x0000_t75" style="height:18.1pt;width:11.35pt;" o:ole="t" filled="f" o:preferrelative="t" stroked="f" coordsize="21600,21600">
            <v:path/>
            <v:fill on="f" focussize="0,0"/>
            <v:stroke on="f"/>
            <v:imagedata r:id="rId156" o:title=""/>
            <o:lock v:ext="edit" aspectratio="t"/>
            <w10:wrap type="none"/>
            <w10:anchorlock/>
          </v:shape>
          <o:OLEObject Type="Embed" ProgID="Equation.AxMath" ShapeID="_x0000_i1130" DrawAspect="Content" ObjectID="_1468075830" r:id="rId209">
            <o:LockedField>false</o:LockedField>
          </o:OLEObject>
        </w:object>
      </w:r>
      <w:r>
        <w:rPr>
          <w:rFonts w:hint="default"/>
          <w:lang w:val="en-US" w:eastAsia="zh-CN"/>
        </w:rPr>
        <w:t>和预测值</w:t>
      </w:r>
      <w:r>
        <w:rPr>
          <w:rFonts w:hint="default"/>
          <w:position w:val="-14"/>
          <w:lang w:val="en-US" w:eastAsia="zh-CN"/>
        </w:rPr>
        <w:object>
          <v:shape id="_x0000_i1131" o:spt="75" type="#_x0000_t75" style="height:19.3pt;width:11.35pt;" o:ole="t" filled="f" o:preferrelative="t" stroked="f" coordsize="21600,21600">
            <v:path/>
            <v:fill on="f" focussize="0,0"/>
            <v:stroke on="f"/>
            <v:imagedata r:id="rId158" o:title=""/>
            <o:lock v:ext="edit" aspectratio="t"/>
            <w10:wrap type="none"/>
            <w10:anchorlock/>
          </v:shape>
          <o:OLEObject Type="Embed" ProgID="Equation.AxMath" ShapeID="_x0000_i1131" DrawAspect="Content" ObjectID="_1468075831" r:id="rId210">
            <o:LockedField>false</o:LockedField>
          </o:OLEObject>
        </w:object>
      </w:r>
      <w:r>
        <w:rPr>
          <w:rFonts w:hint="default"/>
          <w:lang w:val="en-US" w:eastAsia="zh-CN"/>
        </w:rPr>
        <w:t>之间的差异（例如平方误差或对数损失，</w:t>
      </w:r>
      <w:r>
        <w:rPr>
          <w:rFonts w:hint="default"/>
          <w:position w:val="-12"/>
          <w:lang w:val="en-US" w:eastAsia="zh-CN"/>
        </w:rPr>
        <w:object>
          <v:shape id="_x0000_i1132" o:spt="75" type="#_x0000_t75" style="height:18.95pt;width:30.1pt;" o:ole="t" filled="f" o:preferrelative="t" stroked="f" coordsize="21600,21600">
            <v:path/>
            <v:fill on="f" focussize="0,0"/>
            <v:stroke on="f"/>
            <v:imagedata r:id="rId160" o:title=""/>
            <o:lock v:ext="edit" aspectratio="t"/>
            <w10:wrap type="none"/>
            <w10:anchorlock/>
          </v:shape>
          <o:OLEObject Type="Embed" ProgID="Equation.AxMath" ShapeID="_x0000_i1132" DrawAspect="Content" ObjectID="_1468075832" r:id="rId211">
            <o:LockedField>false</o:LockedField>
          </o:OLEObject>
        </w:object>
      </w:r>
      <w:r>
        <w:rPr>
          <w:rFonts w:hint="default"/>
          <w:lang w:val="en-US" w:eastAsia="zh-CN"/>
        </w:rPr>
        <w:t>是正则化项，用于控制树模型的复杂度，定义为：</w:t>
      </w:r>
    </w:p>
    <w:p w14:paraId="0BB5A62A">
      <w:pPr>
        <w:pStyle w:val="35"/>
        <w:bidi w:val="0"/>
        <w:rPr>
          <w:rFonts w:hint="default"/>
          <w:lang w:val="en-US" w:eastAsia="zh-CN"/>
        </w:rPr>
      </w:pPr>
      <w:r>
        <w:rPr>
          <w:rFonts w:hint="eastAsia"/>
          <w:lang w:val="en-US" w:eastAsia="zh-CN"/>
        </w:rPr>
        <w:tab/>
      </w:r>
      <w:r>
        <w:rPr>
          <w:rFonts w:hint="eastAsia"/>
          <w:position w:val="-30"/>
          <w:lang w:val="en-US" w:eastAsia="zh-CN"/>
        </w:rPr>
        <w:object>
          <v:shape id="_x0000_i1133" o:spt="75" type="#_x0000_t75" style="height:38.25pt;width:131.75pt;" o:ole="t" filled="f" o:preferrelative="t" stroked="f" coordsize="21600,21600">
            <v:path/>
            <v:fill on="f" focussize="0,0"/>
            <v:stroke on="f"/>
            <v:imagedata r:id="rId162" o:title=""/>
            <o:lock v:ext="edit" aspectratio="t"/>
            <w10:wrap type="none"/>
            <w10:anchorlock/>
          </v:shape>
          <o:OLEObject Type="Embed" ProgID="Equation.AxMath" ShapeID="_x0000_i1133" DrawAspect="Content" ObjectID="_1468075833" r:id="rId212">
            <o:LockedField>false</o:LockedField>
          </o:OLEObject>
        </w:object>
      </w:r>
      <w:r>
        <w:rPr>
          <w:rFonts w:hint="default"/>
          <w:lang w:val="en-US" w:eastAsia="zh-CN"/>
        </w:rPr>
        <w:t xml:space="preserve"> </w:t>
      </w:r>
    </w:p>
    <w:p w14:paraId="163E4E60">
      <w:pPr>
        <w:rPr>
          <w:rFonts w:hint="default"/>
          <w:lang w:val="en-US" w:eastAsia="zh-CN"/>
        </w:rPr>
      </w:pPr>
      <w:r>
        <w:rPr>
          <w:rFonts w:hint="default"/>
          <w:lang w:val="en-US" w:eastAsia="zh-CN"/>
        </w:rPr>
        <w:t>其中T为叶子节点数，</w:t>
      </w:r>
      <w:r>
        <w:rPr>
          <w:rFonts w:hint="default"/>
          <w:position w:val="-10"/>
          <w:lang w:val="en-US" w:eastAsia="zh-CN"/>
        </w:rPr>
        <w:object>
          <v:shape id="_x0000_i1134" o:spt="75" type="#_x0000_t75" style="height:18.1pt;width:14.75pt;" o:ole="t" filled="f" o:preferrelative="t" stroked="f" coordsize="21600,21600">
            <v:path/>
            <v:fill on="f" focussize="0,0"/>
            <v:stroke on="f"/>
            <v:imagedata r:id="rId164" o:title=""/>
            <o:lock v:ext="edit" aspectratio="t"/>
            <w10:wrap type="none"/>
            <w10:anchorlock/>
          </v:shape>
          <o:OLEObject Type="Embed" ProgID="Equation.AxMath" ShapeID="_x0000_i1134" DrawAspect="Content" ObjectID="_1468075834" r:id="rId213">
            <o:LockedField>false</o:LockedField>
          </o:OLEObject>
        </w:object>
      </w:r>
      <w:r>
        <w:rPr>
          <w:rFonts w:hint="default"/>
          <w:lang w:val="en-US" w:eastAsia="zh-CN"/>
        </w:rPr>
        <w:t>为叶子节点权重，</w:t>
      </w:r>
      <w:r>
        <w:rPr>
          <w:rFonts w:hint="default"/>
          <w:position w:val="-10"/>
          <w:lang w:val="en-US" w:eastAsia="zh-CN"/>
        </w:rPr>
        <w:object>
          <v:shape id="_x0000_i1135" o:spt="75" type="#_x0000_t75" style="height:17.95pt;width:10.15pt;" o:ole="t" filled="f" o:preferrelative="t" stroked="f" coordsize="21600,21600">
            <v:path/>
            <v:fill on="f" focussize="0,0"/>
            <v:stroke on="f"/>
            <v:imagedata r:id="rId167" o:title=""/>
            <o:lock v:ext="edit" aspectratio="t"/>
            <w10:wrap type="none"/>
            <w10:anchorlock/>
          </v:shape>
          <o:OLEObject Type="Embed" ProgID="Equation.AxMath" ShapeID="_x0000_i1135" DrawAspect="Content" ObjectID="_1468075835" r:id="rId214">
            <o:LockedField>false</o:LockedField>
          </o:OLEObject>
        </w:object>
      </w:r>
      <w:r>
        <w:rPr>
          <w:rFonts w:hint="default"/>
          <w:lang w:val="en-US" w:eastAsia="zh-CN"/>
        </w:rPr>
        <w:t>和</w:t>
      </w:r>
      <w:r>
        <w:rPr>
          <w:rFonts w:hint="default"/>
          <w:position w:val="-10"/>
          <w:lang w:val="en-US" w:eastAsia="zh-CN"/>
        </w:rPr>
        <w:object>
          <v:shape id="_x0000_i1136" o:spt="75" type="#_x0000_t75" style="height:17.95pt;width:9.8pt;" o:ole="t" filled="f" o:preferrelative="t" stroked="f" coordsize="21600,21600">
            <v:path/>
            <v:fill on="f" focussize="0,0"/>
            <v:stroke on="f"/>
            <v:imagedata r:id="rId169" o:title=""/>
            <o:lock v:ext="edit" aspectratio="t"/>
            <w10:wrap type="none"/>
            <w10:anchorlock/>
          </v:shape>
          <o:OLEObject Type="Embed" ProgID="Equation.AxMath" ShapeID="_x0000_i1136" DrawAspect="Content" ObjectID="_1468075836" r:id="rId215">
            <o:LockedField>false</o:LockedField>
          </o:OLEObject>
        </w:object>
      </w:r>
      <w:r>
        <w:rPr>
          <w:rFonts w:hint="default"/>
          <w:lang w:val="en-US" w:eastAsia="zh-CN"/>
        </w:rPr>
        <w:t>为正则化参数。</w:t>
      </w:r>
    </w:p>
    <w:p w14:paraId="3F926B50">
      <w:pPr>
        <w:pStyle w:val="4"/>
        <w:bidi w:val="0"/>
        <w:rPr>
          <w:rFonts w:hint="default"/>
          <w:lang w:val="en-US" w:eastAsia="zh-CN"/>
        </w:rPr>
      </w:pPr>
      <w:bookmarkStart w:id="58" w:name="_Toc1634"/>
      <w:r>
        <w:rPr>
          <w:rFonts w:hint="default"/>
          <w:lang w:val="en-US" w:eastAsia="zh-CN"/>
        </w:rPr>
        <w:t>2.3.3 核心优化点</w:t>
      </w:r>
      <w:bookmarkEnd w:id="58"/>
    </w:p>
    <w:p w14:paraId="38E06F4C">
      <w:pPr>
        <w:bidi w:val="0"/>
        <w:ind w:firstLine="480" w:firstLineChars="200"/>
        <w:rPr>
          <w:rFonts w:hint="default"/>
          <w:lang w:val="en-US" w:eastAsia="zh-CN"/>
        </w:rPr>
      </w:pPr>
      <w:r>
        <w:rPr>
          <w:rFonts w:hint="default"/>
          <w:lang w:val="en-US" w:eastAsia="zh-CN"/>
        </w:rPr>
        <w:t xml:space="preserve">LightGBM 采用直方图算法，将特征值离散化为b个等间隔的区间（bin），构造直方图来存储每个区间的梯度和权重统计信息，从而显著减少计算量。特征分裂增益的计算公式为： </w:t>
      </w:r>
    </w:p>
    <w:p w14:paraId="17C27B66">
      <w:pPr>
        <w:pStyle w:val="35"/>
        <w:bidi w:val="0"/>
        <w:rPr>
          <w:rFonts w:hint="default"/>
          <w:lang w:val="en-US" w:eastAsia="zh-CN"/>
        </w:rPr>
      </w:pPr>
      <w:r>
        <w:rPr>
          <w:rFonts w:hint="eastAsia"/>
          <w:lang w:val="en-US" w:eastAsia="zh-CN"/>
        </w:rPr>
        <w:tab/>
      </w:r>
      <w:r>
        <w:rPr>
          <w:rFonts w:hint="eastAsia"/>
          <w:position w:val="-28"/>
          <w:lang w:val="en-US" w:eastAsia="zh-CN"/>
        </w:rPr>
        <w:object>
          <v:shape id="_x0000_i1137" o:spt="75" type="#_x0000_t75" style="height:35.65pt;width:274.55pt;" o:ole="t" filled="f" o:preferrelative="t" stroked="f" coordsize="21600,21600">
            <v:path/>
            <v:fill on="f" focussize="0,0"/>
            <v:stroke on="f"/>
            <v:imagedata r:id="rId184" o:title=""/>
            <o:lock v:ext="edit" aspectratio="t"/>
            <w10:wrap type="none"/>
            <w10:anchorlock/>
          </v:shape>
          <o:OLEObject Type="Embed" ProgID="Equation.AxMath" ShapeID="_x0000_i1137" DrawAspect="Content" ObjectID="_1468075837" r:id="rId216">
            <o:LockedField>false</o:LockedField>
          </o:OLEObject>
        </w:object>
      </w:r>
    </w:p>
    <w:p w14:paraId="50F0BC74">
      <w:pPr>
        <w:bidi w:val="0"/>
        <w:rPr>
          <w:rFonts w:hint="default"/>
          <w:lang w:val="en-US" w:eastAsia="zh-CN"/>
        </w:rPr>
      </w:pPr>
      <w:r>
        <w:rPr>
          <w:rFonts w:hint="default"/>
          <w:lang w:val="en-US" w:eastAsia="zh-CN"/>
        </w:rPr>
        <w:t>其中：</w:t>
      </w:r>
      <w:r>
        <w:rPr>
          <w:rFonts w:hint="eastAsia"/>
          <w:lang w:val="en-US" w:eastAsia="zh-CN"/>
        </w:rPr>
        <w:tab/>
      </w:r>
    </w:p>
    <w:p w14:paraId="590C2466">
      <w:pPr>
        <w:rPr>
          <w:rFonts w:hint="default"/>
          <w:lang w:val="en-US" w:eastAsia="zh-CN"/>
        </w:rPr>
      </w:pPr>
      <w:r>
        <w:rPr>
          <w:rFonts w:hint="eastAsia"/>
          <w:position w:val="-10"/>
          <w:lang w:val="en-US" w:eastAsia="zh-CN"/>
        </w:rPr>
        <w:object>
          <v:shape id="_x0000_i1138" o:spt="75" type="#_x0000_t75" style="height:18.1pt;width:16.65pt;" o:ole="t" filled="f" o:preferrelative="t" stroked="f" coordsize="21600,21600">
            <v:path/>
            <v:fill on="f" focussize="0,0"/>
            <v:stroke on="f"/>
            <v:imagedata r:id="rId186" o:title=""/>
            <o:lock v:ext="edit" aspectratio="t"/>
            <w10:wrap type="none"/>
            <w10:anchorlock/>
          </v:shape>
          <o:OLEObject Type="Embed" ProgID="Equation.AxMath" ShapeID="_x0000_i1138" DrawAspect="Content" ObjectID="_1468075838" r:id="rId217">
            <o:LockedField>false</o:LockedField>
          </o:OLEObject>
        </w:object>
      </w:r>
      <w:r>
        <w:rPr>
          <w:rFonts w:hint="default"/>
          <w:lang w:val="en-US" w:eastAsia="zh-CN"/>
        </w:rPr>
        <w:t>和</w:t>
      </w:r>
      <w:r>
        <w:rPr>
          <w:rFonts w:hint="default"/>
          <w:position w:val="-10"/>
          <w:lang w:val="en-US" w:eastAsia="zh-CN"/>
        </w:rPr>
        <w:object>
          <v:shape id="_x0000_i1139" o:spt="75" type="#_x0000_t75" style="height:18.1pt;width:17.4pt;" o:ole="t" filled="f" o:preferrelative="t" stroked="f" coordsize="21600,21600">
            <v:path/>
            <v:fill on="f" focussize="0,0"/>
            <v:stroke on="f"/>
            <v:imagedata r:id="rId188" o:title=""/>
            <o:lock v:ext="edit" aspectratio="t"/>
            <w10:wrap type="none"/>
            <w10:anchorlock/>
          </v:shape>
          <o:OLEObject Type="Embed" ProgID="Equation.AxMath" ShapeID="_x0000_i1139" DrawAspect="Content" ObjectID="_1468075839" r:id="rId218">
            <o:LockedField>false</o:LockedField>
          </o:OLEObject>
        </w:object>
      </w:r>
      <w:r>
        <w:rPr>
          <w:rFonts w:hint="default"/>
          <w:lang w:val="en-US" w:eastAsia="zh-CN"/>
        </w:rPr>
        <w:t>分别是左子节点和右子节点的一阶梯度之和，</w:t>
      </w:r>
    </w:p>
    <w:p w14:paraId="4547C67E">
      <w:pPr>
        <w:rPr>
          <w:rFonts w:hint="default"/>
          <w:lang w:val="en-US" w:eastAsia="zh-CN"/>
        </w:rPr>
      </w:pPr>
      <w:r>
        <w:rPr>
          <w:rFonts w:hint="default"/>
          <w:position w:val="-10"/>
          <w:lang w:val="en-US" w:eastAsia="zh-CN"/>
        </w:rPr>
        <w:object>
          <v:shape id="_x0000_i1140" o:spt="75" type="#_x0000_t75" style="height:18.1pt;width:17.7pt;" o:ole="t" filled="f" o:preferrelative="t" stroked="f" coordsize="21600,21600">
            <v:path/>
            <v:fill on="f" focussize="0,0"/>
            <v:stroke on="f"/>
            <v:imagedata r:id="rId190" o:title=""/>
            <o:lock v:ext="edit" aspectratio="t"/>
            <w10:wrap type="none"/>
            <w10:anchorlock/>
          </v:shape>
          <o:OLEObject Type="Embed" ProgID="Equation.AxMath" ShapeID="_x0000_i1140" DrawAspect="Content" ObjectID="_1468075840" r:id="rId219">
            <o:LockedField>false</o:LockedField>
          </o:OLEObject>
        </w:object>
      </w:r>
      <w:r>
        <w:rPr>
          <w:rFonts w:hint="default"/>
          <w:lang w:val="en-US" w:eastAsia="zh-CN"/>
        </w:rPr>
        <w:t>和</w:t>
      </w:r>
      <w:r>
        <w:rPr>
          <w:rFonts w:hint="default"/>
          <w:position w:val="-10"/>
          <w:lang w:val="en-US" w:eastAsia="zh-CN"/>
        </w:rPr>
        <w:object>
          <v:shape id="_x0000_i1141" o:spt="75" type="#_x0000_t75" style="height:18.1pt;width:18.45pt;" o:ole="t" filled="f" o:preferrelative="t" stroked="f" coordsize="21600,21600">
            <v:path/>
            <v:fill on="f" focussize="0,0"/>
            <v:stroke on="f"/>
            <v:imagedata r:id="rId192" o:title=""/>
            <o:lock v:ext="edit" aspectratio="t"/>
            <w10:wrap type="none"/>
            <w10:anchorlock/>
          </v:shape>
          <o:OLEObject Type="Embed" ProgID="Equation.AxMath" ShapeID="_x0000_i1141" DrawAspect="Content" ObjectID="_1468075841" r:id="rId220">
            <o:LockedField>false</o:LockedField>
          </o:OLEObject>
        </w:object>
      </w:r>
      <w:r>
        <w:rPr>
          <w:rFonts w:hint="default"/>
          <w:lang w:val="en-US" w:eastAsia="zh-CN"/>
        </w:rPr>
        <w:t>分别是左子节点和右子节点的二阶梯度之和，</w:t>
      </w:r>
    </w:p>
    <w:p w14:paraId="3765AC45">
      <w:pPr>
        <w:rPr>
          <w:rFonts w:hint="default"/>
          <w:lang w:val="en-US" w:eastAsia="zh-CN"/>
        </w:rPr>
      </w:pPr>
      <w:r>
        <w:rPr>
          <w:rFonts w:hint="default"/>
          <w:position w:val="-10"/>
          <w:lang w:val="en-US" w:eastAsia="zh-CN"/>
        </w:rPr>
        <w:object>
          <v:shape id="_x0000_i1142" o:spt="75" type="#_x0000_t75" style="height:17.95pt;width:9.8pt;" o:ole="t" filled="f" o:preferrelative="t" stroked="f" coordsize="21600,21600">
            <v:path/>
            <v:fill on="f" focussize="0,0"/>
            <v:stroke on="f"/>
            <v:imagedata r:id="rId169" o:title=""/>
            <o:lock v:ext="edit" aspectratio="t"/>
            <w10:wrap type="none"/>
            <w10:anchorlock/>
          </v:shape>
          <o:OLEObject Type="Embed" ProgID="Equation.AxMath" ShapeID="_x0000_i1142" DrawAspect="Content" ObjectID="_1468075842" r:id="rId221">
            <o:LockedField>false</o:LockedField>
          </o:OLEObject>
        </w:object>
      </w:r>
      <w:r>
        <w:rPr>
          <w:rFonts w:hint="default"/>
          <w:lang w:val="en-US" w:eastAsia="zh-CN"/>
        </w:rPr>
        <w:t>是正则化参数，</w:t>
      </w:r>
      <w:r>
        <w:rPr>
          <w:rFonts w:hint="default"/>
          <w:position w:val="-10"/>
          <w:lang w:val="en-US" w:eastAsia="zh-CN"/>
        </w:rPr>
        <w:object>
          <v:shape id="_x0000_i1143" o:spt="75" type="#_x0000_t75" style="height:17.95pt;width:10.15pt;" o:ole="t" filled="f" o:preferrelative="t" stroked="f" coordsize="21600,21600">
            <v:path/>
            <v:fill on="f" focussize="0,0"/>
            <v:stroke on="f"/>
            <v:imagedata r:id="rId167" o:title=""/>
            <o:lock v:ext="edit" aspectratio="t"/>
            <w10:wrap type="none"/>
            <w10:anchorlock/>
          </v:shape>
          <o:OLEObject Type="Embed" ProgID="Equation.AxMath" ShapeID="_x0000_i1143" DrawAspect="Content" ObjectID="_1468075843" r:id="rId222">
            <o:LockedField>false</o:LockedField>
          </o:OLEObject>
        </w:object>
      </w:r>
      <w:r>
        <w:rPr>
          <w:rFonts w:hint="default"/>
          <w:lang w:val="en-US" w:eastAsia="zh-CN"/>
        </w:rPr>
        <w:t>是叶子分裂惩罚项。</w:t>
      </w:r>
    </w:p>
    <w:p w14:paraId="0853E033">
      <w:pPr>
        <w:pStyle w:val="4"/>
        <w:bidi w:val="0"/>
        <w:rPr>
          <w:rFonts w:hint="default"/>
          <w:lang w:val="en-US" w:eastAsia="zh-CN"/>
        </w:rPr>
      </w:pPr>
      <w:bookmarkStart w:id="59" w:name="_Toc19881"/>
      <w:r>
        <w:rPr>
          <w:rFonts w:hint="default"/>
          <w:lang w:val="en-US" w:eastAsia="zh-CN"/>
        </w:rPr>
        <w:t>2.3.4 叶子节点权重计算</w:t>
      </w:r>
      <w:bookmarkEnd w:id="59"/>
    </w:p>
    <w:p w14:paraId="7C163177">
      <w:pPr>
        <w:ind w:firstLine="480" w:firstLineChars="200"/>
        <w:rPr>
          <w:rFonts w:hint="default"/>
          <w:lang w:val="en-US" w:eastAsia="zh-CN"/>
        </w:rPr>
      </w:pPr>
      <w:r>
        <w:rPr>
          <w:rFonts w:hint="default"/>
          <w:lang w:val="en-US" w:eastAsia="zh-CN"/>
        </w:rPr>
        <w:t>对于每个叶子节点，其最优权重w可通过以下公式计算：</w:t>
      </w:r>
    </w:p>
    <w:p w14:paraId="0FA97C10">
      <w:pPr>
        <w:pStyle w:val="35"/>
        <w:bidi w:val="0"/>
        <w:rPr>
          <w:rFonts w:hint="default"/>
          <w:lang w:val="en-US" w:eastAsia="zh-CN"/>
        </w:rPr>
      </w:pPr>
      <w:r>
        <w:rPr>
          <w:rFonts w:hint="eastAsia"/>
          <w:lang w:val="en-US" w:eastAsia="zh-CN"/>
        </w:rPr>
        <w:tab/>
      </w:r>
      <w:r>
        <w:rPr>
          <w:rFonts w:hint="eastAsia"/>
          <w:position w:val="-26"/>
          <w:lang w:val="en-US" w:eastAsia="zh-CN"/>
        </w:rPr>
        <w:object>
          <v:shape id="_x0000_i1144" o:spt="75" type="#_x0000_t75" style="height:32.9pt;width:71.6pt;" o:ole="t" filled="f" o:preferrelative="t" stroked="f" coordsize="21600,21600">
            <v:path/>
            <v:fill on="f" focussize="0,0"/>
            <v:stroke on="f"/>
            <v:imagedata r:id="rId198" o:title=""/>
            <o:lock v:ext="edit" aspectratio="t"/>
            <w10:wrap type="none"/>
            <w10:anchorlock/>
          </v:shape>
          <o:OLEObject Type="Embed" ProgID="Equation.AxMath" ShapeID="_x0000_i1144" DrawAspect="Content" ObjectID="_1468075844" r:id="rId223">
            <o:LockedField>false</o:LockedField>
          </o:OLEObject>
        </w:object>
      </w:r>
    </w:p>
    <w:p w14:paraId="6FAD91CF">
      <w:pPr>
        <w:rPr>
          <w:rFonts w:hint="default"/>
          <w:lang w:val="en-US" w:eastAsia="zh-CN"/>
        </w:rPr>
      </w:pPr>
      <w:r>
        <w:rPr>
          <w:rFonts w:hint="default"/>
          <w:lang w:val="en-US" w:eastAsia="zh-CN"/>
        </w:rPr>
        <w:t>其中：</w:t>
      </w:r>
    </w:p>
    <w:p w14:paraId="6427AA32">
      <w:pPr>
        <w:rPr>
          <w:rFonts w:hint="default"/>
          <w:lang w:val="en-US" w:eastAsia="zh-CN"/>
        </w:rPr>
      </w:pPr>
      <w:r>
        <w:rPr>
          <w:rFonts w:hint="default"/>
          <w:lang w:val="en-US" w:eastAsia="zh-CN"/>
        </w:rPr>
        <w:t>G 是该叶子节点的一阶梯度之和，</w:t>
      </w:r>
    </w:p>
    <w:p w14:paraId="3A4F0B9C">
      <w:pPr>
        <w:rPr>
          <w:rFonts w:hint="default"/>
          <w:lang w:val="en-US" w:eastAsia="zh-CN"/>
        </w:rPr>
      </w:pPr>
      <w:r>
        <w:rPr>
          <w:rFonts w:hint="default"/>
          <w:lang w:val="en-US" w:eastAsia="zh-CN"/>
        </w:rPr>
        <w:t>H 是该叶子节点的二阶梯度之和。</w:t>
      </w:r>
    </w:p>
    <w:p w14:paraId="6F00D939">
      <w:pPr>
        <w:rPr>
          <w:rFonts w:hint="default"/>
          <w:lang w:val="en-US" w:eastAsia="zh-CN"/>
        </w:rPr>
      </w:pPr>
    </w:p>
    <w:p w14:paraId="40D0C797">
      <w:pPr>
        <w:pStyle w:val="4"/>
        <w:bidi w:val="0"/>
        <w:rPr>
          <w:rFonts w:hint="default"/>
          <w:lang w:val="en-US" w:eastAsia="zh-CN"/>
        </w:rPr>
      </w:pPr>
      <w:bookmarkStart w:id="60" w:name="_Toc6591"/>
      <w:r>
        <w:rPr>
          <w:rFonts w:hint="default"/>
          <w:lang w:val="en-US" w:eastAsia="zh-CN"/>
        </w:rPr>
        <w:t>2.3.5 LightGBM的正则化与控制参数</w:t>
      </w:r>
      <w:bookmarkEnd w:id="60"/>
    </w:p>
    <w:p w14:paraId="5DC3440E">
      <w:pPr>
        <w:ind w:firstLine="480" w:firstLineChars="200"/>
        <w:rPr>
          <w:rFonts w:hint="default"/>
          <w:lang w:val="en-US" w:eastAsia="zh-CN"/>
        </w:rPr>
      </w:pPr>
      <w:r>
        <w:rPr>
          <w:rFonts w:hint="default"/>
          <w:lang w:val="en-US" w:eastAsia="zh-CN"/>
        </w:rPr>
        <w:t>为了防止过拟合，LightGBM 提供了一系列参数用于控制模型复杂度和训练过程：</w:t>
      </w:r>
    </w:p>
    <w:p w14:paraId="3A8460FF">
      <w:pPr>
        <w:rPr>
          <w:rFonts w:hint="default"/>
          <w:lang w:val="en-US" w:eastAsia="zh-CN"/>
        </w:rPr>
      </w:pPr>
      <w:r>
        <w:rPr>
          <w:rFonts w:hint="default"/>
          <w:position w:val="-10"/>
          <w:lang w:val="en-US" w:eastAsia="zh-CN"/>
        </w:rPr>
        <w:object>
          <v:shape id="_x0000_i1145" o:spt="75" type="#_x0000_t75" style="height:17.95pt;width:62.75pt;" o:ole="t" filled="f" o:preferrelative="t" stroked="f" coordsize="21600,21600">
            <v:path/>
            <v:fill on="f" focussize="0,0"/>
            <v:stroke on="f"/>
            <v:imagedata r:id="rId225" o:title=""/>
            <o:lock v:ext="edit" aspectratio="t"/>
            <w10:wrap type="none"/>
            <w10:anchorlock/>
          </v:shape>
          <o:OLEObject Type="Embed" ProgID="Equation.AxMath" ShapeID="_x0000_i1145" DrawAspect="Content" ObjectID="_1468075845" r:id="rId224">
            <o:LockedField>false</o:LockedField>
          </o:OLEObject>
        </w:object>
      </w:r>
      <w:r>
        <w:rPr>
          <w:rFonts w:hint="default"/>
          <w:lang w:val="en-US" w:eastAsia="zh-CN"/>
        </w:rPr>
        <w:t>：限制树的最大深度，</w:t>
      </w:r>
    </w:p>
    <w:p w14:paraId="4EC460A4">
      <w:pPr>
        <w:rPr>
          <w:rFonts w:hint="default"/>
          <w:lang w:val="en-US" w:eastAsia="zh-CN"/>
        </w:rPr>
      </w:pPr>
      <w:r>
        <w:rPr>
          <w:rFonts w:hint="default"/>
          <w:position w:val="-10"/>
          <w:lang w:val="en-US" w:eastAsia="zh-CN"/>
        </w:rPr>
        <w:object>
          <v:shape id="_x0000_i1146" o:spt="75" type="#_x0000_t75" style="height:17.95pt;width:64.75pt;" o:ole="t" filled="f" o:preferrelative="t" stroked="f" coordsize="21600,21600">
            <v:path/>
            <v:fill on="f" focussize="0,0"/>
            <v:stroke on="f"/>
            <v:imagedata r:id="rId227" o:title=""/>
            <o:lock v:ext="edit" aspectratio="t"/>
            <w10:wrap type="none"/>
            <w10:anchorlock/>
          </v:shape>
          <o:OLEObject Type="Embed" ProgID="Equation.AxMath" ShapeID="_x0000_i1146" DrawAspect="Content" ObjectID="_1468075846" r:id="rId226">
            <o:LockedField>false</o:LockedField>
          </o:OLEObject>
        </w:object>
      </w:r>
      <w:r>
        <w:rPr>
          <w:rFonts w:hint="default"/>
          <w:lang w:val="en-US" w:eastAsia="zh-CN"/>
        </w:rPr>
        <w:t>：限制叶子节点数，</w:t>
      </w:r>
    </w:p>
    <w:p w14:paraId="50016327">
      <w:pPr>
        <w:rPr>
          <w:rFonts w:hint="default"/>
          <w:lang w:val="en-US" w:eastAsia="zh-CN"/>
        </w:rPr>
      </w:pPr>
      <w:r>
        <w:rPr>
          <w:rFonts w:hint="default"/>
          <w:position w:val="-10"/>
          <w:lang w:val="en-US" w:eastAsia="zh-CN"/>
        </w:rPr>
        <w:object>
          <v:shape id="_x0000_i1147" o:spt="75" type="#_x0000_t75" style="height:17.95pt;width:9.8pt;" o:ole="t" filled="f" o:preferrelative="t" stroked="f" coordsize="21600,21600">
            <v:path/>
            <v:fill on="f" focussize="0,0"/>
            <v:stroke on="f"/>
            <v:imagedata r:id="rId169" o:title=""/>
            <o:lock v:ext="edit" aspectratio="t"/>
            <w10:wrap type="none"/>
            <w10:anchorlock/>
          </v:shape>
          <o:OLEObject Type="Embed" ProgID="Equation.AxMath" ShapeID="_x0000_i1147" DrawAspect="Content" ObjectID="_1468075847" r:id="rId228">
            <o:LockedField>false</o:LockedField>
          </o:OLEObject>
        </w:object>
      </w:r>
      <w:r>
        <w:rPr>
          <w:rFonts w:hint="default"/>
          <w:lang w:val="en-US" w:eastAsia="zh-CN"/>
        </w:rPr>
        <w:t>：L2正则化参数，</w:t>
      </w:r>
    </w:p>
    <w:p w14:paraId="54D1620E">
      <w:pPr>
        <w:rPr>
          <w:rFonts w:hint="default"/>
          <w:lang w:val="en-US" w:eastAsia="zh-CN"/>
        </w:rPr>
      </w:pPr>
      <w:r>
        <w:rPr>
          <w:rFonts w:hint="default"/>
          <w:position w:val="-10"/>
          <w:lang w:val="en-US" w:eastAsia="zh-CN"/>
        </w:rPr>
        <w:object>
          <v:shape id="_x0000_i1148" o:spt="75" type="#_x0000_t75" style="height:17.95pt;width:10.15pt;" o:ole="t" filled="f" o:preferrelative="t" stroked="f" coordsize="21600,21600">
            <v:path/>
            <v:fill on="f" focussize="0,0"/>
            <v:stroke on="f"/>
            <v:imagedata r:id="rId167" o:title=""/>
            <o:lock v:ext="edit" aspectratio="t"/>
            <w10:wrap type="none"/>
            <w10:anchorlock/>
          </v:shape>
          <o:OLEObject Type="Embed" ProgID="Equation.AxMath" ShapeID="_x0000_i1148" DrawAspect="Content" ObjectID="_1468075848" r:id="rId229">
            <o:LockedField>false</o:LockedField>
          </o:OLEObject>
        </w:object>
      </w:r>
      <w:r>
        <w:rPr>
          <w:rFonts w:hint="default"/>
          <w:lang w:val="en-US" w:eastAsia="zh-CN"/>
        </w:rPr>
        <w:t>：叶子分裂惩罚参数。</w:t>
      </w:r>
    </w:p>
    <w:p w14:paraId="56AD2D65">
      <w:pPr>
        <w:pStyle w:val="3"/>
        <w:bidi w:val="0"/>
        <w:rPr>
          <w:rFonts w:hint="default"/>
          <w:lang w:val="en-US" w:eastAsia="zh-CN"/>
        </w:rPr>
      </w:pPr>
      <w:bookmarkStart w:id="61" w:name="_Toc8562"/>
      <w:r>
        <w:rPr>
          <w:rFonts w:hint="eastAsia"/>
          <w:lang w:val="en-US" w:eastAsia="zh-CN"/>
        </w:rPr>
        <w:t xml:space="preserve">2.4 </w:t>
      </w:r>
      <w:r>
        <w:rPr>
          <w:rFonts w:hint="default"/>
          <w:lang w:val="en-US" w:eastAsia="zh-CN"/>
        </w:rPr>
        <w:t>AutoEncoder</w:t>
      </w:r>
      <w:bookmarkEnd w:id="61"/>
    </w:p>
    <w:p w14:paraId="44BA7D5E">
      <w:pPr>
        <w:bidi w:val="0"/>
        <w:ind w:firstLine="480" w:firstLineChars="200"/>
        <w:rPr>
          <w:rFonts w:hint="default"/>
          <w:lang w:val="en-US" w:eastAsia="zh-CN"/>
        </w:rPr>
      </w:pPr>
      <w:r>
        <w:rPr>
          <w:rFonts w:hint="default"/>
          <w:lang w:val="en-US" w:eastAsia="zh-CN"/>
        </w:rPr>
        <w:t>AutoEncoder（自动编码器）是一种典型的无监督学习算法，主要用于学习数据的低维表示。它通过一种编码器-解码器（Encoder-Decoder）的结构，将高维数据映射到一个低维的潜在空间中，并通过解码器从潜在空间中重构原始数据。重构误差的最小化是 AutoEncoder 的优化目标。</w:t>
      </w:r>
    </w:p>
    <w:p w14:paraId="162F0477">
      <w:pPr>
        <w:pStyle w:val="4"/>
        <w:bidi w:val="0"/>
        <w:rPr>
          <w:rFonts w:hint="default"/>
          <w:lang w:val="en-US" w:eastAsia="zh-CN"/>
        </w:rPr>
      </w:pPr>
      <w:bookmarkStart w:id="62" w:name="_Toc4454"/>
      <w:r>
        <w:rPr>
          <w:rFonts w:hint="default"/>
          <w:lang w:val="en-US" w:eastAsia="zh-CN"/>
        </w:rPr>
        <w:t>2.4.1 AutoEncoder 的基本结构</w:t>
      </w:r>
      <w:bookmarkEnd w:id="62"/>
    </w:p>
    <w:p w14:paraId="6319336D">
      <w:pPr>
        <w:ind w:firstLine="480" w:firstLineChars="200"/>
        <w:rPr>
          <w:rFonts w:hint="default"/>
          <w:lang w:val="en-US" w:eastAsia="zh-CN"/>
        </w:rPr>
      </w:pPr>
      <w:r>
        <w:rPr>
          <w:rFonts w:hint="default"/>
          <w:lang w:val="en-US" w:eastAsia="zh-CN"/>
        </w:rPr>
        <w:t>AutoEncoder 的结构由两个主要部分组成：</w:t>
      </w:r>
    </w:p>
    <w:p w14:paraId="37EF79D7">
      <w:pPr>
        <w:numPr>
          <w:ilvl w:val="0"/>
          <w:numId w:val="10"/>
        </w:numPr>
        <w:ind w:left="0" w:leftChars="0" w:firstLine="400" w:firstLineChars="0"/>
        <w:rPr>
          <w:rFonts w:hint="default"/>
          <w:lang w:val="en-US" w:eastAsia="zh-CN"/>
        </w:rPr>
      </w:pPr>
      <w:r>
        <w:rPr>
          <w:rFonts w:hint="default"/>
          <w:lang w:val="en-US" w:eastAsia="zh-CN"/>
        </w:rPr>
        <w:t>编码器（Encoder）：将输入数据x映射到一个低维的潜在表示z：</w:t>
      </w:r>
    </w:p>
    <w:p w14:paraId="095B8DF0">
      <w:pPr>
        <w:pStyle w:val="35"/>
        <w:bidi w:val="0"/>
        <w:rPr>
          <w:rFonts w:hint="default"/>
          <w:lang w:val="en-US" w:eastAsia="zh-CN"/>
        </w:rPr>
      </w:pPr>
      <w:r>
        <w:rPr>
          <w:rFonts w:hint="eastAsia"/>
          <w:lang w:val="en-US" w:eastAsia="zh-CN"/>
        </w:rPr>
        <w:tab/>
      </w:r>
      <w:r>
        <w:rPr>
          <w:rFonts w:hint="eastAsia"/>
          <w:position w:val="-12"/>
          <w:lang w:val="en-US" w:eastAsia="zh-CN"/>
        </w:rPr>
        <w:object>
          <v:shape id="_x0000_i1149" o:spt="75" type="#_x0000_t75" style="height:18.65pt;width:50.5pt;" o:ole="t" filled="f" o:preferrelative="t" stroked="f" coordsize="21600,21600">
            <v:path/>
            <v:fill on="f" focussize="0,0"/>
            <v:stroke on="f"/>
            <v:imagedata r:id="rId231" o:title=""/>
            <o:lock v:ext="edit" aspectratio="t"/>
            <w10:wrap type="none"/>
            <w10:anchorlock/>
          </v:shape>
          <o:OLEObject Type="Embed" ProgID="Equation.AxMath" ShapeID="_x0000_i1149" DrawAspect="Content" ObjectID="_1468075849" r:id="rId230">
            <o:LockedField>false</o:LockedField>
          </o:OLEObject>
        </w:object>
      </w:r>
    </w:p>
    <w:p w14:paraId="093340EA">
      <w:pPr>
        <w:rPr>
          <w:rFonts w:hint="default"/>
          <w:lang w:val="en-US" w:eastAsia="zh-CN"/>
        </w:rPr>
      </w:pPr>
      <w:r>
        <w:rPr>
          <w:rFonts w:hint="default"/>
          <w:lang w:val="en-US" w:eastAsia="zh-CN"/>
        </w:rPr>
        <w:t>其中：</w:t>
      </w:r>
    </w:p>
    <w:p w14:paraId="5CE46341">
      <w:pPr>
        <w:rPr>
          <w:rFonts w:hint="default"/>
          <w:lang w:val="en-US" w:eastAsia="zh-CN"/>
        </w:rPr>
      </w:pPr>
      <w:r>
        <w:rPr>
          <w:rFonts w:hint="default"/>
          <w:lang w:val="en-US" w:eastAsia="zh-CN"/>
        </w:rPr>
        <w:t>x是输入数据，</w:t>
      </w:r>
    </w:p>
    <w:p w14:paraId="575ECF6A">
      <w:pPr>
        <w:rPr>
          <w:rFonts w:hint="default"/>
          <w:lang w:val="en-US" w:eastAsia="zh-CN"/>
        </w:rPr>
      </w:pPr>
      <w:r>
        <w:rPr>
          <w:rFonts w:hint="default"/>
          <w:lang w:val="en-US" w:eastAsia="zh-CN"/>
        </w:rPr>
        <w:t>z是潜在表示（Latent Representation），通常维度远小于x，</w:t>
      </w:r>
    </w:p>
    <w:p w14:paraId="5F022812">
      <w:pPr>
        <w:bidi w:val="0"/>
        <w:rPr>
          <w:rFonts w:hint="default"/>
          <w:lang w:val="en-US" w:eastAsia="zh-CN"/>
        </w:rPr>
      </w:pPr>
      <w:r>
        <w:rPr>
          <w:rFonts w:hint="default"/>
          <w:position w:val="-12"/>
          <w:lang w:val="en-US" w:eastAsia="zh-CN"/>
        </w:rPr>
        <w:object>
          <v:shape id="_x0000_i1150" o:spt="75" type="#_x0000_t75" style="height:18.65pt;width:26.75pt;" o:ole="t" filled="f" o:preferrelative="t" stroked="f" coordsize="21600,21600">
            <v:path/>
            <v:fill on="f" focussize="0,0"/>
            <v:stroke on="f"/>
            <v:imagedata r:id="rId233" o:title=""/>
            <o:lock v:ext="edit" aspectratio="t"/>
            <w10:wrap type="none"/>
            <w10:anchorlock/>
          </v:shape>
          <o:OLEObject Type="Embed" ProgID="Equation.AxMath" ShapeID="_x0000_i1150" DrawAspect="Content" ObjectID="_1468075850" r:id="rId232">
            <o:LockedField>false</o:LockedField>
          </o:OLEObject>
        </w:object>
      </w:r>
      <w:r>
        <w:rPr>
          <w:rFonts w:hint="default"/>
          <w:lang w:val="en-US" w:eastAsia="zh-CN"/>
        </w:rPr>
        <w:t>是编码器函数（例如多层感知机，MLP），由参数θ表示。</w:t>
      </w:r>
    </w:p>
    <w:p w14:paraId="4280B145">
      <w:pPr>
        <w:numPr>
          <w:ilvl w:val="0"/>
          <w:numId w:val="10"/>
        </w:numPr>
        <w:ind w:left="0" w:leftChars="0" w:firstLine="400" w:firstLineChars="0"/>
        <w:rPr>
          <w:rFonts w:hint="default"/>
          <w:lang w:val="en-US" w:eastAsia="zh-CN"/>
        </w:rPr>
      </w:pPr>
      <w:r>
        <w:rPr>
          <w:rFonts w:hint="default"/>
          <w:lang w:val="en-US" w:eastAsia="zh-CN"/>
        </w:rPr>
        <w:t>解码器（Decoder）：从潜在表示z重构出原始数据</w:t>
      </w:r>
      <w:r>
        <w:rPr>
          <w:rFonts w:hint="default"/>
          <w:position w:val="-10"/>
          <w:lang w:val="en-US" w:eastAsia="zh-CN"/>
        </w:rPr>
        <w:object>
          <v:shape id="_x0000_i1151" o:spt="75" type="#_x0000_t75" style="height:18.05pt;width:9.85pt;" o:ole="t" filled="f" o:preferrelative="t" stroked="f" coordsize="21600,21600">
            <v:path/>
            <v:fill on="f" focussize="0,0"/>
            <v:stroke on="f"/>
            <v:imagedata r:id="rId235" o:title=""/>
            <o:lock v:ext="edit" aspectratio="t"/>
            <w10:wrap type="none"/>
            <w10:anchorlock/>
          </v:shape>
          <o:OLEObject Type="Embed" ProgID="Equation.AxMath" ShapeID="_x0000_i1151" DrawAspect="Content" ObjectID="_1468075851" r:id="rId234">
            <o:LockedField>false</o:LockedField>
          </o:OLEObject>
        </w:object>
      </w:r>
      <w:r>
        <w:rPr>
          <w:rFonts w:hint="default"/>
          <w:lang w:val="en-US" w:eastAsia="zh-CN"/>
        </w:rPr>
        <w:t>：</w:t>
      </w:r>
    </w:p>
    <w:p w14:paraId="6C505304">
      <w:pPr>
        <w:pStyle w:val="35"/>
        <w:bidi w:val="0"/>
        <w:rPr>
          <w:rFonts w:hint="default"/>
          <w:lang w:val="en-US" w:eastAsia="zh-CN"/>
        </w:rPr>
      </w:pPr>
      <w:r>
        <w:rPr>
          <w:rFonts w:hint="eastAsia"/>
          <w:lang w:val="en-US" w:eastAsia="zh-CN"/>
        </w:rPr>
        <w:tab/>
      </w:r>
      <w:r>
        <w:rPr>
          <w:rFonts w:hint="eastAsia"/>
          <w:position w:val="-12"/>
          <w:lang w:val="en-US" w:eastAsia="zh-CN"/>
        </w:rPr>
        <w:object>
          <v:shape id="_x0000_i1152" o:spt="75" type="#_x0000_t75" style="height:18.65pt;width:51.8pt;" o:ole="t" filled="f" o:preferrelative="t" stroked="f" coordsize="21600,21600">
            <v:path/>
            <v:fill on="f" focussize="0,0"/>
            <v:stroke on="f"/>
            <v:imagedata r:id="rId237" o:title=""/>
            <o:lock v:ext="edit" aspectratio="t"/>
            <w10:wrap type="none"/>
            <w10:anchorlock/>
          </v:shape>
          <o:OLEObject Type="Embed" ProgID="Equation.AxMath" ShapeID="_x0000_i1152" DrawAspect="Content" ObjectID="_1468075852" r:id="rId236">
            <o:LockedField>false</o:LockedField>
          </o:OLEObject>
        </w:object>
      </w:r>
    </w:p>
    <w:p w14:paraId="3F6D17F3">
      <w:pPr>
        <w:rPr>
          <w:rFonts w:hint="default"/>
          <w:lang w:val="en-US" w:eastAsia="zh-CN"/>
        </w:rPr>
      </w:pPr>
      <w:r>
        <w:rPr>
          <w:rFonts w:hint="default"/>
          <w:lang w:val="en-US" w:eastAsia="zh-CN"/>
        </w:rPr>
        <w:t>其中：</w:t>
      </w:r>
    </w:p>
    <w:p w14:paraId="65D79040">
      <w:pPr>
        <w:rPr>
          <w:rFonts w:hint="default"/>
          <w:lang w:val="en-US" w:eastAsia="zh-CN"/>
        </w:rPr>
      </w:pPr>
      <w:r>
        <w:rPr>
          <w:rFonts w:hint="default"/>
          <w:position w:val="-10"/>
          <w:lang w:val="en-US" w:eastAsia="zh-CN"/>
        </w:rPr>
        <w:object>
          <v:shape id="_x0000_i1153" o:spt="75" type="#_x0000_t75" style="height:18.05pt;width:9.85pt;" o:ole="t" filled="f" o:preferrelative="t" stroked="f" coordsize="21600,21600">
            <v:path/>
            <v:fill on="f" focussize="0,0"/>
            <v:stroke on="f"/>
            <v:imagedata r:id="rId235" o:title=""/>
            <o:lock v:ext="edit" aspectratio="t"/>
            <w10:wrap type="none"/>
            <w10:anchorlock/>
          </v:shape>
          <o:OLEObject Type="Embed" ProgID="Equation.AxMath" ShapeID="_x0000_i1153" DrawAspect="Content" ObjectID="_1468075853" r:id="rId238">
            <o:LockedField>false</o:LockedField>
          </o:OLEObject>
        </w:object>
      </w:r>
      <w:r>
        <w:rPr>
          <w:rFonts w:hint="default"/>
          <w:lang w:val="en-US" w:eastAsia="zh-CN"/>
        </w:rPr>
        <w:t>是重构后的数据，</w:t>
      </w:r>
    </w:p>
    <w:p w14:paraId="20DED954">
      <w:pPr>
        <w:rPr>
          <w:rFonts w:hint="default"/>
          <w:lang w:val="en-US" w:eastAsia="zh-CN"/>
        </w:rPr>
      </w:pPr>
      <w:r>
        <w:rPr>
          <w:rFonts w:hint="default"/>
          <w:position w:val="-12"/>
          <w:lang w:val="en-US" w:eastAsia="zh-CN"/>
        </w:rPr>
        <w:object>
          <v:shape id="_x0000_i1154" o:spt="75" type="#_x0000_t75" style="height:18.65pt;width:28pt;" o:ole="t" filled="f" o:preferrelative="t" stroked="f" coordsize="21600,21600">
            <v:path/>
            <v:fill on="f" focussize="0,0"/>
            <v:stroke on="f"/>
            <v:imagedata r:id="rId240" o:title=""/>
            <o:lock v:ext="edit" aspectratio="t"/>
            <w10:wrap type="none"/>
            <w10:anchorlock/>
          </v:shape>
          <o:OLEObject Type="Embed" ProgID="Equation.AxMath" ShapeID="_x0000_i1154" DrawAspect="Content" ObjectID="_1468075854" r:id="rId239">
            <o:LockedField>false</o:LockedField>
          </o:OLEObject>
        </w:object>
      </w:r>
      <w:r>
        <w:rPr>
          <w:rFonts w:hint="default"/>
          <w:lang w:val="en-US" w:eastAsia="zh-CN"/>
        </w:rPr>
        <w:t>是解码器函数（例如MLP），由参数ϕ表示。</w:t>
      </w:r>
    </w:p>
    <w:p w14:paraId="5375CA5C">
      <w:pPr>
        <w:rPr>
          <w:rFonts w:hint="default"/>
          <w:lang w:val="en-US" w:eastAsia="zh-CN"/>
        </w:rPr>
      </w:pPr>
      <w:r>
        <w:rPr>
          <w:rFonts w:hint="default"/>
          <w:lang w:val="en-US" w:eastAsia="zh-CN"/>
        </w:rPr>
        <w:t>最终目标是使重构后的数据</w:t>
      </w:r>
      <w:r>
        <w:rPr>
          <w:rFonts w:hint="default"/>
          <w:position w:val="-10"/>
          <w:lang w:val="en-US" w:eastAsia="zh-CN"/>
        </w:rPr>
        <w:object>
          <v:shape id="_x0000_i1155" o:spt="75" type="#_x0000_t75" style="height:18.05pt;width:9.85pt;" o:ole="t" filled="f" o:preferrelative="t" stroked="f" coordsize="21600,21600">
            <v:path/>
            <v:fill on="f" focussize="0,0"/>
            <v:stroke on="f"/>
            <v:imagedata r:id="rId235" o:title=""/>
            <o:lock v:ext="edit" aspectratio="t"/>
            <w10:wrap type="none"/>
            <w10:anchorlock/>
          </v:shape>
          <o:OLEObject Type="Embed" ProgID="Equation.AxMath" ShapeID="_x0000_i1155" DrawAspect="Content" ObjectID="_1468075855" r:id="rId241">
            <o:LockedField>false</o:LockedField>
          </o:OLEObject>
        </w:object>
      </w:r>
      <w:r>
        <w:rPr>
          <w:rFonts w:hint="default"/>
          <w:lang w:val="en-US" w:eastAsia="zh-CN"/>
        </w:rPr>
        <w:t>尽可能接近输入数据x。</w:t>
      </w:r>
    </w:p>
    <w:p w14:paraId="567A33C3">
      <w:pPr>
        <w:pStyle w:val="4"/>
        <w:bidi w:val="0"/>
        <w:rPr>
          <w:rFonts w:hint="default"/>
          <w:lang w:val="en-US" w:eastAsia="zh-CN"/>
        </w:rPr>
      </w:pPr>
      <w:bookmarkStart w:id="63" w:name="_Toc2961"/>
      <w:r>
        <w:rPr>
          <w:rFonts w:hint="default"/>
          <w:lang w:val="en-US" w:eastAsia="zh-CN"/>
        </w:rPr>
        <w:t>2.4.2 AutoEncoder 的目标函数</w:t>
      </w:r>
      <w:bookmarkEnd w:id="63"/>
    </w:p>
    <w:p w14:paraId="3BDE1245">
      <w:pPr>
        <w:bidi w:val="0"/>
        <w:ind w:firstLine="480" w:firstLineChars="200"/>
        <w:rPr>
          <w:rFonts w:hint="default"/>
          <w:lang w:val="en-US" w:eastAsia="zh-CN"/>
        </w:rPr>
      </w:pPr>
      <w:r>
        <w:rPr>
          <w:rFonts w:hint="default"/>
          <w:lang w:val="en-US" w:eastAsia="zh-CN"/>
        </w:rPr>
        <w:t>AutoEncoder 的目标是最小化输入数据和重构数据之间的差异，通常通过定义一个损失函数来实现。常见的损失函数是重构误差，例如均方误差（MSE）：</w:t>
      </w:r>
    </w:p>
    <w:p w14:paraId="54950032">
      <w:pPr>
        <w:pStyle w:val="35"/>
        <w:bidi w:val="0"/>
        <w:rPr>
          <w:rFonts w:hint="default"/>
          <w:lang w:val="en-US" w:eastAsia="zh-CN"/>
        </w:rPr>
      </w:pPr>
      <w:r>
        <w:rPr>
          <w:rFonts w:hint="eastAsia"/>
          <w:lang w:val="en-US" w:eastAsia="zh-CN"/>
        </w:rPr>
        <w:tab/>
      </w:r>
      <w:r>
        <w:rPr>
          <w:rFonts w:hint="eastAsia"/>
          <w:position w:val="-30"/>
          <w:lang w:val="en-US" w:eastAsia="zh-CN"/>
        </w:rPr>
        <w:object>
          <v:shape id="_x0000_i1156" o:spt="75" type="#_x0000_t75" style="height:38.25pt;width:105.6pt;" o:ole="t" filled="f" o:preferrelative="t" stroked="f" coordsize="21600,21600">
            <v:path/>
            <v:fill on="f" focussize="0,0"/>
            <v:stroke on="f"/>
            <v:imagedata r:id="rId243" o:title=""/>
            <o:lock v:ext="edit" aspectratio="t"/>
            <w10:wrap type="none"/>
            <w10:anchorlock/>
          </v:shape>
          <o:OLEObject Type="Embed" ProgID="Equation.AxMath" ShapeID="_x0000_i1156" DrawAspect="Content" ObjectID="_1468075856" r:id="rId242">
            <o:LockedField>false</o:LockedField>
          </o:OLEObject>
        </w:object>
      </w:r>
    </w:p>
    <w:p w14:paraId="1758F63C">
      <w:pPr>
        <w:rPr>
          <w:rFonts w:hint="default"/>
          <w:lang w:val="en-US" w:eastAsia="zh-CN"/>
        </w:rPr>
      </w:pPr>
      <w:r>
        <w:rPr>
          <w:rFonts w:hint="default"/>
          <w:lang w:val="en-US" w:eastAsia="zh-CN"/>
        </w:rPr>
        <w:t>其中：</w:t>
      </w:r>
    </w:p>
    <w:p w14:paraId="068ADB60">
      <w:pPr>
        <w:rPr>
          <w:rFonts w:hint="default"/>
          <w:lang w:val="en-US" w:eastAsia="zh-CN"/>
        </w:rPr>
      </w:pPr>
      <w:r>
        <w:rPr>
          <w:rFonts w:hint="default"/>
          <w:lang w:val="en-US" w:eastAsia="zh-CN"/>
        </w:rPr>
        <w:t>n是样本数，</w:t>
      </w:r>
    </w:p>
    <w:p w14:paraId="71DEAAF3">
      <w:pPr>
        <w:rPr>
          <w:rFonts w:hint="default"/>
          <w:lang w:val="en-US" w:eastAsia="zh-CN"/>
        </w:rPr>
      </w:pPr>
      <w:r>
        <w:rPr>
          <w:rFonts w:hint="default"/>
          <w:position w:val="-10"/>
          <w:lang w:val="en-US" w:eastAsia="zh-CN"/>
        </w:rPr>
        <w:object>
          <v:shape id="_x0000_i1157" o:spt="75" type="#_x0000_t75" style="height:18.1pt;width:12.85pt;" o:ole="t" filled="f" o:preferrelative="t" stroked="f" coordsize="21600,21600">
            <v:path/>
            <v:fill on="f" focussize="0,0"/>
            <v:stroke on="f"/>
            <v:imagedata r:id="rId245" o:title=""/>
            <o:lock v:ext="edit" aspectratio="t"/>
            <w10:wrap type="none"/>
            <w10:anchorlock/>
          </v:shape>
          <o:OLEObject Type="Embed" ProgID="Equation.AxMath" ShapeID="_x0000_i1157" DrawAspect="Content" ObjectID="_1468075857" r:id="rId244">
            <o:LockedField>false</o:LockedField>
          </o:OLEObject>
        </w:object>
      </w:r>
      <w:r>
        <w:rPr>
          <w:rFonts w:hint="default"/>
          <w:lang w:val="en-US" w:eastAsia="zh-CN"/>
        </w:rPr>
        <w:t>是第i个输入样本，</w:t>
      </w:r>
    </w:p>
    <w:p w14:paraId="59F92F39">
      <w:pPr>
        <w:rPr>
          <w:rFonts w:hint="default"/>
          <w:lang w:val="en-US" w:eastAsia="zh-CN"/>
        </w:rPr>
      </w:pPr>
      <w:r>
        <w:rPr>
          <w:rFonts w:hint="default"/>
          <w:position w:val="-10"/>
          <w:lang w:val="en-US" w:eastAsia="zh-CN"/>
        </w:rPr>
        <w:object>
          <v:shape id="_x0000_i1158" o:spt="75" type="#_x0000_t75" style="height:18.2pt;width:12.85pt;" o:ole="t" filled="f" o:preferrelative="t" stroked="f" coordsize="21600,21600">
            <v:path/>
            <v:fill on="f" focussize="0,0"/>
            <v:stroke on="f"/>
            <v:imagedata r:id="rId247" o:title=""/>
            <o:lock v:ext="edit" aspectratio="t"/>
            <w10:wrap type="none"/>
            <w10:anchorlock/>
          </v:shape>
          <o:OLEObject Type="Embed" ProgID="Equation.AxMath" ShapeID="_x0000_i1158" DrawAspect="Content" ObjectID="_1468075858" r:id="rId246">
            <o:LockedField>false</o:LockedField>
          </o:OLEObject>
        </w:object>
      </w:r>
      <w:r>
        <w:rPr>
          <w:rFonts w:hint="default"/>
          <w:lang w:val="en-US" w:eastAsia="zh-CN"/>
        </w:rPr>
        <w:t>是第i个样本的重构数据。</w:t>
      </w:r>
    </w:p>
    <w:p w14:paraId="0872BA47">
      <w:pPr>
        <w:ind w:firstLine="480" w:firstLineChars="200"/>
        <w:rPr>
          <w:rFonts w:hint="default"/>
          <w:lang w:val="en-US" w:eastAsia="zh-CN"/>
        </w:rPr>
      </w:pPr>
      <w:r>
        <w:rPr>
          <w:rFonts w:hint="default"/>
          <w:lang w:val="en-US" w:eastAsia="zh-CN"/>
        </w:rPr>
        <w:t>通过最小化上述损失函数，模型可以学习到能够良好表征输入数据的潜在表示。</w:t>
      </w:r>
    </w:p>
    <w:p w14:paraId="34C3A8D2">
      <w:pPr>
        <w:pStyle w:val="4"/>
        <w:bidi w:val="0"/>
        <w:rPr>
          <w:rFonts w:hint="default"/>
          <w:lang w:val="en-US" w:eastAsia="zh-CN"/>
        </w:rPr>
      </w:pPr>
      <w:bookmarkStart w:id="64" w:name="_Toc24943"/>
      <w:r>
        <w:rPr>
          <w:rFonts w:hint="default"/>
          <w:lang w:val="en-US" w:eastAsia="zh-CN"/>
        </w:rPr>
        <w:t>2.4.3 编码器与解码器的网络结构</w:t>
      </w:r>
      <w:bookmarkEnd w:id="64"/>
    </w:p>
    <w:p w14:paraId="66BD7488">
      <w:pPr>
        <w:bidi w:val="0"/>
        <w:ind w:firstLine="480" w:firstLineChars="200"/>
        <w:rPr>
          <w:rFonts w:hint="default"/>
          <w:lang w:val="en-US" w:eastAsia="zh-CN"/>
        </w:rPr>
      </w:pPr>
      <w:r>
        <w:rPr>
          <w:rFonts w:hint="default"/>
          <w:lang w:val="en-US" w:eastAsia="zh-CN"/>
        </w:rPr>
        <w:t>编码器和解码器通常采用对称的神经网络结构</w:t>
      </w:r>
      <w:r>
        <w:rPr>
          <w:rFonts w:hint="eastAsia"/>
          <w:lang w:val="en-US" w:eastAsia="zh-CN"/>
        </w:rPr>
        <w:t>,</w:t>
      </w:r>
      <w:r>
        <w:rPr>
          <w:rFonts w:hint="default"/>
          <w:lang w:val="en-US" w:eastAsia="zh-CN"/>
        </w:rPr>
        <w:t>编码器将输入数据x映射到一个低维的潜在空间，通过多层全连接网络逐层压缩数据维度。解码器则通过反向操作将潜在表示z映射回原始数据的高维空间。假设编码器和解码器各有L层，其映射函数可以表示为：</w:t>
      </w:r>
    </w:p>
    <w:p w14:paraId="29E7B227">
      <w:pPr>
        <w:pStyle w:val="35"/>
        <w:bidi w:val="0"/>
        <w:rPr>
          <w:rFonts w:hint="eastAsia"/>
          <w:lang w:val="en-US" w:eastAsia="zh-CN"/>
        </w:rPr>
      </w:pPr>
      <w:r>
        <w:rPr>
          <w:rFonts w:hint="eastAsia"/>
          <w:lang w:val="en-US" w:eastAsia="zh-CN"/>
        </w:rPr>
        <w:tab/>
      </w:r>
      <w:r>
        <w:rPr>
          <w:rFonts w:hint="eastAsia"/>
          <w:position w:val="-12"/>
          <w:lang w:val="en-US" w:eastAsia="zh-CN"/>
        </w:rPr>
        <w:object>
          <v:shape id="_x0000_i1159" o:spt="75" type="#_x0000_t75" style="height:20.4pt;width:216.2pt;" o:ole="t" filled="f" o:preferrelative="t" stroked="f" coordsize="21600,21600">
            <v:path/>
            <v:fill on="f" focussize="0,0"/>
            <v:stroke on="f"/>
            <v:imagedata r:id="rId249" o:title=""/>
            <o:lock v:ext="edit" aspectratio="t"/>
            <w10:wrap type="none"/>
            <w10:anchorlock/>
          </v:shape>
          <o:OLEObject Type="Embed" ProgID="Equation.AxMath" ShapeID="_x0000_i1159" DrawAspect="Content" ObjectID="_1468075859" r:id="rId248">
            <o:LockedField>false</o:LockedField>
          </o:OLEObject>
        </w:object>
      </w:r>
    </w:p>
    <w:p w14:paraId="4C14BB36">
      <w:pPr>
        <w:pStyle w:val="35"/>
        <w:bidi w:val="0"/>
        <w:rPr>
          <w:rFonts w:hint="default"/>
          <w:lang w:val="en-US" w:eastAsia="zh-CN"/>
        </w:rPr>
      </w:pPr>
      <w:r>
        <w:rPr>
          <w:rFonts w:hint="eastAsia"/>
          <w:lang w:val="en-US" w:eastAsia="zh-CN"/>
        </w:rPr>
        <w:tab/>
      </w:r>
      <w:r>
        <w:rPr>
          <w:rFonts w:hint="eastAsia"/>
          <w:position w:val="-12"/>
          <w:lang w:val="en-US" w:eastAsia="zh-CN"/>
        </w:rPr>
        <w:object>
          <v:shape id="_x0000_i1160" o:spt="75" type="#_x0000_t75" style="height:20.4pt;width:229.15pt;" o:ole="t" filled="f" o:preferrelative="t" stroked="f" coordsize="21600,21600">
            <v:path/>
            <v:fill on="f" focussize="0,0"/>
            <v:stroke on="f"/>
            <v:imagedata r:id="rId251" o:title=""/>
            <o:lock v:ext="edit" aspectratio="t"/>
            <w10:wrap type="none"/>
            <w10:anchorlock/>
          </v:shape>
          <o:OLEObject Type="Embed" ProgID="Equation.AxMath" ShapeID="_x0000_i1160" DrawAspect="Content" ObjectID="_1468075860" r:id="rId250">
            <o:LockedField>false</o:LockedField>
          </o:OLEObject>
        </w:object>
      </w:r>
    </w:p>
    <w:p w14:paraId="48DFEEF3">
      <w:pPr>
        <w:rPr>
          <w:rFonts w:hint="default"/>
          <w:lang w:val="en-US" w:eastAsia="zh-CN"/>
        </w:rPr>
      </w:pPr>
      <w:r>
        <w:rPr>
          <w:rFonts w:hint="default"/>
          <w:lang w:val="en-US" w:eastAsia="zh-CN"/>
        </w:rPr>
        <w:t>其中：</w:t>
      </w:r>
    </w:p>
    <w:p w14:paraId="7F3731C2">
      <w:pPr>
        <w:rPr>
          <w:rFonts w:hint="default"/>
          <w:lang w:val="en-US" w:eastAsia="zh-CN"/>
        </w:rPr>
      </w:pPr>
      <w:r>
        <w:rPr>
          <w:rFonts w:hint="default"/>
          <w:position w:val="-10"/>
          <w:lang w:val="en-US" w:eastAsia="zh-CN"/>
        </w:rPr>
        <w:object>
          <v:shape id="_x0000_i1161" o:spt="75" type="#_x0000_t75" style="height:18.1pt;width:17.5pt;" o:ole="t" filled="f" o:preferrelative="t" stroked="f" coordsize="21600,21600">
            <v:path/>
            <v:fill on="f" focussize="0,0"/>
            <v:stroke on="f"/>
            <v:imagedata r:id="rId253" o:title=""/>
            <o:lock v:ext="edit" aspectratio="t"/>
            <w10:wrap type="none"/>
            <w10:anchorlock/>
          </v:shape>
          <o:OLEObject Type="Embed" ProgID="Equation.AxMath" ShapeID="_x0000_i1161" DrawAspect="Content" ObjectID="_1468075861" r:id="rId252">
            <o:LockedField>false</o:LockedField>
          </o:OLEObject>
        </w:object>
      </w:r>
      <w:r>
        <w:rPr>
          <w:rFonts w:hint="default"/>
          <w:lang w:val="en-US" w:eastAsia="zh-CN"/>
        </w:rPr>
        <w:t>和</w:t>
      </w:r>
      <w:r>
        <w:rPr>
          <w:rFonts w:hint="default"/>
          <w:position w:val="-10"/>
          <w:lang w:val="en-US" w:eastAsia="zh-CN"/>
        </w:rPr>
        <w:object>
          <v:shape id="_x0000_i1162" o:spt="75" type="#_x0000_t75" style="height:18.1pt;width:22.05pt;" o:ole="t" filled="f" o:preferrelative="t" stroked="f" coordsize="21600,21600">
            <v:path/>
            <v:fill on="f" focussize="0,0"/>
            <v:stroke on="f"/>
            <v:imagedata r:id="rId255" o:title=""/>
            <o:lock v:ext="edit" aspectratio="t"/>
            <w10:wrap type="none"/>
            <w10:anchorlock/>
          </v:shape>
          <o:OLEObject Type="Embed" ProgID="Equation.AxMath" ShapeID="_x0000_i1162" DrawAspect="Content" ObjectID="_1468075862" r:id="rId254">
            <o:LockedField>false</o:LockedField>
          </o:OLEObject>
        </w:object>
      </w:r>
      <w:r>
        <w:rPr>
          <w:rFonts w:hint="default"/>
          <w:lang w:val="en-US" w:eastAsia="zh-CN"/>
        </w:rPr>
        <w:t>是第</w:t>
      </w:r>
      <w:r>
        <w:rPr>
          <w:rFonts w:hint="eastAsia"/>
          <w:lang w:val="en-US" w:eastAsia="zh-CN"/>
        </w:rPr>
        <w:t>l</w:t>
      </w:r>
      <w:r>
        <w:rPr>
          <w:rFonts w:hint="default"/>
          <w:lang w:val="en-US" w:eastAsia="zh-CN"/>
        </w:rPr>
        <w:t>层的权重矩阵，</w:t>
      </w:r>
    </w:p>
    <w:p w14:paraId="5BD3E768">
      <w:pPr>
        <w:rPr>
          <w:rFonts w:hint="default"/>
          <w:lang w:val="en-US" w:eastAsia="zh-CN"/>
        </w:rPr>
      </w:pPr>
      <w:r>
        <w:rPr>
          <w:rFonts w:hint="default"/>
          <w:position w:val="-10"/>
          <w:lang w:val="en-US" w:eastAsia="zh-CN"/>
        </w:rPr>
        <w:object>
          <v:shape id="_x0000_i1163" o:spt="75" type="#_x0000_t75" style="height:18.1pt;width:12.75pt;" o:ole="t" filled="f" o:preferrelative="t" stroked="f" coordsize="21600,21600">
            <v:path/>
            <v:fill on="f" focussize="0,0"/>
            <v:stroke on="f"/>
            <v:imagedata r:id="rId257" o:title=""/>
            <o:lock v:ext="edit" aspectratio="t"/>
            <w10:wrap type="none"/>
            <w10:anchorlock/>
          </v:shape>
          <o:OLEObject Type="Embed" ProgID="Equation.AxMath" ShapeID="_x0000_i1163" DrawAspect="Content" ObjectID="_1468075863" r:id="rId256">
            <o:LockedField>false</o:LockedField>
          </o:OLEObject>
        </w:object>
      </w:r>
      <w:r>
        <w:rPr>
          <w:rFonts w:hint="default"/>
          <w:lang w:val="en-US" w:eastAsia="zh-CN"/>
        </w:rPr>
        <w:t>和</w:t>
      </w:r>
      <w:r>
        <w:rPr>
          <w:rFonts w:hint="default"/>
          <w:position w:val="-10"/>
          <w:lang w:val="en-US" w:eastAsia="zh-CN"/>
        </w:rPr>
        <w:object>
          <v:shape id="_x0000_i1164" o:spt="75" type="#_x0000_t75" style="height:18.1pt;width:15.75pt;" o:ole="t" filled="f" o:preferrelative="t" stroked="f" coordsize="21600,21600">
            <v:path/>
            <v:fill on="f" focussize="0,0"/>
            <v:stroke on="f"/>
            <v:imagedata r:id="rId259" o:title=""/>
            <o:lock v:ext="edit" aspectratio="t"/>
            <w10:wrap type="none"/>
            <w10:anchorlock/>
          </v:shape>
          <o:OLEObject Type="Embed" ProgID="Equation.AxMath" ShapeID="_x0000_i1164" DrawAspect="Content" ObjectID="_1468075864" r:id="rId258">
            <o:LockedField>false</o:LockedField>
          </o:OLEObject>
        </w:object>
      </w:r>
      <w:r>
        <w:rPr>
          <w:rFonts w:hint="default"/>
          <w:lang w:val="en-US" w:eastAsia="zh-CN"/>
        </w:rPr>
        <w:t>是偏置项，</w:t>
      </w:r>
    </w:p>
    <w:p w14:paraId="2F17F8FD">
      <w:pPr>
        <w:rPr>
          <w:rFonts w:hint="default"/>
          <w:lang w:val="en-US" w:eastAsia="zh-CN"/>
        </w:rPr>
      </w:pPr>
      <w:r>
        <w:rPr>
          <w:rFonts w:hint="default"/>
          <w:position w:val="-12"/>
          <w:lang w:val="en-US" w:eastAsia="zh-CN"/>
        </w:rPr>
        <w:object>
          <v:shape id="_x0000_i1165" o:spt="75" type="#_x0000_t75" style="height:18.65pt;width:23.85pt;" o:ole="t" filled="f" o:preferrelative="t" stroked="f" coordsize="21600,21600">
            <v:path/>
            <v:fill on="f" focussize="0,0"/>
            <v:stroke on="f"/>
            <v:imagedata r:id="rId261" o:title=""/>
            <o:lock v:ext="edit" aspectratio="t"/>
            <w10:wrap type="none"/>
            <w10:anchorlock/>
          </v:shape>
          <o:OLEObject Type="Embed" ProgID="Equation.AxMath" ShapeID="_x0000_i1165" DrawAspect="Content" ObjectID="_1468075865" r:id="rId260">
            <o:LockedField>false</o:LockedField>
          </o:OLEObject>
        </w:object>
      </w:r>
      <w:r>
        <w:rPr>
          <w:rFonts w:hint="default"/>
          <w:lang w:val="en-US" w:eastAsia="zh-CN"/>
        </w:rPr>
        <w:t>是激活函数（例如 ReLU 或 Sigmoid）。</w:t>
      </w:r>
    </w:p>
    <w:p w14:paraId="01FC9B7F">
      <w:pPr>
        <w:pStyle w:val="2"/>
        <w:bidi w:val="0"/>
        <w:rPr>
          <w:rFonts w:hint="default"/>
          <w:lang w:val="en-US" w:eastAsia="zh-CN"/>
        </w:rPr>
      </w:pPr>
      <w:bookmarkStart w:id="65" w:name="_Toc27497"/>
      <w:r>
        <w:rPr>
          <w:rFonts w:hint="default"/>
          <w:lang w:val="en-US" w:eastAsia="zh-CN"/>
        </w:rPr>
        <w:t>三、算法设计思路</w:t>
      </w:r>
      <w:bookmarkEnd w:id="65"/>
    </w:p>
    <w:p w14:paraId="01009CE4">
      <w:pPr>
        <w:pStyle w:val="3"/>
        <w:bidi w:val="0"/>
        <w:rPr>
          <w:rFonts w:hint="default"/>
          <w:lang w:val="en-US" w:eastAsia="zh-CN"/>
        </w:rPr>
      </w:pPr>
      <w:bookmarkStart w:id="66" w:name="_Toc24747"/>
      <w:r>
        <w:rPr>
          <w:rFonts w:hint="eastAsia"/>
          <w:lang w:val="en-US" w:eastAsia="zh-CN"/>
        </w:rPr>
        <w:t>3.1</w:t>
      </w:r>
      <w:r>
        <w:rPr>
          <w:rFonts w:hint="default"/>
          <w:lang w:val="en-US" w:eastAsia="zh-CN"/>
        </w:rPr>
        <w:t>总体思路</w:t>
      </w:r>
      <w:bookmarkEnd w:id="66"/>
    </w:p>
    <w:p w14:paraId="7A8131F9">
      <w:pPr>
        <w:ind w:firstLine="480" w:firstLineChars="200"/>
        <w:rPr>
          <w:rFonts w:hint="default"/>
          <w:lang w:val="en-US" w:eastAsia="zh-CN"/>
        </w:rPr>
      </w:pPr>
      <w:r>
        <w:rPr>
          <w:rFonts w:hint="default"/>
          <w:lang w:val="en-US" w:eastAsia="zh-CN"/>
        </w:rPr>
        <w:t>针对信用卡欺诈检测任务，</w:t>
      </w:r>
      <w:r>
        <w:rPr>
          <w:rFonts w:hint="eastAsia"/>
          <w:lang w:val="en-US" w:eastAsia="zh-CN"/>
        </w:rPr>
        <w:t>由于数据量确实十分庞大，所以首先上网收集了许多关于不平衡大数据集的处理方法，需要对数据进行多种预处理。首先需要了解数据的基本信息，如是否包含缺失值、重复值等，然后需要对数据进行标准化。</w:t>
      </w:r>
    </w:p>
    <w:p w14:paraId="3741B3FB">
      <w:pPr>
        <w:ind w:firstLine="480" w:firstLineChars="200"/>
        <w:rPr>
          <w:rFonts w:hint="eastAsia"/>
          <w:lang w:val="en-US" w:eastAsia="zh-CN"/>
        </w:rPr>
      </w:pPr>
      <w:r>
        <w:rPr>
          <w:rFonts w:hint="eastAsia"/>
          <w:lang w:val="en-US" w:eastAsia="zh-CN"/>
        </w:rPr>
        <w:t>处理完数据之后，</w:t>
      </w:r>
      <w:r>
        <w:rPr>
          <w:rFonts w:hint="default"/>
          <w:lang w:val="en-US" w:eastAsia="zh-CN"/>
        </w:rPr>
        <w:t>结合多种机器学习模型进行实验</w:t>
      </w:r>
      <w:r>
        <w:rPr>
          <w:rFonts w:hint="eastAsia"/>
          <w:lang w:val="en-US" w:eastAsia="zh-CN"/>
        </w:rPr>
        <w:t>，本实验采用留一法进行训练集、测试集划分，划分比例为8:2，同时对训练集做采样处理，分为不采样、随机下采样以及SMOTE过采样处理。在不同的采样方式下，分别进行模型训练。本实验采用的课内模型有KNN、基于拉普拉斯变换的贝叶斯模型以及随机森林模型；选用的课外模型有神经网络、XGBoost、LightGBM等模型，并另外使用了一种方法，即首先对数据进行 AutoEncoder 降维训练，得到低维表示；然后，使用t-SNE对得到的低维特征进行进一步降维可视化。最后，使用逻辑回归对处理后的数据进行分类，从而得到了较好的分类效果。</w:t>
      </w:r>
    </w:p>
    <w:p w14:paraId="01C7451B">
      <w:pPr>
        <w:ind w:firstLine="480" w:firstLineChars="200"/>
        <w:rPr>
          <w:rFonts w:hint="eastAsia"/>
          <w:lang w:val="en-US" w:eastAsia="zh-CN"/>
        </w:rPr>
      </w:pPr>
      <w:r>
        <w:rPr>
          <w:rFonts w:hint="eastAsia"/>
          <w:lang w:val="en-US" w:eastAsia="zh-CN"/>
        </w:rPr>
        <w:t>由于数据比例极度不平衡，非欺诈交易（即正常交易）数据占绝大多数，所以不能采用传统的评价指标（如准确率等）进行模型评估。考虑用Precision、Recall、F1-score以及AUC曲线等指标，并绘制混淆矩阵，以全面衡量模型性能。</w:t>
      </w:r>
    </w:p>
    <w:p w14:paraId="23FFE431">
      <w:pPr>
        <w:ind w:firstLine="480" w:firstLineChars="200"/>
        <w:rPr>
          <w:rFonts w:hint="eastAsia"/>
          <w:lang w:val="en-US" w:eastAsia="zh-CN"/>
        </w:rPr>
      </w:pPr>
      <w:r>
        <w:rPr>
          <w:rFonts w:hint="eastAsia"/>
          <w:lang w:val="en-US" w:eastAsia="zh-CN"/>
        </w:rPr>
        <w:t>同时，采用PCA对原数据进行数据降维，得到一份新数据。利用新数据再进行一轮实验，与之前采用原数据进行模型训练得到的结果进行比较分析。</w:t>
      </w:r>
    </w:p>
    <w:p w14:paraId="53E368BB">
      <w:pPr>
        <w:ind w:firstLine="480" w:firstLineChars="200"/>
        <w:rPr>
          <w:rFonts w:hint="default"/>
          <w:lang w:val="en-US" w:eastAsia="zh-CN"/>
        </w:rPr>
      </w:pPr>
      <w:r>
        <w:rPr>
          <w:rFonts w:hint="eastAsia"/>
          <w:lang w:val="en-US" w:eastAsia="zh-CN"/>
        </w:rPr>
        <w:t>由于模型的参数并不确定，需要不断地进行调参，合适的参数下模型才能够发挥出能好的效果。所以采用超参数调优（如GridSearchCV）对模型进行优化，以提升模型的预测精度以及泛化能力。利用调优后的模型再次进行一轮训练，与之间的训练结果进行比较分析。</w:t>
      </w:r>
    </w:p>
    <w:p w14:paraId="43CD492F">
      <w:pPr>
        <w:pStyle w:val="3"/>
        <w:bidi w:val="0"/>
        <w:rPr>
          <w:rFonts w:hint="default"/>
          <w:lang w:val="en-US" w:eastAsia="zh-CN"/>
        </w:rPr>
      </w:pPr>
      <w:bookmarkStart w:id="67" w:name="_Toc25984"/>
      <w:r>
        <w:rPr>
          <w:rFonts w:hint="eastAsia"/>
          <w:lang w:val="en-US" w:eastAsia="zh-CN"/>
        </w:rPr>
        <w:t>3.2</w:t>
      </w:r>
      <w:r>
        <w:rPr>
          <w:rFonts w:hint="default"/>
          <w:lang w:val="en-US" w:eastAsia="zh-CN"/>
        </w:rPr>
        <w:t>模型组合与选择</w:t>
      </w:r>
      <w:bookmarkEnd w:id="67"/>
    </w:p>
    <w:p w14:paraId="1A399687">
      <w:pPr>
        <w:pStyle w:val="4"/>
        <w:bidi w:val="0"/>
        <w:rPr>
          <w:rFonts w:hint="eastAsia"/>
          <w:lang w:val="en-US" w:eastAsia="zh-CN"/>
        </w:rPr>
      </w:pPr>
      <w:bookmarkStart w:id="68" w:name="_Toc3745"/>
      <w:r>
        <w:rPr>
          <w:rFonts w:hint="eastAsia"/>
          <w:lang w:val="en-US" w:eastAsia="zh-CN"/>
        </w:rPr>
        <w:t>3.2.1 课内模型</w:t>
      </w:r>
      <w:bookmarkEnd w:id="68"/>
    </w:p>
    <w:p w14:paraId="1B48F8D3">
      <w:pPr>
        <w:rPr>
          <w:rFonts w:hint="eastAsia"/>
          <w:lang w:val="en-US" w:eastAsia="zh-CN"/>
        </w:rPr>
      </w:pPr>
      <w:r>
        <w:rPr>
          <w:rFonts w:hint="eastAsia"/>
          <w:lang w:val="en-US" w:eastAsia="zh-CN"/>
        </w:rPr>
        <w:t xml:space="preserve">    课内模型我选择了任务一所使用的KNN以及基于拉普拉斯变换的贝叶斯模型，同时还另外选择了随机森林模型。</w:t>
      </w:r>
    </w:p>
    <w:p w14:paraId="606BDB2F">
      <w:pPr>
        <w:ind w:firstLine="480" w:firstLineChars="200"/>
        <w:rPr>
          <w:rFonts w:hint="default"/>
          <w:lang w:val="en-US" w:eastAsia="zh-CN"/>
        </w:rPr>
      </w:pPr>
      <w:r>
        <w:rPr>
          <w:rFonts w:hint="eastAsia"/>
          <w:lang w:val="en-US" w:eastAsia="zh-CN"/>
        </w:rPr>
        <w:t>在选择模型的过程中，我首先考虑到信用卡欺诈检测数据集存在严重的类别不平衡问题，需要一个对此鲁棒的模型，而随机森林通过集成多棵树和随机采样的机制，能够有效缓解这一问题。其次，数据集特征维度较高，随机森林在每棵树中仅使用部分特征，不仅降低了计算复杂度，还能减少冗余特征的影响，非常适合处理高维数据。此外，我模型可能会过拟合，而随机森林通过集成多棵树的结果，天然具有抗过拟合的能力。基于这些考虑，我最终选择了随机森林模型，认为它能够在信用卡欺诈检测任务中提供稳定、可靠且可解释的性能。</w:t>
      </w:r>
    </w:p>
    <w:p w14:paraId="52102340">
      <w:pPr>
        <w:pStyle w:val="4"/>
        <w:bidi w:val="0"/>
        <w:rPr>
          <w:rFonts w:hint="eastAsia"/>
          <w:lang w:val="en-US" w:eastAsia="zh-CN"/>
        </w:rPr>
      </w:pPr>
      <w:bookmarkStart w:id="69" w:name="_Toc31759"/>
      <w:r>
        <w:rPr>
          <w:rFonts w:hint="eastAsia"/>
          <w:lang w:val="en-US" w:eastAsia="zh-CN"/>
        </w:rPr>
        <w:t>3.2.2 课外模型</w:t>
      </w:r>
      <w:bookmarkEnd w:id="69"/>
    </w:p>
    <w:p w14:paraId="3917D3B3">
      <w:pPr>
        <w:ind w:firstLine="480" w:firstLineChars="200"/>
        <w:rPr>
          <w:rFonts w:hint="eastAsia"/>
          <w:lang w:val="en-US" w:eastAsia="zh-CN"/>
        </w:rPr>
      </w:pPr>
      <w:r>
        <w:rPr>
          <w:rFonts w:hint="eastAsia"/>
          <w:lang w:val="en-US" w:eastAsia="zh-CN"/>
        </w:rPr>
        <w:t>在《机器学习》课程所讲解的基本模型之外，我选择了神经网络、XGBoost、LightGBM等模型，并另外使用了一种方法，即首先对数据进行</w:t>
      </w:r>
      <w:r>
        <w:rPr>
          <w:rFonts w:hint="default"/>
          <w:lang w:val="en-US" w:eastAsia="zh-CN"/>
        </w:rPr>
        <w:t>t-SNE</w:t>
      </w:r>
      <w:r>
        <w:rPr>
          <w:rFonts w:hint="eastAsia"/>
          <w:lang w:val="en-US" w:eastAsia="zh-CN"/>
        </w:rPr>
        <w:t>数据降维，然后采用AutoEncoder模型对降维后的数据进行训练，得到处理后的数据，并利用</w:t>
      </w:r>
      <w:r>
        <w:rPr>
          <w:rFonts w:hint="default"/>
          <w:lang w:val="en-US" w:eastAsia="zh-CN"/>
        </w:rPr>
        <w:t>t-SNE</w:t>
      </w:r>
      <w:r>
        <w:rPr>
          <w:rFonts w:hint="eastAsia"/>
          <w:lang w:val="en-US" w:eastAsia="zh-CN"/>
        </w:rPr>
        <w:t>进行可视化。最后采用逻辑回归对处理后的数据进行分类，得到了比较好的分类效果。</w:t>
      </w:r>
    </w:p>
    <w:p w14:paraId="7BB3AD4A">
      <w:pPr>
        <w:ind w:firstLine="480" w:firstLineChars="200"/>
        <w:rPr>
          <w:rFonts w:hint="eastAsia"/>
          <w:lang w:val="en-US" w:eastAsia="zh-CN"/>
        </w:rPr>
      </w:pPr>
      <w:r>
        <w:rPr>
          <w:rFonts w:hint="eastAsia"/>
          <w:lang w:val="en-US" w:eastAsia="zh-CN"/>
        </w:rPr>
        <w:t>我选择神经网络是因为它在处理复杂非线性关系方面表现出色，尤其是在信用卡欺诈检测这种高维数据中，神经网络能够自动学习特征之间的复杂交互关系。我希望通过神经网络的强大拟合能力，捕捉到数据中潜在的欺诈模式，从而提升模型的检测性能。</w:t>
      </w:r>
    </w:p>
    <w:p w14:paraId="3DFE393D">
      <w:pPr>
        <w:ind w:firstLine="480" w:firstLineChars="200"/>
        <w:rPr>
          <w:rFonts w:hint="eastAsia"/>
          <w:lang w:val="en-US" w:eastAsia="zh-CN"/>
        </w:rPr>
      </w:pPr>
      <w:r>
        <w:rPr>
          <w:rFonts w:hint="eastAsia"/>
          <w:lang w:val="en-US" w:eastAsia="zh-CN"/>
        </w:rPr>
        <w:t>XGBoost是一种高效的梯度提升算法，以其出色的性能和速度著称。我选择它是因为它在处理类别不平衡数据时表现优异，并且能够通过正则化防止过拟合。我希望利用XGBoost的高精度和鲁棒性，在欺诈检测任务中取得更好的分类效果。</w:t>
      </w:r>
    </w:p>
    <w:p w14:paraId="6A0EA35C">
      <w:pPr>
        <w:ind w:firstLine="480" w:firstLineChars="200"/>
        <w:rPr>
          <w:rFonts w:hint="eastAsia"/>
          <w:lang w:val="en-US" w:eastAsia="zh-CN"/>
        </w:rPr>
      </w:pPr>
      <w:r>
        <w:rPr>
          <w:rFonts w:hint="eastAsia"/>
          <w:lang w:val="en-US" w:eastAsia="zh-CN"/>
        </w:rPr>
        <w:t>LightGBM是基于梯度提升框架的另一种高效算法，特别适合处理大规模数据。我选择它是因为它在训练速度和内存占用方面优于传统方法，同时支持类别不平衡数据的处理。我希望通过LightGBM快速训练模型，并在大规模数据集上实现高效的欺诈检测。</w:t>
      </w:r>
    </w:p>
    <w:p w14:paraId="275F42A6">
      <w:pPr>
        <w:ind w:firstLine="480" w:firstLineChars="200"/>
        <w:rPr>
          <w:rFonts w:hint="eastAsia"/>
          <w:lang w:val="en-US" w:eastAsia="zh-CN"/>
        </w:rPr>
      </w:pPr>
      <w:r>
        <w:rPr>
          <w:rFonts w:hint="eastAsia"/>
          <w:lang w:val="en-US" w:eastAsia="zh-CN"/>
        </w:rPr>
        <w:t>至于最后的AutoEncoder模型与逻辑回归，我选择这种方法是因为t-SNE能够将高维数据降维到低维空间并保留数据的局部结构，而AutoEncoder可以学习数据的潜在表示，进一步提取有用特征。通过t-SNE可视化，可以直观地观察数据的分布情况。最后，使用逻辑回归对处理后的数据进行分类，因为逻辑回归简单且易于解释，能够在降维后的数据上实现较好的分类效果。这种方法帮助我在保留数据关键信息的同时，提升了模型的分类性能。</w:t>
      </w:r>
    </w:p>
    <w:p w14:paraId="203D1827">
      <w:pPr>
        <w:pStyle w:val="3"/>
        <w:bidi w:val="0"/>
        <w:rPr>
          <w:rFonts w:hint="default"/>
          <w:lang w:val="en-US" w:eastAsia="zh-CN"/>
        </w:rPr>
      </w:pPr>
      <w:bookmarkStart w:id="70" w:name="_Toc2631"/>
      <w:r>
        <w:rPr>
          <w:rFonts w:hint="eastAsia"/>
          <w:lang w:val="en-US" w:eastAsia="zh-CN"/>
        </w:rPr>
        <w:t>3.3</w:t>
      </w:r>
      <w:r>
        <w:rPr>
          <w:rFonts w:hint="default"/>
          <w:lang w:val="en-US" w:eastAsia="zh-CN"/>
        </w:rPr>
        <w:t>评价指标</w:t>
      </w:r>
      <w:bookmarkEnd w:id="70"/>
    </w:p>
    <w:p w14:paraId="11625C63">
      <w:pPr>
        <w:ind w:firstLine="480" w:firstLineChars="200"/>
        <w:rPr>
          <w:rFonts w:hint="default"/>
          <w:lang w:val="en-US" w:eastAsia="zh-CN"/>
        </w:rPr>
      </w:pPr>
      <w:r>
        <w:rPr>
          <w:rFonts w:hint="default"/>
          <w:lang w:val="en-US" w:eastAsia="zh-CN"/>
        </w:rPr>
        <w:t>在信用卡欺诈检测（Credit Card Fraud Detection）数据集中，由于数据存在严重的类别不平衡问题（正常交易样本远多于欺诈交易样本），传统的准确率（Accuracy）指标容易产生误导，因为即使模型将所有样本预测为正常交易，也能获得较高的准确率。因此，为了全面评估模型的表现，采用以下评价指标：</w:t>
      </w:r>
    </w:p>
    <w:p w14:paraId="67DB5D3D">
      <w:pPr>
        <w:pStyle w:val="4"/>
        <w:bidi w:val="0"/>
        <w:rPr>
          <w:rFonts w:hint="default"/>
          <w:lang w:val="en-US" w:eastAsia="zh-CN"/>
        </w:rPr>
      </w:pPr>
      <w:bookmarkStart w:id="71" w:name="_Toc26953"/>
      <w:r>
        <w:rPr>
          <w:rFonts w:hint="eastAsia"/>
          <w:lang w:val="en-US" w:eastAsia="zh-CN"/>
        </w:rPr>
        <w:t>3.3.1</w:t>
      </w:r>
      <w:r>
        <w:rPr>
          <w:rFonts w:hint="default"/>
          <w:lang w:val="en-US" w:eastAsia="zh-CN"/>
        </w:rPr>
        <w:t xml:space="preserve"> ROC曲线与AUC值</w:t>
      </w:r>
      <w:bookmarkEnd w:id="71"/>
      <w:r>
        <w:rPr>
          <w:rFonts w:hint="default"/>
          <w:lang w:val="en-US" w:eastAsia="zh-CN"/>
        </w:rPr>
        <w:t xml:space="preserve">  </w:t>
      </w:r>
    </w:p>
    <w:p w14:paraId="30887942">
      <w:pPr>
        <w:ind w:firstLine="480" w:firstLineChars="200"/>
        <w:rPr>
          <w:rFonts w:hint="default"/>
          <w:lang w:val="en-US" w:eastAsia="zh-CN"/>
        </w:rPr>
      </w:pPr>
      <w:r>
        <w:rPr>
          <w:rFonts w:hint="default"/>
          <w:lang w:val="en-US" w:eastAsia="zh-CN"/>
        </w:rPr>
        <w:t xml:space="preserve">ROC曲线（Receiver Operating Characteristic Curve）通过绘制真正例率（TPR，即召回率）与假正例率（FPR）之间的关系，直观地反映模型在不同阈值下的分类性能。AUC值（Area Under Curve）是ROC曲线下的面积，用于量化模型的整体分类能力。AUC值越接近1，表明模型区分正常交易与欺诈交易的能力越强。  </w:t>
      </w:r>
    </w:p>
    <w:p w14:paraId="349A9F98">
      <w:pPr>
        <w:pStyle w:val="4"/>
        <w:bidi w:val="0"/>
        <w:rPr>
          <w:rFonts w:hint="default"/>
          <w:lang w:val="en-US" w:eastAsia="zh-CN"/>
        </w:rPr>
      </w:pPr>
      <w:bookmarkStart w:id="72" w:name="_Toc18352"/>
      <w:r>
        <w:rPr>
          <w:rFonts w:hint="eastAsia"/>
          <w:lang w:val="en-US" w:eastAsia="zh-CN"/>
        </w:rPr>
        <w:t>3.3.</w:t>
      </w:r>
      <w:r>
        <w:rPr>
          <w:rFonts w:hint="default"/>
          <w:lang w:val="en-US" w:eastAsia="zh-CN"/>
        </w:rPr>
        <w:t>2 分类报告（Classification Report）</w:t>
      </w:r>
      <w:bookmarkEnd w:id="72"/>
      <w:r>
        <w:rPr>
          <w:rFonts w:hint="default"/>
          <w:lang w:val="en-US" w:eastAsia="zh-CN"/>
        </w:rPr>
        <w:t xml:space="preserve">  </w:t>
      </w:r>
    </w:p>
    <w:p w14:paraId="6AC4B9CF">
      <w:pPr>
        <w:ind w:firstLine="480" w:firstLineChars="200"/>
        <w:rPr>
          <w:rFonts w:hint="default"/>
          <w:lang w:val="en-US" w:eastAsia="zh-CN"/>
        </w:rPr>
      </w:pPr>
      <w:r>
        <w:rPr>
          <w:rFonts w:hint="default"/>
          <w:lang w:val="en-US" w:eastAsia="zh-CN"/>
        </w:rPr>
        <w:t>分类报告提供了精确率（Precision）、召回率（Recall）、F1得分（F1-Score）等指标的详细结果。其中，召回率（Recall）是欺诈检测中的关键指标，它衡量模型正确识别出的欺诈交易占所有实际欺诈交易的比例。由于欺诈交易样本稀少，召回率的高低直接反映了模型对欺诈行为的检测能力。F1得分是精确率与召回率的调和平均数，能够平衡两者之间的关系，特别适用于类别不平衡的场景。</w:t>
      </w:r>
    </w:p>
    <w:p w14:paraId="3CBAE97A">
      <w:pPr>
        <w:pStyle w:val="4"/>
        <w:bidi w:val="0"/>
        <w:rPr>
          <w:rFonts w:hint="default"/>
          <w:lang w:val="en-US" w:eastAsia="zh-CN"/>
        </w:rPr>
      </w:pPr>
      <w:bookmarkStart w:id="73" w:name="_Toc12513"/>
      <w:r>
        <w:rPr>
          <w:rFonts w:hint="eastAsia"/>
          <w:lang w:val="en-US" w:eastAsia="zh-CN"/>
        </w:rPr>
        <w:t>3.3.</w:t>
      </w:r>
      <w:r>
        <w:rPr>
          <w:rFonts w:hint="default"/>
          <w:lang w:val="en-US" w:eastAsia="zh-CN"/>
        </w:rPr>
        <w:t>3 混淆矩阵（Confusion Matrix）</w:t>
      </w:r>
      <w:bookmarkEnd w:id="73"/>
      <w:r>
        <w:rPr>
          <w:rFonts w:hint="default"/>
          <w:lang w:val="en-US" w:eastAsia="zh-CN"/>
        </w:rPr>
        <w:t xml:space="preserve">  </w:t>
      </w:r>
    </w:p>
    <w:p w14:paraId="0FE35893">
      <w:pPr>
        <w:ind w:firstLine="480" w:firstLineChars="200"/>
        <w:rPr>
          <w:rFonts w:hint="default"/>
          <w:lang w:val="en-US" w:eastAsia="zh-CN"/>
        </w:rPr>
      </w:pPr>
      <w:r>
        <w:rPr>
          <w:rFonts w:hint="default"/>
          <w:lang w:val="en-US" w:eastAsia="zh-CN"/>
        </w:rPr>
        <w:t xml:space="preserve">混淆矩阵通过展示真正例（TP）、假正例（FP）、真反例（TN）、假反例（FN）的数量，直观地反映模型的分类结果。在信用卡欺诈检测中，我们重点关注真正例（TP）和假反例（FN），因为假反例表示模型未能识别出的欺诈交易，这对业务的影响尤为严重。  </w:t>
      </w:r>
    </w:p>
    <w:p w14:paraId="08FE604D">
      <w:pPr>
        <w:ind w:firstLine="480" w:firstLineChars="200"/>
        <w:rPr>
          <w:rFonts w:hint="default"/>
          <w:lang w:val="en-US" w:eastAsia="zh-CN"/>
        </w:rPr>
      </w:pPr>
      <w:r>
        <w:rPr>
          <w:rFonts w:hint="default"/>
          <w:lang w:val="en-US" w:eastAsia="zh-CN"/>
        </w:rPr>
        <w:t>在模型评估过程中，特别关注召回率（Recall）、精确率（Precision）和F1得分，以确保模型能够有效识别欺诈行为。召回率的高值意味着模型能够捕捉到更多的欺诈交易，从而减少漏检的风险；精确率则衡量模型预测为欺诈的交易中实际为欺诈的比例，高精确率能够降低误报率，避免对正常交易的干扰。F1得分是精确率与召回率的调和平均数，能够综合两者的表现，避免了单一指标的片面性。通过结合这些评价指标，我们能够全面评估模型在信用卡欺诈检测中的性能，并针对性地优化模型以应对数据不平衡带来的挑战。例如，在保证较高召回率的同时，通过调整分类阈值或采用集成学习方法，进一步提升精确率，从而实现模型在欺诈检测中的高效性与可靠性。</w:t>
      </w:r>
    </w:p>
    <w:p w14:paraId="0EED21AE">
      <w:pPr>
        <w:pStyle w:val="2"/>
        <w:numPr>
          <w:ilvl w:val="0"/>
          <w:numId w:val="11"/>
        </w:numPr>
        <w:bidi w:val="0"/>
        <w:rPr>
          <w:rFonts w:hint="default"/>
          <w:lang w:val="en-US" w:eastAsia="zh-CN"/>
        </w:rPr>
      </w:pPr>
      <w:bookmarkStart w:id="74" w:name="_Toc17419"/>
      <w:r>
        <w:rPr>
          <w:rFonts w:hint="default"/>
          <w:lang w:val="en-US" w:eastAsia="zh-CN"/>
        </w:rPr>
        <w:t>数据预处理</w:t>
      </w:r>
      <w:bookmarkEnd w:id="74"/>
    </w:p>
    <w:p w14:paraId="7546EC7C">
      <w:pPr>
        <w:numPr>
          <w:ilvl w:val="0"/>
          <w:numId w:val="0"/>
        </w:numPr>
        <w:jc w:val="center"/>
        <w:rPr>
          <w:rFonts w:hint="default"/>
          <w:lang w:val="en-US" w:eastAsia="zh-CN"/>
        </w:rPr>
      </w:pPr>
      <w:r>
        <w:rPr>
          <w:rFonts w:hint="default"/>
          <w:lang w:val="en-US" w:eastAsia="zh-CN"/>
        </w:rPr>
        <w:drawing>
          <wp:inline distT="0" distB="0" distL="114300" distR="114300">
            <wp:extent cx="5269865" cy="1233805"/>
            <wp:effectExtent l="0" t="0" r="3175" b="635"/>
            <wp:docPr id="23" name="图片 23" descr="数据预处理内容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数据预处理内容架构图"/>
                    <pic:cNvPicPr>
                      <a:picLocks noChangeAspect="1"/>
                    </pic:cNvPicPr>
                  </pic:nvPicPr>
                  <pic:blipFill>
                    <a:blip r:embed="rId262"/>
                    <a:stretch>
                      <a:fillRect/>
                    </a:stretch>
                  </pic:blipFill>
                  <pic:spPr>
                    <a:xfrm>
                      <a:off x="0" y="0"/>
                      <a:ext cx="5269865" cy="1233805"/>
                    </a:xfrm>
                    <a:prstGeom prst="rect">
                      <a:avLst/>
                    </a:prstGeom>
                  </pic:spPr>
                </pic:pic>
              </a:graphicData>
            </a:graphic>
          </wp:inline>
        </w:drawing>
      </w:r>
    </w:p>
    <w:p w14:paraId="6F5AA07C">
      <w:pPr>
        <w:pStyle w:val="6"/>
        <w:numPr>
          <w:ilvl w:val="0"/>
          <w:numId w:val="0"/>
        </w:numPr>
        <w:jc w:val="center"/>
        <w:rPr>
          <w:rFonts w:hint="eastAsia" w:eastAsia="宋体"/>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数据预处理</w:t>
      </w:r>
    </w:p>
    <w:p w14:paraId="7AB30FC7">
      <w:pPr>
        <w:pStyle w:val="3"/>
        <w:bidi w:val="0"/>
        <w:rPr>
          <w:rFonts w:hint="default"/>
          <w:lang w:val="en-US" w:eastAsia="zh-CN"/>
        </w:rPr>
      </w:pPr>
      <w:bookmarkStart w:id="75" w:name="_Toc19077"/>
      <w:r>
        <w:rPr>
          <w:rFonts w:hint="eastAsia"/>
          <w:lang w:val="en-US" w:eastAsia="zh-CN"/>
        </w:rPr>
        <w:t>4.1</w:t>
      </w:r>
      <w:r>
        <w:rPr>
          <w:rFonts w:hint="default"/>
          <w:lang w:val="en-US" w:eastAsia="zh-CN"/>
        </w:rPr>
        <w:t>初步检查</w:t>
      </w:r>
      <w:r>
        <w:rPr>
          <w:rFonts w:hint="eastAsia"/>
          <w:lang w:val="en-US" w:eastAsia="zh-CN"/>
        </w:rPr>
        <w:t>与处理</w:t>
      </w:r>
      <w:bookmarkEnd w:id="75"/>
    </w:p>
    <w:p w14:paraId="0869F275">
      <w:pPr>
        <w:ind w:firstLine="480" w:firstLineChars="200"/>
        <w:rPr>
          <w:rFonts w:hint="eastAsia"/>
          <w:lang w:val="en-US" w:eastAsia="zh-CN"/>
        </w:rPr>
      </w:pPr>
      <w:r>
        <w:rPr>
          <w:rFonts w:hint="eastAsia"/>
          <w:lang w:val="en-US" w:eastAsia="zh-CN"/>
        </w:rPr>
        <w:t>首先进行数据集描述、判断是否有空值，发现数据集无空值，得到数据描述如下：</w:t>
      </w:r>
    </w:p>
    <w:p w14:paraId="1192E3EA">
      <w:r>
        <w:drawing>
          <wp:inline distT="0" distB="0" distL="114300" distR="114300">
            <wp:extent cx="5270500" cy="1875155"/>
            <wp:effectExtent l="0" t="0" r="254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3"/>
                    <a:stretch>
                      <a:fillRect/>
                    </a:stretch>
                  </pic:blipFill>
                  <pic:spPr>
                    <a:xfrm>
                      <a:off x="0" y="0"/>
                      <a:ext cx="5270500" cy="1875155"/>
                    </a:xfrm>
                    <a:prstGeom prst="rect">
                      <a:avLst/>
                    </a:prstGeom>
                    <a:noFill/>
                    <a:ln>
                      <a:noFill/>
                    </a:ln>
                  </pic:spPr>
                </pic:pic>
              </a:graphicData>
            </a:graphic>
          </wp:inline>
        </w:drawing>
      </w:r>
    </w:p>
    <w:p w14:paraId="04A17E04">
      <w:pPr>
        <w:ind w:firstLine="480"/>
        <w:rPr>
          <w:rFonts w:hint="eastAsia"/>
          <w:lang w:val="en-US" w:eastAsia="zh-CN"/>
        </w:rPr>
      </w:pPr>
      <w:r>
        <w:rPr>
          <w:rFonts w:hint="eastAsia"/>
          <w:lang w:val="en-US" w:eastAsia="zh-CN"/>
        </w:rPr>
        <w:t>对数据类别的比例进行统计，进行可视化得到如下直方图：</w:t>
      </w:r>
    </w:p>
    <w:p w14:paraId="02B2473A">
      <w:pPr>
        <w:jc w:val="center"/>
        <w:rPr>
          <w:rFonts w:hint="default"/>
          <w:lang w:val="en-US" w:eastAsia="zh-CN"/>
        </w:rPr>
      </w:pPr>
      <w:r>
        <w:rPr>
          <w:rFonts w:hint="default"/>
          <w:lang w:val="en-US" w:eastAsia="zh-CN"/>
        </w:rPr>
        <w:drawing>
          <wp:inline distT="0" distB="0" distL="114300" distR="114300">
            <wp:extent cx="2964180" cy="1996440"/>
            <wp:effectExtent l="0" t="0" r="7620" b="0"/>
            <wp:docPr id="25" name="图片 25" descr="类别直方图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类别直方图图片"/>
                    <pic:cNvPicPr>
                      <a:picLocks noChangeAspect="1"/>
                    </pic:cNvPicPr>
                  </pic:nvPicPr>
                  <pic:blipFill>
                    <a:blip r:embed="rId264"/>
                    <a:stretch>
                      <a:fillRect/>
                    </a:stretch>
                  </pic:blipFill>
                  <pic:spPr>
                    <a:xfrm>
                      <a:off x="0" y="0"/>
                      <a:ext cx="2964180" cy="1996440"/>
                    </a:xfrm>
                    <a:prstGeom prst="rect">
                      <a:avLst/>
                    </a:prstGeom>
                  </pic:spPr>
                </pic:pic>
              </a:graphicData>
            </a:graphic>
          </wp:inline>
        </w:drawing>
      </w:r>
    </w:p>
    <w:p w14:paraId="05E25357">
      <w:pPr>
        <w:pStyle w:val="6"/>
        <w:bidi w:val="0"/>
        <w:rPr>
          <w:rFonts w:hint="eastAsia"/>
          <w:lang w:eastAsia="zh-CN"/>
        </w:rPr>
      </w:pPr>
      <w:r>
        <w:rPr>
          <w:rFonts w:hint="eastAsia"/>
          <w:lang w:val="en-US" w:eastAsia="zh-CN"/>
        </w:rPr>
        <w:t xml:space="preserve">      </w:t>
      </w:r>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高度不平衡的类别分布的可视化</w:t>
      </w:r>
    </w:p>
    <w:p w14:paraId="7FCBA8C3">
      <w:pPr>
        <w:ind w:firstLine="480"/>
        <w:jc w:val="left"/>
        <w:rPr>
          <w:rFonts w:hint="default"/>
          <w:lang w:val="en-US" w:eastAsia="zh-CN"/>
        </w:rPr>
      </w:pPr>
      <w:r>
        <w:rPr>
          <w:rFonts w:hint="eastAsia"/>
          <w:lang w:val="en-US" w:eastAsia="zh-CN"/>
        </w:rPr>
        <w:t>通过直方图可以看到，</w:t>
      </w:r>
      <w:r>
        <w:rPr>
          <w:rFonts w:hint="default"/>
          <w:lang w:val="en-US" w:eastAsia="zh-CN"/>
        </w:rPr>
        <w:t>只有492笔（或0.172%）的交易是欺诈的。这意味着数据在目标变量Class方面</w:t>
      </w:r>
      <w:r>
        <w:rPr>
          <w:rFonts w:hint="default"/>
          <w:b/>
          <w:bCs/>
          <w:lang w:val="en-US" w:eastAsia="zh-CN"/>
        </w:rPr>
        <w:t>高度不平衡</w:t>
      </w:r>
      <w:r>
        <w:rPr>
          <w:rFonts w:hint="default"/>
          <w:lang w:val="en-US" w:eastAsia="zh-CN"/>
        </w:rPr>
        <w:t>。</w:t>
      </w:r>
    </w:p>
    <w:p w14:paraId="636E9AD8">
      <w:pPr>
        <w:ind w:firstLine="480" w:firstLineChars="200"/>
        <w:rPr>
          <w:rFonts w:hint="default"/>
          <w:lang w:val="en-US" w:eastAsia="zh-CN"/>
        </w:rPr>
      </w:pPr>
      <w:r>
        <w:rPr>
          <w:rFonts w:hint="eastAsia"/>
          <w:lang w:val="en-US" w:eastAsia="zh-CN"/>
        </w:rPr>
        <w:t>由于原数据集中Amount与Time没有经过标准化，故我们首先对其分布进行可视化，随后</w:t>
      </w:r>
      <w:r>
        <w:rPr>
          <w:rFonts w:hint="default"/>
          <w:lang w:val="en-US" w:eastAsia="zh-CN"/>
        </w:rPr>
        <w:t xml:space="preserve">使用 StandardScaler </w:t>
      </w:r>
      <w:r>
        <w:rPr>
          <w:rFonts w:hint="eastAsia"/>
          <w:lang w:val="en-US" w:eastAsia="zh-CN"/>
        </w:rPr>
        <w:t>对两个变量进行数据标准化，</w:t>
      </w:r>
      <w:r>
        <w:rPr>
          <w:rFonts w:hint="default"/>
          <w:lang w:val="en-US" w:eastAsia="zh-CN"/>
        </w:rPr>
        <w:t>以消除不同特征尺度的影响</w:t>
      </w:r>
      <w:r>
        <w:rPr>
          <w:rFonts w:hint="eastAsia"/>
          <w:lang w:val="en-US" w:eastAsia="zh-CN"/>
        </w:rPr>
        <w:t>。</w:t>
      </w:r>
    </w:p>
    <w:p w14:paraId="0CCF0D82">
      <w:pPr>
        <w:rPr>
          <w:rFonts w:ascii="宋体" w:hAnsi="宋体" w:eastAsia="宋体" w:cs="宋体"/>
          <w:sz w:val="24"/>
          <w:szCs w:val="24"/>
        </w:rPr>
      </w:pPr>
      <w:r>
        <w:rPr>
          <w:rFonts w:ascii="宋体" w:hAnsi="宋体" w:eastAsia="宋体" w:cs="宋体"/>
          <w:sz w:val="24"/>
          <w:szCs w:val="24"/>
        </w:rPr>
        <w:drawing>
          <wp:inline distT="0" distB="0" distL="114300" distR="114300">
            <wp:extent cx="5256530" cy="1301750"/>
            <wp:effectExtent l="0" t="0" r="1270" b="8890"/>
            <wp:docPr id="26"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9" descr="IMG_256"/>
                    <pic:cNvPicPr>
                      <a:picLocks noChangeAspect="1"/>
                    </pic:cNvPicPr>
                  </pic:nvPicPr>
                  <pic:blipFill>
                    <a:blip r:embed="rId265"/>
                    <a:stretch>
                      <a:fillRect/>
                    </a:stretch>
                  </pic:blipFill>
                  <pic:spPr>
                    <a:xfrm>
                      <a:off x="0" y="0"/>
                      <a:ext cx="5256530" cy="1301750"/>
                    </a:xfrm>
                    <a:prstGeom prst="rect">
                      <a:avLst/>
                    </a:prstGeom>
                    <a:noFill/>
                    <a:ln w="9525">
                      <a:noFill/>
                    </a:ln>
                  </pic:spPr>
                </pic:pic>
              </a:graphicData>
            </a:graphic>
          </wp:inline>
        </w:drawing>
      </w:r>
    </w:p>
    <w:p w14:paraId="605F1218">
      <w:pPr>
        <w:pStyle w:val="6"/>
        <w:rPr>
          <w:rFonts w:hint="eastAsia"/>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交易金额与交易时间分布图</w:t>
      </w:r>
    </w:p>
    <w:p w14:paraId="4F79DB1E">
      <w:pPr>
        <w:ind w:firstLine="480" w:firstLineChars="200"/>
        <w:rPr>
          <w:rFonts w:hint="eastAsia"/>
          <w:lang w:val="en-US" w:eastAsia="zh-CN"/>
        </w:rPr>
      </w:pPr>
      <w:r>
        <w:rPr>
          <w:rFonts w:hint="eastAsia"/>
          <w:lang w:val="en-US" w:eastAsia="zh-CN"/>
        </w:rPr>
        <w:t>观察分布图可以看到，信用卡交易金额呈现右偏分布，即大多数交易金额较小，少数交易金额较大。这有助于识别异常高额交易，可能是潜在的欺诈行为。交易时间的分布可以揭示交易活动的模式，图中可以看的某些时间段的交易量较高。异常时间段的交易（如深夜或凌晨）可能需要进一步检查，以识别潜在的欺诈行为。</w:t>
      </w:r>
    </w:p>
    <w:p w14:paraId="7A022B92">
      <w:pPr>
        <w:pStyle w:val="3"/>
        <w:bidi w:val="0"/>
        <w:rPr>
          <w:rFonts w:hint="default"/>
          <w:lang w:val="en-US" w:eastAsia="zh-CN"/>
        </w:rPr>
      </w:pPr>
      <w:bookmarkStart w:id="76" w:name="_Toc12959"/>
      <w:r>
        <w:rPr>
          <w:rFonts w:hint="eastAsia"/>
          <w:lang w:val="en-US" w:eastAsia="zh-CN"/>
        </w:rPr>
        <w:t>4.2特征</w:t>
      </w:r>
      <w:r>
        <w:rPr>
          <w:rFonts w:hint="default"/>
          <w:lang w:val="en-US" w:eastAsia="zh-CN"/>
        </w:rPr>
        <w:t>相关性分析</w:t>
      </w:r>
      <w:bookmarkEnd w:id="76"/>
    </w:p>
    <w:p w14:paraId="461498C6">
      <w:pPr>
        <w:ind w:firstLine="480" w:firstLineChars="200"/>
        <w:rPr>
          <w:rFonts w:ascii="宋体" w:hAnsi="宋体" w:eastAsia="宋体" w:cs="宋体"/>
          <w:sz w:val="24"/>
          <w:szCs w:val="24"/>
        </w:rPr>
      </w:pPr>
      <w:r>
        <w:rPr>
          <w:rFonts w:ascii="宋体" w:hAnsi="宋体" w:eastAsia="宋体" w:cs="宋体"/>
          <w:sz w:val="24"/>
          <w:szCs w:val="24"/>
        </w:rPr>
        <w:t>在信用卡欺诈检测任务中，特征工程是提高模型性能的重要环节之一。为了优化模型表现，</w:t>
      </w:r>
      <w:r>
        <w:rPr>
          <w:rFonts w:hint="eastAsia" w:ascii="宋体" w:hAnsi="宋体" w:cs="宋体"/>
          <w:sz w:val="24"/>
          <w:szCs w:val="24"/>
          <w:lang w:val="en-US" w:eastAsia="zh-CN"/>
        </w:rPr>
        <w:t>可以</w:t>
      </w:r>
      <w:r>
        <w:rPr>
          <w:rFonts w:ascii="宋体" w:hAnsi="宋体" w:eastAsia="宋体" w:cs="宋体"/>
          <w:sz w:val="24"/>
          <w:szCs w:val="24"/>
        </w:rPr>
        <w:t>对数据集中的特征进行相关性分析，</w:t>
      </w:r>
      <w:r>
        <w:rPr>
          <w:rFonts w:hint="eastAsia" w:ascii="宋体" w:hAnsi="宋体" w:cs="宋体"/>
          <w:sz w:val="24"/>
          <w:szCs w:val="24"/>
          <w:lang w:val="en-US" w:eastAsia="zh-CN"/>
        </w:rPr>
        <w:t>从而可以</w:t>
      </w:r>
      <w:r>
        <w:rPr>
          <w:rFonts w:ascii="宋体" w:hAnsi="宋体" w:eastAsia="宋体" w:cs="宋体"/>
          <w:sz w:val="24"/>
          <w:szCs w:val="24"/>
        </w:rPr>
        <w:t>知道是否有特征对特定交易是否为欺诈有重大影响。</w:t>
      </w:r>
    </w:p>
    <w:p w14:paraId="72AB0643">
      <w:pPr>
        <w:ind w:firstLine="480" w:firstLineChars="200"/>
        <w:rPr>
          <w:rFonts w:ascii="宋体" w:hAnsi="宋体" w:eastAsia="宋体" w:cs="宋体"/>
          <w:sz w:val="24"/>
          <w:szCs w:val="24"/>
        </w:rPr>
      </w:pPr>
      <w:r>
        <w:rPr>
          <w:rFonts w:ascii="宋体" w:hAnsi="宋体" w:eastAsia="宋体" w:cs="宋体"/>
          <w:sz w:val="24"/>
          <w:szCs w:val="24"/>
        </w:rPr>
        <w:t>为了分析特征与目标变量之间的相关性，采用皮尔逊相关系数（Pearson Correlation Coefficient）</w:t>
      </w:r>
      <w:r>
        <w:rPr>
          <w:rFonts w:hint="eastAsia" w:ascii="宋体" w:hAnsi="宋体" w:cs="宋体"/>
          <w:sz w:val="24"/>
          <w:szCs w:val="24"/>
          <w:lang w:val="en-US" w:eastAsia="zh-CN"/>
        </w:rPr>
        <w:t>进行度量</w:t>
      </w:r>
      <w:r>
        <w:rPr>
          <w:rFonts w:ascii="宋体" w:hAnsi="宋体" w:eastAsia="宋体" w:cs="宋体"/>
          <w:sz w:val="24"/>
          <w:szCs w:val="24"/>
        </w:rPr>
        <w:t>，并使用热力图（Heatmap）进行可视化。相关系数的取值范围为[-1, 1]，相关系数接近1表示强正相关</w:t>
      </w:r>
      <w:r>
        <w:rPr>
          <w:rFonts w:hint="eastAsia" w:ascii="宋体" w:hAnsi="宋体" w:cs="宋体"/>
          <w:sz w:val="24"/>
          <w:szCs w:val="24"/>
          <w:lang w:eastAsia="zh-CN"/>
        </w:rPr>
        <w:t>，</w:t>
      </w:r>
      <w:r>
        <w:rPr>
          <w:rFonts w:ascii="宋体" w:hAnsi="宋体" w:eastAsia="宋体" w:cs="宋体"/>
          <w:sz w:val="24"/>
          <w:szCs w:val="24"/>
        </w:rPr>
        <w:t>接近-1表示强负相关</w:t>
      </w:r>
      <w:r>
        <w:rPr>
          <w:rFonts w:hint="eastAsia" w:ascii="宋体" w:hAnsi="宋体" w:cs="宋体"/>
          <w:sz w:val="24"/>
          <w:szCs w:val="24"/>
          <w:lang w:eastAsia="zh-CN"/>
        </w:rPr>
        <w:t>，</w:t>
      </w:r>
      <w:r>
        <w:rPr>
          <w:rFonts w:ascii="宋体" w:hAnsi="宋体" w:eastAsia="宋体" w:cs="宋体"/>
          <w:sz w:val="24"/>
          <w:szCs w:val="24"/>
        </w:rPr>
        <w:t>接近0则表示无相关性，即这两个特征之间没有线性关系。</w:t>
      </w:r>
    </w:p>
    <w:p w14:paraId="0495DCE8">
      <w:pPr>
        <w:ind w:firstLine="480" w:firstLineChars="200"/>
        <w:rPr>
          <w:rFonts w:ascii="宋体" w:hAnsi="宋体" w:eastAsia="宋体" w:cs="宋体"/>
          <w:sz w:val="24"/>
          <w:szCs w:val="24"/>
        </w:rPr>
      </w:pPr>
      <w:r>
        <w:rPr>
          <w:rFonts w:ascii="宋体" w:hAnsi="宋体" w:eastAsia="宋体" w:cs="宋体"/>
          <w:sz w:val="24"/>
          <w:szCs w:val="24"/>
        </w:rPr>
        <w:t>首先计算每一对特征与目标变量（欺诈与非欺诈交易）之间的皮尔逊相关系数</w:t>
      </w:r>
      <w:r>
        <w:rPr>
          <w:rFonts w:hint="eastAsia" w:ascii="宋体" w:hAnsi="宋体" w:cs="宋体"/>
          <w:sz w:val="24"/>
          <w:szCs w:val="24"/>
          <w:lang w:eastAsia="zh-CN"/>
        </w:rPr>
        <w:t>，</w:t>
      </w:r>
      <w:r>
        <w:rPr>
          <w:rFonts w:hint="eastAsia" w:ascii="宋体" w:hAnsi="宋体" w:cs="宋体"/>
          <w:sz w:val="24"/>
          <w:szCs w:val="24"/>
          <w:lang w:val="en-US" w:eastAsia="zh-CN"/>
        </w:rPr>
        <w:t>得到皮尔逊相关系数矩阵</w:t>
      </w:r>
      <w:r>
        <w:rPr>
          <w:rFonts w:ascii="宋体" w:hAnsi="宋体" w:eastAsia="宋体" w:cs="宋体"/>
          <w:sz w:val="24"/>
          <w:szCs w:val="24"/>
        </w:rPr>
        <w:t>。通过计算得到的相关系数矩阵，</w:t>
      </w:r>
      <w:r>
        <w:rPr>
          <w:rFonts w:hint="eastAsia" w:ascii="宋体" w:hAnsi="宋体" w:cs="宋体"/>
          <w:sz w:val="24"/>
          <w:szCs w:val="24"/>
          <w:lang w:val="en-US" w:eastAsia="zh-CN"/>
        </w:rPr>
        <w:t>可以</w:t>
      </w:r>
      <w:r>
        <w:rPr>
          <w:rFonts w:ascii="宋体" w:hAnsi="宋体" w:eastAsia="宋体" w:cs="宋体"/>
          <w:sz w:val="24"/>
          <w:szCs w:val="24"/>
        </w:rPr>
        <w:t>绘制</w:t>
      </w:r>
      <w:r>
        <w:rPr>
          <w:rFonts w:hint="eastAsia" w:ascii="宋体" w:hAnsi="宋体" w:cs="宋体"/>
          <w:sz w:val="24"/>
          <w:szCs w:val="24"/>
          <w:lang w:val="en-US" w:eastAsia="zh-CN"/>
        </w:rPr>
        <w:t>特征相关性</w:t>
      </w:r>
      <w:r>
        <w:rPr>
          <w:rFonts w:ascii="宋体" w:hAnsi="宋体" w:eastAsia="宋体" w:cs="宋体"/>
          <w:sz w:val="24"/>
          <w:szCs w:val="24"/>
        </w:rPr>
        <w:t>热力图，</w:t>
      </w:r>
      <w:r>
        <w:rPr>
          <w:rFonts w:hint="eastAsia" w:ascii="宋体" w:hAnsi="宋体" w:cs="宋体"/>
          <w:sz w:val="24"/>
          <w:szCs w:val="24"/>
          <w:lang w:val="en-US" w:eastAsia="zh-CN"/>
        </w:rPr>
        <w:t>通过热力图，我们可以</w:t>
      </w:r>
      <w:r>
        <w:rPr>
          <w:rFonts w:ascii="宋体" w:hAnsi="宋体" w:eastAsia="宋体" w:cs="宋体"/>
          <w:sz w:val="24"/>
          <w:szCs w:val="24"/>
        </w:rPr>
        <w:t>直观</w:t>
      </w:r>
      <w:r>
        <w:rPr>
          <w:rFonts w:hint="eastAsia" w:ascii="宋体" w:hAnsi="宋体" w:cs="宋体"/>
          <w:sz w:val="24"/>
          <w:szCs w:val="24"/>
          <w:lang w:val="en-US" w:eastAsia="zh-CN"/>
        </w:rPr>
        <w:t>了解</w:t>
      </w:r>
      <w:r>
        <w:rPr>
          <w:rFonts w:ascii="宋体" w:hAnsi="宋体" w:eastAsia="宋体" w:cs="宋体"/>
          <w:sz w:val="24"/>
          <w:szCs w:val="24"/>
        </w:rPr>
        <w:t>特征之间的相关性</w:t>
      </w:r>
      <w:r>
        <w:rPr>
          <w:rFonts w:hint="eastAsia" w:ascii="宋体" w:hAnsi="宋体" w:cs="宋体"/>
          <w:sz w:val="24"/>
          <w:szCs w:val="24"/>
          <w:lang w:eastAsia="zh-CN"/>
        </w:rPr>
        <w:t>，</w:t>
      </w:r>
      <w:r>
        <w:rPr>
          <w:rFonts w:hint="eastAsia" w:ascii="宋体" w:hAnsi="宋体" w:cs="宋体"/>
          <w:sz w:val="24"/>
          <w:szCs w:val="24"/>
          <w:lang w:val="en-US" w:eastAsia="zh-CN"/>
        </w:rPr>
        <w:t>如下图所示</w:t>
      </w:r>
      <w:r>
        <w:rPr>
          <w:rFonts w:ascii="宋体" w:hAnsi="宋体" w:eastAsia="宋体" w:cs="宋体"/>
          <w:sz w:val="24"/>
          <w:szCs w:val="24"/>
        </w:rPr>
        <w:t>。</w:t>
      </w:r>
    </w:p>
    <w:p w14:paraId="4EAA81D3">
      <w:pPr>
        <w:rPr>
          <w:rFonts w:ascii="宋体" w:hAnsi="宋体" w:eastAsia="宋体" w:cs="宋体"/>
          <w:sz w:val="24"/>
          <w:szCs w:val="24"/>
        </w:rPr>
      </w:pPr>
      <w:r>
        <w:rPr>
          <w:rFonts w:ascii="宋体" w:hAnsi="宋体" w:eastAsia="宋体" w:cs="宋体"/>
          <w:sz w:val="24"/>
          <w:szCs w:val="24"/>
        </w:rPr>
        <w:drawing>
          <wp:inline distT="0" distB="0" distL="114300" distR="114300">
            <wp:extent cx="5250815" cy="5690235"/>
            <wp:effectExtent l="0" t="0" r="6985" b="9525"/>
            <wp:docPr id="3"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9" descr="IMG_256"/>
                    <pic:cNvPicPr>
                      <a:picLocks noChangeAspect="1"/>
                    </pic:cNvPicPr>
                  </pic:nvPicPr>
                  <pic:blipFill>
                    <a:blip r:embed="rId266"/>
                    <a:stretch>
                      <a:fillRect/>
                    </a:stretch>
                  </pic:blipFill>
                  <pic:spPr>
                    <a:xfrm>
                      <a:off x="0" y="0"/>
                      <a:ext cx="5250815" cy="5690235"/>
                    </a:xfrm>
                    <a:prstGeom prst="rect">
                      <a:avLst/>
                    </a:prstGeom>
                    <a:noFill/>
                    <a:ln w="9525">
                      <a:noFill/>
                    </a:ln>
                  </pic:spPr>
                </pic:pic>
              </a:graphicData>
            </a:graphic>
          </wp:inline>
        </w:drawing>
      </w:r>
    </w:p>
    <w:p w14:paraId="0D39D1F6">
      <w:pPr>
        <w:pStyle w:val="6"/>
        <w:rPr>
          <w:rFonts w:ascii="宋体" w:hAnsi="宋体" w:eastAsia="宋体" w:cs="宋体"/>
          <w:sz w:val="24"/>
          <w:szCs w:val="24"/>
        </w:rPr>
      </w:pPr>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特征相关热力图</w:t>
      </w:r>
    </w:p>
    <w:p w14:paraId="1983C86A">
      <w:pPr>
        <w:ind w:firstLine="480" w:firstLineChars="200"/>
        <w:rPr>
          <w:rFonts w:hint="eastAsia" w:ascii="宋体" w:hAnsi="宋体" w:cs="宋体"/>
          <w:sz w:val="24"/>
          <w:szCs w:val="24"/>
          <w:lang w:val="en-US" w:eastAsia="zh-CN"/>
        </w:rPr>
      </w:pPr>
      <w:r>
        <w:rPr>
          <w:rFonts w:ascii="宋体" w:hAnsi="宋体" w:eastAsia="宋体" w:cs="宋体"/>
          <w:sz w:val="24"/>
          <w:szCs w:val="24"/>
        </w:rPr>
        <w:t>根据热力图的结果，</w:t>
      </w:r>
      <w:r>
        <w:rPr>
          <w:rFonts w:hint="eastAsia" w:ascii="宋体" w:hAnsi="宋体" w:cs="宋体"/>
          <w:sz w:val="24"/>
          <w:szCs w:val="24"/>
          <w:lang w:val="en-US" w:eastAsia="zh-CN"/>
        </w:rPr>
        <w:t>可以发现：</w:t>
      </w:r>
    </w:p>
    <w:p w14:paraId="72AA042D">
      <w:pPr>
        <w:ind w:firstLine="480" w:firstLineChars="200"/>
        <w:rPr>
          <w:rFonts w:ascii="宋体" w:hAnsi="宋体" w:eastAsia="宋体" w:cs="宋体"/>
          <w:sz w:val="24"/>
          <w:szCs w:val="24"/>
        </w:rPr>
      </w:pPr>
      <w:r>
        <w:rPr>
          <w:rFonts w:ascii="宋体" w:hAnsi="宋体" w:eastAsia="宋体" w:cs="宋体"/>
          <w:sz w:val="24"/>
          <w:szCs w:val="24"/>
        </w:rPr>
        <w:t>特征V10</w:t>
      </w:r>
      <w:r>
        <w:rPr>
          <w:rFonts w:hint="eastAsia" w:ascii="宋体" w:hAnsi="宋体" w:cs="宋体"/>
          <w:sz w:val="24"/>
          <w:szCs w:val="24"/>
          <w:lang w:eastAsia="zh-CN"/>
        </w:rPr>
        <w:t>、</w:t>
      </w:r>
      <w:r>
        <w:rPr>
          <w:rFonts w:ascii="宋体" w:hAnsi="宋体" w:eastAsia="宋体" w:cs="宋体"/>
          <w:sz w:val="24"/>
          <w:szCs w:val="24"/>
        </w:rPr>
        <w:t>V12</w:t>
      </w:r>
      <w:r>
        <w:rPr>
          <w:rFonts w:hint="eastAsia" w:ascii="宋体" w:hAnsi="宋体" w:cs="宋体"/>
          <w:sz w:val="24"/>
          <w:szCs w:val="24"/>
          <w:lang w:eastAsia="zh-CN"/>
        </w:rPr>
        <w:t>、</w:t>
      </w:r>
      <w:r>
        <w:rPr>
          <w:rFonts w:ascii="宋体" w:hAnsi="宋体" w:eastAsia="宋体" w:cs="宋体"/>
          <w:sz w:val="24"/>
          <w:szCs w:val="24"/>
        </w:rPr>
        <w:t>V14、V17与</w:t>
      </w:r>
      <w:r>
        <w:rPr>
          <w:rFonts w:hint="eastAsia" w:ascii="宋体" w:hAnsi="宋体" w:cs="宋体"/>
          <w:sz w:val="24"/>
          <w:szCs w:val="24"/>
          <w:lang w:val="en-US" w:eastAsia="zh-CN"/>
        </w:rPr>
        <w:t>class</w:t>
      </w:r>
      <w:r>
        <w:rPr>
          <w:rFonts w:ascii="宋体" w:hAnsi="宋体" w:eastAsia="宋体" w:cs="宋体"/>
          <w:sz w:val="24"/>
          <w:szCs w:val="24"/>
        </w:rPr>
        <w:t>呈</w:t>
      </w:r>
      <w:r>
        <w:rPr>
          <w:rFonts w:hint="eastAsia" w:ascii="宋体" w:hAnsi="宋体" w:cs="宋体"/>
          <w:sz w:val="24"/>
          <w:szCs w:val="24"/>
          <w:lang w:val="en-US" w:eastAsia="zh-CN"/>
        </w:rPr>
        <w:t>较强的</w:t>
      </w:r>
      <w:r>
        <w:rPr>
          <w:rFonts w:ascii="宋体" w:hAnsi="宋体" w:eastAsia="宋体" w:cs="宋体"/>
          <w:sz w:val="24"/>
          <w:szCs w:val="24"/>
        </w:rPr>
        <w:t>负相关。这意味着这些特征的值越低，越可能是欺诈交易。例如，当V10</w:t>
      </w:r>
      <w:r>
        <w:rPr>
          <w:rFonts w:hint="eastAsia" w:ascii="宋体" w:hAnsi="宋体" w:cs="宋体"/>
          <w:sz w:val="24"/>
          <w:szCs w:val="24"/>
          <w:lang w:eastAsia="zh-CN"/>
        </w:rPr>
        <w:t>、</w:t>
      </w:r>
      <w:r>
        <w:rPr>
          <w:rFonts w:ascii="宋体" w:hAnsi="宋体" w:eastAsia="宋体" w:cs="宋体"/>
          <w:sz w:val="24"/>
          <w:szCs w:val="24"/>
        </w:rPr>
        <w:t>V12</w:t>
      </w:r>
      <w:r>
        <w:rPr>
          <w:rFonts w:hint="eastAsia" w:ascii="宋体" w:hAnsi="宋体" w:cs="宋体"/>
          <w:sz w:val="24"/>
          <w:szCs w:val="24"/>
          <w:lang w:eastAsia="zh-CN"/>
        </w:rPr>
        <w:t>、</w:t>
      </w:r>
      <w:r>
        <w:rPr>
          <w:rFonts w:ascii="宋体" w:hAnsi="宋体" w:eastAsia="宋体" w:cs="宋体"/>
          <w:sz w:val="24"/>
          <w:szCs w:val="24"/>
        </w:rPr>
        <w:t>V14、V17的值较低时，交易更有可能是欺诈。</w:t>
      </w:r>
    </w:p>
    <w:p w14:paraId="144D12B1">
      <w:pPr>
        <w:ind w:firstLine="480" w:firstLineChars="200"/>
        <w:rPr>
          <w:rFonts w:ascii="宋体" w:hAnsi="宋体" w:eastAsia="宋体" w:cs="宋体"/>
          <w:sz w:val="24"/>
          <w:szCs w:val="24"/>
        </w:rPr>
      </w:pPr>
      <w:r>
        <w:rPr>
          <w:rFonts w:ascii="宋体" w:hAnsi="宋体" w:eastAsia="宋体" w:cs="宋体"/>
          <w:sz w:val="24"/>
          <w:szCs w:val="24"/>
        </w:rPr>
        <w:t>特征V2、V4、V11和V19与</w:t>
      </w:r>
      <w:r>
        <w:rPr>
          <w:rFonts w:hint="eastAsia" w:ascii="宋体" w:hAnsi="宋体" w:cs="宋体"/>
          <w:sz w:val="24"/>
          <w:szCs w:val="24"/>
          <w:lang w:val="en-US" w:eastAsia="zh-CN"/>
        </w:rPr>
        <w:t>class</w:t>
      </w:r>
      <w:r>
        <w:rPr>
          <w:rFonts w:ascii="宋体" w:hAnsi="宋体" w:eastAsia="宋体" w:cs="宋体"/>
          <w:sz w:val="24"/>
          <w:szCs w:val="24"/>
        </w:rPr>
        <w:t>呈</w:t>
      </w:r>
      <w:r>
        <w:rPr>
          <w:rFonts w:hint="eastAsia" w:ascii="宋体" w:hAnsi="宋体" w:cs="宋体"/>
          <w:sz w:val="24"/>
          <w:szCs w:val="24"/>
          <w:lang w:val="en-US" w:eastAsia="zh-CN"/>
        </w:rPr>
        <w:t>较强的</w:t>
      </w:r>
      <w:r>
        <w:rPr>
          <w:rFonts w:ascii="宋体" w:hAnsi="宋体" w:eastAsia="宋体" w:cs="宋体"/>
          <w:sz w:val="24"/>
          <w:szCs w:val="24"/>
        </w:rPr>
        <w:t>正相关。也就是说，当这些特征的值较高时，交易越可能是欺诈交易。例如，V2、V4、V11 或 V19 的值越高，越倾向于欺诈交易。</w:t>
      </w:r>
    </w:p>
    <w:p w14:paraId="4306EA12">
      <w:pPr>
        <w:ind w:firstLine="480" w:firstLineChars="200"/>
        <w:rPr>
          <w:rFonts w:hint="default"/>
          <w:lang w:val="en-US" w:eastAsia="zh-CN"/>
        </w:rPr>
      </w:pPr>
      <w:r>
        <w:rPr>
          <w:rFonts w:ascii="宋体" w:hAnsi="宋体" w:eastAsia="宋体" w:cs="宋体"/>
          <w:sz w:val="24"/>
          <w:szCs w:val="24"/>
        </w:rPr>
        <w:t>通过以上的相关性分析，我们筛选出</w:t>
      </w:r>
      <w:r>
        <w:rPr>
          <w:rFonts w:hint="eastAsia" w:ascii="宋体" w:hAnsi="宋体" w:cs="宋体"/>
          <w:sz w:val="24"/>
          <w:szCs w:val="24"/>
          <w:lang w:eastAsia="zh-CN"/>
        </w:rPr>
        <w:t>了</w:t>
      </w:r>
      <w:r>
        <w:rPr>
          <w:rFonts w:ascii="宋体" w:hAnsi="宋体" w:eastAsia="宋体" w:cs="宋体"/>
          <w:sz w:val="24"/>
          <w:szCs w:val="24"/>
        </w:rPr>
        <w:t>与目标变量高度相关的特征，并在下一节中对这些特征进行进一步的异常值检测。异常值检测能够帮助我们识别出数据中的异常模式或错误，从而避免其对模型训练造成负面影响。</w:t>
      </w:r>
    </w:p>
    <w:p w14:paraId="1F24A472">
      <w:pPr>
        <w:pStyle w:val="3"/>
        <w:bidi w:val="0"/>
        <w:rPr>
          <w:rFonts w:hint="default"/>
          <w:lang w:val="en-US" w:eastAsia="zh-CN"/>
        </w:rPr>
      </w:pPr>
      <w:bookmarkStart w:id="77" w:name="_Toc5483"/>
      <w:r>
        <w:rPr>
          <w:rFonts w:hint="eastAsia"/>
          <w:lang w:val="en-US" w:eastAsia="zh-CN"/>
        </w:rPr>
        <w:t>4.3</w:t>
      </w:r>
      <w:r>
        <w:rPr>
          <w:rFonts w:hint="default"/>
          <w:lang w:val="en-US" w:eastAsia="zh-CN"/>
        </w:rPr>
        <w:t>异常值处理</w:t>
      </w:r>
      <w:bookmarkEnd w:id="77"/>
    </w:p>
    <w:p w14:paraId="5E426FA7">
      <w:pPr>
        <w:pStyle w:val="4"/>
        <w:bidi w:val="0"/>
      </w:pPr>
      <w:bookmarkStart w:id="78" w:name="_Toc12972"/>
      <w:r>
        <w:rPr>
          <w:rFonts w:hint="default"/>
        </w:rPr>
        <w:t>4.3.1</w:t>
      </w:r>
      <w:r>
        <w:rPr>
          <w:rFonts w:hint="eastAsia"/>
          <w:lang w:val="en-US" w:eastAsia="zh-CN"/>
        </w:rPr>
        <w:t xml:space="preserve"> </w:t>
      </w:r>
      <w:r>
        <w:rPr>
          <w:rFonts w:hint="default"/>
        </w:rPr>
        <w:t>IQR方法的基本原理</w:t>
      </w:r>
      <w:bookmarkEnd w:id="78"/>
    </w:p>
    <w:p w14:paraId="5562116B">
      <w:pPr>
        <w:ind w:firstLine="480" w:firstLineChars="200"/>
        <w:rPr>
          <w:rFonts w:ascii="宋体" w:hAnsi="宋体" w:eastAsia="宋体" w:cs="宋体"/>
          <w:sz w:val="24"/>
          <w:szCs w:val="24"/>
        </w:rPr>
      </w:pPr>
      <w:r>
        <w:rPr>
          <w:rFonts w:hint="default" w:ascii="宋体" w:hAnsi="宋体" w:eastAsia="宋体" w:cs="宋体"/>
          <w:sz w:val="24"/>
          <w:szCs w:val="24"/>
        </w:rPr>
        <w:t>IQR（Interquartile Range，四分位距）是一种用于识别和处理异常值的统计方法。其基本原理如下：</w:t>
      </w:r>
    </w:p>
    <w:p w14:paraId="23D67E4D">
      <w:pPr>
        <w:numPr>
          <w:ilvl w:val="0"/>
          <w:numId w:val="12"/>
        </w:numPr>
        <w:ind w:left="0" w:leftChars="0" w:firstLine="480" w:firstLineChars="200"/>
        <w:rPr>
          <w:rFonts w:ascii="宋体" w:hAnsi="宋体" w:eastAsia="宋体" w:cs="宋体"/>
          <w:sz w:val="24"/>
          <w:szCs w:val="24"/>
        </w:rPr>
      </w:pPr>
      <w:r>
        <w:rPr>
          <w:rFonts w:hint="default" w:ascii="宋体" w:hAnsi="宋体" w:eastAsia="宋体" w:cs="宋体"/>
          <w:sz w:val="24"/>
          <w:szCs w:val="24"/>
        </w:rPr>
        <w:t>计算四分位数：将数据按升序排列，并分为四等份。第一四分位数（Q1）是第25百分位的值，第三四分位数（Q3）是第75百分位的值。</w:t>
      </w:r>
    </w:p>
    <w:p w14:paraId="4703563F">
      <w:pPr>
        <w:numPr>
          <w:ilvl w:val="0"/>
          <w:numId w:val="12"/>
        </w:numPr>
        <w:ind w:left="0" w:leftChars="0" w:firstLine="480" w:firstLineChars="200"/>
        <w:rPr>
          <w:rFonts w:ascii="宋体" w:hAnsi="宋体" w:eastAsia="宋体" w:cs="宋体"/>
          <w:sz w:val="24"/>
          <w:szCs w:val="24"/>
        </w:rPr>
      </w:pPr>
      <w:r>
        <w:rPr>
          <w:rFonts w:hint="default" w:ascii="宋体" w:hAnsi="宋体" w:eastAsia="宋体" w:cs="宋体"/>
          <w:sz w:val="24"/>
          <w:szCs w:val="24"/>
        </w:rPr>
        <w:t>计算IQR：IQR是Q3与Q1的差值，即</w:t>
      </w:r>
      <w:r>
        <w:rPr>
          <w:rFonts w:ascii="宋体" w:hAnsi="宋体" w:eastAsia="宋体" w:cs="宋体"/>
          <w:sz w:val="24"/>
          <w:szCs w:val="24"/>
        </w:rPr>
        <w:t>I</w:t>
      </w:r>
      <w:r>
        <w:rPr>
          <w:rFonts w:hint="default" w:ascii="宋体" w:hAnsi="宋体" w:eastAsia="宋体" w:cs="宋体"/>
          <w:sz w:val="24"/>
          <w:szCs w:val="24"/>
        </w:rPr>
        <w:t>QR=Q3−Q1</w:t>
      </w:r>
      <w:r>
        <w:rPr>
          <w:rFonts w:ascii="宋体" w:hAnsi="宋体" w:eastAsia="宋体" w:cs="宋体"/>
          <w:sz w:val="24"/>
          <w:szCs w:val="24"/>
        </w:rPr>
        <w:t>I</w:t>
      </w:r>
      <w:r>
        <w:rPr>
          <w:rFonts w:hint="default" w:ascii="宋体" w:hAnsi="宋体" w:eastAsia="宋体" w:cs="宋体"/>
          <w:sz w:val="24"/>
          <w:szCs w:val="24"/>
        </w:rPr>
        <w:t>QR=Q3−Q1。</w:t>
      </w:r>
    </w:p>
    <w:p w14:paraId="36001714">
      <w:pPr>
        <w:numPr>
          <w:ilvl w:val="0"/>
          <w:numId w:val="12"/>
        </w:numPr>
        <w:ind w:left="0" w:leftChars="0" w:firstLine="480" w:firstLineChars="200"/>
        <w:rPr>
          <w:rFonts w:ascii="宋体" w:hAnsi="宋体" w:eastAsia="宋体" w:cs="宋体"/>
          <w:sz w:val="24"/>
          <w:szCs w:val="24"/>
        </w:rPr>
      </w:pPr>
      <w:r>
        <w:rPr>
          <w:rFonts w:hint="default" w:ascii="宋体" w:hAnsi="宋体" w:eastAsia="宋体" w:cs="宋体"/>
          <w:sz w:val="24"/>
          <w:szCs w:val="24"/>
        </w:rPr>
        <w:t>确定异常值范围：通常，低于Q1−1.5×IQRQ1−1.5×IQR或高于Q3+1.5×IQRQ3+1.5×IQR的值被视为异常值。</w:t>
      </w:r>
    </w:p>
    <w:p w14:paraId="7C8D3D5D">
      <w:pPr>
        <w:ind w:firstLine="480" w:firstLineChars="200"/>
        <w:rPr>
          <w:rFonts w:hint="default" w:ascii="宋体" w:hAnsi="宋体" w:eastAsia="宋体" w:cs="宋体"/>
          <w:sz w:val="24"/>
          <w:szCs w:val="24"/>
        </w:rPr>
      </w:pPr>
      <w:r>
        <w:rPr>
          <w:rFonts w:hint="default" w:ascii="宋体" w:hAnsi="宋体" w:eastAsia="宋体" w:cs="宋体"/>
          <w:sz w:val="24"/>
          <w:szCs w:val="24"/>
        </w:rPr>
        <w:t>IQR方法能够有效识别数据中的极端值，同时避免对数据分布造成过大影响，因此在异常值处理中广泛应用。</w:t>
      </w:r>
    </w:p>
    <w:p w14:paraId="3CE88AF7">
      <w:pPr>
        <w:pStyle w:val="4"/>
        <w:bidi w:val="0"/>
        <w:rPr>
          <w:rFonts w:hint="default"/>
        </w:rPr>
      </w:pPr>
      <w:bookmarkStart w:id="79" w:name="_Toc1323"/>
      <w:r>
        <w:rPr>
          <w:rFonts w:hint="default"/>
        </w:rPr>
        <w:t>4.3.2 异常值处理与分析</w:t>
      </w:r>
      <w:bookmarkEnd w:id="79"/>
    </w:p>
    <w:p w14:paraId="4498298C">
      <w:pPr>
        <w:ind w:firstLine="480" w:firstLineChars="200"/>
        <w:rPr>
          <w:rFonts w:ascii="宋体" w:hAnsi="宋体" w:eastAsia="宋体" w:cs="宋体"/>
          <w:sz w:val="24"/>
          <w:szCs w:val="24"/>
        </w:rPr>
      </w:pPr>
      <w:r>
        <w:rPr>
          <w:rFonts w:hint="default" w:ascii="宋体" w:hAnsi="宋体" w:eastAsia="宋体" w:cs="宋体"/>
          <w:sz w:val="24"/>
          <w:szCs w:val="24"/>
        </w:rPr>
        <w:t>在本节中，我们对四种较强负相关特征（V17、V14、V12、V10）和四种较强正相关特征（V2、V4、V11、V19）进行了异常值处理，并分析了处理前后的数据分布变化。</w:t>
      </w:r>
    </w:p>
    <w:p w14:paraId="2E2D35E3">
      <w:pPr>
        <w:ind w:firstLine="480" w:firstLineChars="200"/>
        <w:rPr>
          <w:rFonts w:ascii="宋体" w:hAnsi="宋体" w:eastAsia="宋体" w:cs="宋体"/>
          <w:sz w:val="24"/>
          <w:szCs w:val="24"/>
        </w:rPr>
      </w:pPr>
      <w:r>
        <w:rPr>
          <w:rFonts w:hint="default" w:ascii="宋体" w:hAnsi="宋体" w:eastAsia="宋体" w:cs="宋体"/>
          <w:sz w:val="24"/>
          <w:szCs w:val="24"/>
        </w:rPr>
        <w:t>处理前的箱线图分析：</w:t>
      </w:r>
    </w:p>
    <w:p w14:paraId="2B0A3A2B">
      <w:pPr>
        <w:rPr>
          <w:rFonts w:ascii="宋体" w:hAnsi="宋体" w:eastAsia="宋体" w:cs="宋体"/>
          <w:sz w:val="24"/>
          <w:szCs w:val="24"/>
        </w:rPr>
      </w:pPr>
      <w:r>
        <w:rPr>
          <w:rFonts w:ascii="宋体" w:hAnsi="宋体" w:eastAsia="宋体" w:cs="宋体"/>
          <w:sz w:val="24"/>
          <w:szCs w:val="24"/>
        </w:rPr>
        <w:drawing>
          <wp:inline distT="0" distB="0" distL="114300" distR="114300">
            <wp:extent cx="5351780" cy="1264920"/>
            <wp:effectExtent l="0" t="0" r="12700" b="0"/>
            <wp:docPr id="32"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1" descr="IMG_256"/>
                    <pic:cNvPicPr>
                      <a:picLocks noChangeAspect="1"/>
                    </pic:cNvPicPr>
                  </pic:nvPicPr>
                  <pic:blipFill>
                    <a:blip r:embed="rId267"/>
                    <a:stretch>
                      <a:fillRect/>
                    </a:stretch>
                  </pic:blipFill>
                  <pic:spPr>
                    <a:xfrm>
                      <a:off x="0" y="0"/>
                      <a:ext cx="5351780" cy="1264920"/>
                    </a:xfrm>
                    <a:prstGeom prst="rect">
                      <a:avLst/>
                    </a:prstGeom>
                    <a:noFill/>
                    <a:ln w="9525">
                      <a:noFill/>
                    </a:ln>
                  </pic:spPr>
                </pic:pic>
              </a:graphicData>
            </a:graphic>
          </wp:inline>
        </w:drawing>
      </w:r>
    </w:p>
    <w:p w14:paraId="13C0F166">
      <w:pPr>
        <w:pStyle w:val="6"/>
        <w:rPr>
          <w:rFonts w:hint="eastAsia" w:ascii="宋体" w:hAnsi="宋体" w:eastAsia="宋体" w:cs="宋体"/>
          <w:sz w:val="24"/>
          <w:szCs w:val="24"/>
          <w:lang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较强负相关特征箱线图</w:t>
      </w:r>
    </w:p>
    <w:p w14:paraId="0BF4FDA8">
      <w:pPr>
        <w:rPr>
          <w:rFonts w:ascii="宋体" w:hAnsi="宋体" w:eastAsia="宋体" w:cs="宋体"/>
          <w:sz w:val="24"/>
          <w:szCs w:val="24"/>
        </w:rPr>
      </w:pPr>
      <w:r>
        <w:rPr>
          <w:rFonts w:ascii="宋体" w:hAnsi="宋体" w:eastAsia="宋体" w:cs="宋体"/>
          <w:sz w:val="24"/>
          <w:szCs w:val="24"/>
        </w:rPr>
        <w:drawing>
          <wp:inline distT="0" distB="0" distL="114300" distR="114300">
            <wp:extent cx="5353050" cy="1273175"/>
            <wp:effectExtent l="0" t="0" r="11430" b="6985"/>
            <wp:docPr id="33"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2" descr="IMG_256"/>
                    <pic:cNvPicPr>
                      <a:picLocks noChangeAspect="1"/>
                    </pic:cNvPicPr>
                  </pic:nvPicPr>
                  <pic:blipFill>
                    <a:blip r:embed="rId268"/>
                    <a:stretch>
                      <a:fillRect/>
                    </a:stretch>
                  </pic:blipFill>
                  <pic:spPr>
                    <a:xfrm>
                      <a:off x="0" y="0"/>
                      <a:ext cx="5353050" cy="1273175"/>
                    </a:xfrm>
                    <a:prstGeom prst="rect">
                      <a:avLst/>
                    </a:prstGeom>
                    <a:noFill/>
                    <a:ln w="9525">
                      <a:noFill/>
                    </a:ln>
                  </pic:spPr>
                </pic:pic>
              </a:graphicData>
            </a:graphic>
          </wp:inline>
        </w:drawing>
      </w:r>
    </w:p>
    <w:p w14:paraId="503E1CC1">
      <w:pPr>
        <w:pStyle w:val="6"/>
        <w:rPr>
          <w:rFonts w:ascii="宋体" w:hAnsi="宋体" w:eastAsia="宋体" w:cs="宋体"/>
          <w:sz w:val="24"/>
          <w:szCs w:val="24"/>
        </w:rPr>
      </w:pPr>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较强正相关箱线图</w:t>
      </w:r>
    </w:p>
    <w:p w14:paraId="1652A6DC">
      <w:pPr>
        <w:ind w:firstLine="480" w:firstLineChars="200"/>
        <w:rPr>
          <w:rFonts w:ascii="宋体" w:hAnsi="宋体" w:eastAsia="宋体" w:cs="宋体"/>
          <w:sz w:val="24"/>
          <w:szCs w:val="24"/>
        </w:rPr>
      </w:pPr>
      <w:r>
        <w:rPr>
          <w:rFonts w:hint="default" w:ascii="宋体" w:hAnsi="宋体" w:eastAsia="宋体" w:cs="宋体"/>
          <w:sz w:val="24"/>
          <w:szCs w:val="24"/>
        </w:rPr>
        <w:t>图17（较强负相关特征箱线图）：展示了V17、V14、V12和V10在异常值处理前的分布情况。可以看出，这些特征中存在较多的异常值，尤其是极端异常值。</w:t>
      </w:r>
    </w:p>
    <w:p w14:paraId="6297D4C6">
      <w:pPr>
        <w:ind w:firstLine="480" w:firstLineChars="200"/>
        <w:rPr>
          <w:rFonts w:ascii="宋体" w:hAnsi="宋体" w:eastAsia="宋体" w:cs="宋体"/>
          <w:sz w:val="24"/>
          <w:szCs w:val="24"/>
        </w:rPr>
      </w:pPr>
      <w:r>
        <w:rPr>
          <w:rFonts w:hint="default" w:ascii="宋体" w:hAnsi="宋体" w:eastAsia="宋体" w:cs="宋体"/>
          <w:sz w:val="24"/>
          <w:szCs w:val="24"/>
        </w:rPr>
        <w:t>图18（较强正相关箱线图）：展示了V2、V4、V11和V19在异常值处理前的分布情况。同样，这些特征中也存在明显的异常值。</w:t>
      </w:r>
    </w:p>
    <w:p w14:paraId="305E805F">
      <w:pPr>
        <w:ind w:firstLine="480" w:firstLineChars="200"/>
        <w:rPr>
          <w:rFonts w:ascii="宋体" w:hAnsi="宋体" w:eastAsia="宋体" w:cs="宋体"/>
          <w:sz w:val="24"/>
          <w:szCs w:val="24"/>
        </w:rPr>
      </w:pPr>
      <w:r>
        <w:rPr>
          <w:rFonts w:hint="default" w:ascii="宋体" w:hAnsi="宋体" w:eastAsia="宋体" w:cs="宋体"/>
          <w:sz w:val="24"/>
          <w:szCs w:val="24"/>
        </w:rPr>
        <w:t>我们使用IQR方法对上述特征进行了异常值处理，重点关注“极端异常值”而非所有异常值。这是因为过度去除异常值可能导致信息丢失，从而降低模型的准确率。</w:t>
      </w:r>
    </w:p>
    <w:p w14:paraId="5907040A">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802765" cy="1872615"/>
            <wp:effectExtent l="0" t="0" r="10795" b="1905"/>
            <wp:docPr id="34"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3" descr="IMG_256"/>
                    <pic:cNvPicPr>
                      <a:picLocks noChangeAspect="1"/>
                    </pic:cNvPicPr>
                  </pic:nvPicPr>
                  <pic:blipFill>
                    <a:blip r:embed="rId269"/>
                    <a:srcRect r="66923"/>
                    <a:stretch>
                      <a:fillRect/>
                    </a:stretch>
                  </pic:blipFill>
                  <pic:spPr>
                    <a:xfrm>
                      <a:off x="0" y="0"/>
                      <a:ext cx="1802765" cy="1872615"/>
                    </a:xfrm>
                    <a:prstGeom prst="rect">
                      <a:avLst/>
                    </a:prstGeom>
                    <a:noFill/>
                    <a:ln w="9525">
                      <a:noFill/>
                    </a:ln>
                  </pic:spPr>
                </pic:pic>
              </a:graphicData>
            </a:graphic>
          </wp:inline>
        </w:drawing>
      </w:r>
    </w:p>
    <w:p w14:paraId="662F30E6">
      <w:pPr>
        <w:pStyle w:val="6"/>
        <w:jc w:val="center"/>
        <w:rPr>
          <w:rFonts w:ascii="宋体" w:hAnsi="宋体" w:eastAsia="宋体" w:cs="宋体"/>
          <w:sz w:val="24"/>
          <w:szCs w:val="24"/>
        </w:rPr>
      </w:pPr>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异常值处理后箱线图</w:t>
      </w:r>
    </w:p>
    <w:p w14:paraId="66B96CA0">
      <w:pPr>
        <w:ind w:firstLine="480" w:firstLineChars="200"/>
        <w:rPr>
          <w:rFonts w:ascii="宋体" w:hAnsi="宋体" w:eastAsia="宋体" w:cs="宋体"/>
          <w:sz w:val="24"/>
          <w:szCs w:val="24"/>
        </w:rPr>
      </w:pPr>
      <w:r>
        <w:rPr>
          <w:rFonts w:hint="default" w:ascii="宋体" w:hAnsi="宋体" w:eastAsia="宋体" w:cs="宋体"/>
          <w:sz w:val="24"/>
          <w:szCs w:val="24"/>
        </w:rPr>
        <w:t>图19（异常值处理后箱线图，以V14为例）：展示了V14特征在异常值处理后的分布情况。可以看出，异常值数量显著减少，数据分布更加集中。</w:t>
      </w:r>
    </w:p>
    <w:p w14:paraId="25AF3264">
      <w:pPr>
        <w:ind w:firstLine="480" w:firstLineChars="200"/>
        <w:rPr>
          <w:rFonts w:ascii="宋体" w:hAnsi="宋体" w:eastAsia="宋体" w:cs="宋体"/>
          <w:sz w:val="24"/>
          <w:szCs w:val="24"/>
        </w:rPr>
      </w:pPr>
      <w:r>
        <w:rPr>
          <w:rFonts w:hint="default" w:ascii="宋体" w:hAnsi="宋体" w:eastAsia="宋体" w:cs="宋体"/>
          <w:sz w:val="24"/>
          <w:szCs w:val="24"/>
        </w:rPr>
        <w:t>通过IQR方法，我们成功去除了各特征中的极端异常值，同时保留了大部分有效数据。</w:t>
      </w:r>
    </w:p>
    <w:p w14:paraId="6D5DD8C2">
      <w:pPr>
        <w:ind w:firstLine="480" w:firstLineChars="200"/>
        <w:rPr>
          <w:rFonts w:ascii="宋体" w:hAnsi="宋体" w:eastAsia="宋体" w:cs="宋体"/>
          <w:sz w:val="24"/>
          <w:szCs w:val="24"/>
        </w:rPr>
      </w:pPr>
      <w:r>
        <w:rPr>
          <w:rFonts w:hint="default" w:ascii="宋体" w:hAnsi="宋体" w:eastAsia="宋体" w:cs="宋体"/>
          <w:sz w:val="24"/>
          <w:szCs w:val="24"/>
        </w:rPr>
        <w:t>异常值处理后，数据分布更加合理，减少了噪声对模型训练的干扰，为后续建模提供了更高质量的数据。</w:t>
      </w:r>
    </w:p>
    <w:p w14:paraId="00F1CE94">
      <w:pPr>
        <w:pStyle w:val="3"/>
        <w:bidi w:val="0"/>
        <w:rPr>
          <w:rFonts w:hint="default"/>
          <w:lang w:val="en-US" w:eastAsia="zh-CN"/>
        </w:rPr>
      </w:pPr>
      <w:bookmarkStart w:id="80" w:name="_Toc23899"/>
      <w:r>
        <w:rPr>
          <w:rFonts w:hint="eastAsia"/>
          <w:lang w:val="en-US" w:eastAsia="zh-CN"/>
        </w:rPr>
        <w:t>4.4</w:t>
      </w:r>
      <w:r>
        <w:rPr>
          <w:rFonts w:hint="default"/>
          <w:lang w:val="en-US" w:eastAsia="zh-CN"/>
        </w:rPr>
        <w:t>数据采样</w:t>
      </w:r>
      <w:bookmarkEnd w:id="80"/>
    </w:p>
    <w:p w14:paraId="7BF81705">
      <w:pPr>
        <w:pStyle w:val="4"/>
        <w:bidi w:val="0"/>
        <w:rPr>
          <w:rFonts w:hint="default"/>
          <w:lang w:val="en-US" w:eastAsia="zh-CN"/>
        </w:rPr>
      </w:pPr>
      <w:bookmarkStart w:id="81" w:name="_Toc14964"/>
      <w:r>
        <w:rPr>
          <w:rFonts w:hint="eastAsia"/>
          <w:lang w:val="en-US" w:eastAsia="zh-CN"/>
        </w:rPr>
        <w:t xml:space="preserve">4.2.1 </w:t>
      </w:r>
      <w:r>
        <w:rPr>
          <w:rFonts w:hint="default"/>
          <w:lang w:val="en-US" w:eastAsia="zh-CN"/>
        </w:rPr>
        <w:t>随机下采样</w:t>
      </w:r>
      <w:bookmarkEnd w:id="81"/>
    </w:p>
    <w:p w14:paraId="0390AF1A">
      <w:pPr>
        <w:bidi w:val="0"/>
        <w:ind w:firstLine="480" w:firstLineChars="200"/>
        <w:rPr>
          <w:rFonts w:hint="default"/>
          <w:lang w:val="en-US" w:eastAsia="zh-CN"/>
        </w:rPr>
      </w:pPr>
      <w:r>
        <w:rPr>
          <w:rFonts w:hint="default"/>
          <w:lang w:val="en-US" w:eastAsia="zh-CN"/>
        </w:rPr>
        <w:t>当数据集中存在偏差且分布不均时，可以通过采样技术来获得更加均衡的数据分布。在欠采样（Undersampling）方法中，多数类的样本数量会被减少，使其与少数类的样本数量相等。这一过程通常通过随机剔除多数类样本来实现。然而，欠采样的一个主要缺点是可能会丢失一些重要的数据，这些数据可能对欺诈检测模型的性能提升具有关键作用。尽管如此，当数据集规模较大时，减少多数类样本可以显著提高算法的运行效率并缓解存储压力，因此在这种情况下，欠采样是一种较为理想的选择。下图展示了通过欠采样实现数据集平衡的过程。</w:t>
      </w:r>
      <w:r>
        <w:rPr>
          <w:rFonts w:hint="default"/>
          <w:lang w:val="en-US" w:eastAsia="zh-CN"/>
        </w:rPr>
        <w:drawing>
          <wp:inline distT="0" distB="0" distL="114300" distR="114300">
            <wp:extent cx="5266690" cy="2559685"/>
            <wp:effectExtent l="0" t="0" r="6350" b="635"/>
            <wp:docPr id="31" name="图片 31" descr="随机下采样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随机下采样原理图"/>
                    <pic:cNvPicPr>
                      <a:picLocks noChangeAspect="1"/>
                    </pic:cNvPicPr>
                  </pic:nvPicPr>
                  <pic:blipFill>
                    <a:blip r:embed="rId270"/>
                    <a:stretch>
                      <a:fillRect/>
                    </a:stretch>
                  </pic:blipFill>
                  <pic:spPr>
                    <a:xfrm>
                      <a:off x="0" y="0"/>
                      <a:ext cx="5266690" cy="2559685"/>
                    </a:xfrm>
                    <a:prstGeom prst="rect">
                      <a:avLst/>
                    </a:prstGeom>
                  </pic:spPr>
                </pic:pic>
              </a:graphicData>
            </a:graphic>
          </wp:inline>
        </w:drawing>
      </w:r>
    </w:p>
    <w:p w14:paraId="11ADAB05">
      <w:pPr>
        <w:pStyle w:val="6"/>
        <w:bidi w:val="0"/>
        <w:rPr>
          <w:rFonts w:hint="eastAsia" w:eastAsia="宋体"/>
          <w:lang w:val="en-US" w:eastAsia="zh-CN"/>
        </w:rPr>
      </w:pPr>
      <w:r>
        <w:t xml:space="preserve">图 </w:t>
      </w:r>
      <w:r>
        <w:fldChar w:fldCharType="begin"/>
      </w:r>
      <w:r>
        <w:instrText xml:space="preserve"> SEQ 图 \* ARABIC </w:instrText>
      </w:r>
      <w:r>
        <w:fldChar w:fldCharType="separate"/>
      </w:r>
      <w:r>
        <w:t>22</w:t>
      </w:r>
      <w:r>
        <w:fldChar w:fldCharType="end"/>
      </w:r>
      <w:r>
        <w:rPr>
          <w:rFonts w:hint="eastAsia"/>
          <w:lang w:eastAsia="zh-CN"/>
        </w:rPr>
        <w:t xml:space="preserve"> 随机下采样</w:t>
      </w:r>
      <w:r>
        <w:rPr>
          <w:rFonts w:hint="eastAsia"/>
          <w:lang w:val="en-US" w:eastAsia="zh-CN"/>
        </w:rPr>
        <w:t>效果</w:t>
      </w:r>
      <w:r>
        <w:rPr>
          <w:rFonts w:hint="eastAsia"/>
          <w:lang w:eastAsia="zh-CN"/>
        </w:rPr>
        <w:t>图</w:t>
      </w:r>
    </w:p>
    <w:p w14:paraId="3262FC8E">
      <w:pPr>
        <w:pStyle w:val="4"/>
        <w:bidi w:val="0"/>
        <w:rPr>
          <w:rFonts w:hint="default"/>
          <w:lang w:val="en-US" w:eastAsia="zh-CN"/>
        </w:rPr>
      </w:pPr>
      <w:bookmarkStart w:id="82" w:name="_Toc13344"/>
      <w:r>
        <w:rPr>
          <w:rFonts w:hint="eastAsia"/>
          <w:lang w:val="en-US" w:eastAsia="zh-CN"/>
        </w:rPr>
        <w:t xml:space="preserve">4.2.2 </w:t>
      </w:r>
      <w:r>
        <w:rPr>
          <w:rFonts w:hint="default"/>
          <w:lang w:val="en-US" w:eastAsia="zh-CN"/>
        </w:rPr>
        <w:t>SMOTE过采样</w:t>
      </w:r>
      <w:bookmarkEnd w:id="82"/>
    </w:p>
    <w:p w14:paraId="5F0E185F">
      <w:pPr>
        <w:bidi w:val="0"/>
        <w:ind w:firstLine="480" w:firstLineChars="200"/>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SMOTE（Synthetic Minority Over-sampling Technique）是一种处理不平衡数据集的过采样技术。它通过生成合成样本来增加少数类样本的数量，进而平衡类别分布。与传统的过采样方法（如复制少数类样本）不同，SMOTE通过在少数类样本之间插值，生成新的样本，从而增加数据的多样性，减少过拟合的风险。</w:t>
      </w:r>
    </w:p>
    <w:p w14:paraId="2249200A">
      <w:pPr>
        <w:bidi w:val="0"/>
        <w:rPr>
          <w:rFonts w:hint="default"/>
          <w:lang w:val="en-US" w:eastAsia="zh-CN"/>
        </w:rPr>
      </w:pPr>
      <w:r>
        <w:rPr>
          <w:rFonts w:hint="default"/>
          <w:lang w:val="en-US" w:eastAsia="zh-CN"/>
        </w:rPr>
        <w:drawing>
          <wp:inline distT="0" distB="0" distL="114300" distR="114300">
            <wp:extent cx="5264150" cy="2293620"/>
            <wp:effectExtent l="0" t="0" r="8890" b="7620"/>
            <wp:docPr id="30" name="图片 30" descr="随机下采样原理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随机下采样原理图1"/>
                    <pic:cNvPicPr>
                      <a:picLocks noChangeAspect="1"/>
                    </pic:cNvPicPr>
                  </pic:nvPicPr>
                  <pic:blipFill>
                    <a:blip r:embed="rId271"/>
                    <a:stretch>
                      <a:fillRect/>
                    </a:stretch>
                  </pic:blipFill>
                  <pic:spPr>
                    <a:xfrm>
                      <a:off x="0" y="0"/>
                      <a:ext cx="5264150" cy="2293620"/>
                    </a:xfrm>
                    <a:prstGeom prst="rect">
                      <a:avLst/>
                    </a:prstGeom>
                  </pic:spPr>
                </pic:pic>
              </a:graphicData>
            </a:graphic>
          </wp:inline>
        </w:drawing>
      </w:r>
    </w:p>
    <w:p w14:paraId="5B8B8556">
      <w:pPr>
        <w:pStyle w:val="6"/>
        <w:bidi w:val="0"/>
        <w:rPr>
          <w:rFonts w:hint="eastAsia" w:eastAsia="宋体"/>
          <w:lang w:val="en-US" w:eastAsia="zh-CN"/>
        </w:rPr>
      </w:pPr>
      <w:r>
        <w:t xml:space="preserve">图 </w:t>
      </w:r>
      <w:r>
        <w:fldChar w:fldCharType="begin"/>
      </w:r>
      <w:r>
        <w:instrText xml:space="preserve"> SEQ 图 \* ARABIC </w:instrText>
      </w:r>
      <w:r>
        <w:fldChar w:fldCharType="separate"/>
      </w:r>
      <w:r>
        <w:t>23</w:t>
      </w:r>
      <w:r>
        <w:fldChar w:fldCharType="end"/>
      </w:r>
      <w:r>
        <w:rPr>
          <w:rFonts w:hint="eastAsia"/>
          <w:lang w:eastAsia="zh-CN"/>
        </w:rPr>
        <w:t xml:space="preserve"> 使用Smote生成合成示例</w:t>
      </w:r>
    </w:p>
    <w:p w14:paraId="0F8A013D">
      <w:pPr>
        <w:ind w:firstLine="480" w:firstLineChars="200"/>
        <w:rPr>
          <w:rFonts w:hint="default"/>
          <w:lang w:val="en-US" w:eastAsia="zh-CN"/>
        </w:rPr>
      </w:pPr>
      <w:r>
        <w:rPr>
          <w:rFonts w:hint="default"/>
          <w:lang w:val="en-US" w:eastAsia="zh-CN"/>
        </w:rPr>
        <w:t>SMOTE的核心思想是通过对少数类样本之间的距离进行计算，选择距离最近的邻居（通常是k个邻居），然后在这些邻居之间通过线性插值生成新的合成样本。具体步骤如下：</w:t>
      </w:r>
    </w:p>
    <w:p w14:paraId="6E216BCA">
      <w:pPr>
        <w:rPr>
          <w:rFonts w:hint="default"/>
          <w:lang w:val="en-US" w:eastAsia="zh-CN"/>
        </w:rPr>
      </w:pPr>
      <w:r>
        <w:rPr>
          <w:rFonts w:hint="eastAsia"/>
          <w:lang w:val="en-US" w:eastAsia="zh-CN"/>
        </w:rPr>
        <w:t>1、</w:t>
      </w:r>
      <w:r>
        <w:rPr>
          <w:rFonts w:hint="default"/>
          <w:lang w:val="en-US" w:eastAsia="zh-CN"/>
        </w:rPr>
        <w:t>对于每一个少数类样本，找到它的k个最近邻。</w:t>
      </w:r>
    </w:p>
    <w:p w14:paraId="3D3B007E">
      <w:pPr>
        <w:rPr>
          <w:rFonts w:hint="default"/>
          <w:lang w:val="en-US" w:eastAsia="zh-CN"/>
        </w:rPr>
      </w:pPr>
      <w:r>
        <w:rPr>
          <w:rFonts w:hint="eastAsia"/>
          <w:lang w:val="en-US" w:eastAsia="zh-CN"/>
        </w:rPr>
        <w:t>2、</w:t>
      </w:r>
      <w:r>
        <w:rPr>
          <w:rFonts w:hint="default"/>
          <w:lang w:val="en-US" w:eastAsia="zh-CN"/>
        </w:rPr>
        <w:t>随机选择其中一个邻居，并在原样本与邻居之间生成一个新的样本。</w:t>
      </w:r>
    </w:p>
    <w:p w14:paraId="471A42CB">
      <w:pPr>
        <w:rPr>
          <w:rFonts w:hint="default"/>
          <w:lang w:val="en-US" w:eastAsia="zh-CN"/>
        </w:rPr>
      </w:pPr>
      <w:r>
        <w:rPr>
          <w:rFonts w:hint="eastAsia"/>
          <w:lang w:val="en-US" w:eastAsia="zh-CN"/>
        </w:rPr>
        <w:t>3、</w:t>
      </w:r>
      <w:r>
        <w:rPr>
          <w:rFonts w:hint="default"/>
          <w:lang w:val="en-US" w:eastAsia="zh-CN"/>
        </w:rPr>
        <w:t>重复该过程，直到少数类样本达到所需的数量。</w:t>
      </w:r>
    </w:p>
    <w:p w14:paraId="058DD79B">
      <w:pPr>
        <w:ind w:firstLine="480" w:firstLineChars="200"/>
        <w:rPr>
          <w:rFonts w:hint="default"/>
          <w:lang w:val="en-US" w:eastAsia="zh-CN"/>
        </w:rPr>
      </w:pPr>
      <w:r>
        <w:rPr>
          <w:rFonts w:hint="default"/>
          <w:lang w:val="en-US" w:eastAsia="zh-CN"/>
        </w:rPr>
        <w:t>SMOTE的优势在于通过插值生成的合成样本较为多样化，能有效避免过采样时出现的“过拟合”问题。</w:t>
      </w:r>
    </w:p>
    <w:p w14:paraId="301117A7">
      <w:pPr>
        <w:ind w:firstLine="480" w:firstLineChars="200"/>
        <w:rPr>
          <w:rFonts w:hint="eastAsia"/>
          <w:lang w:val="en-US" w:eastAsia="zh-CN"/>
        </w:rPr>
      </w:pPr>
      <w:r>
        <w:rPr>
          <w:rFonts w:hint="eastAsia"/>
          <w:lang w:val="en-US" w:eastAsia="zh-CN"/>
        </w:rPr>
        <w:t>本实验中，我们将训练集的类别1进行SMOTE进行过采样，以达到数据平衡，便于模型训练，实现效果如下图：</w:t>
      </w:r>
    </w:p>
    <w:p w14:paraId="359A4946">
      <w:pPr>
        <w:ind w:firstLine="480" w:firstLineChars="200"/>
        <w:jc w:val="center"/>
        <w:rPr>
          <w:rFonts w:hint="eastAsia" w:eastAsia="宋体"/>
          <w:lang w:val="en-US" w:eastAsia="zh-CN"/>
        </w:rPr>
      </w:pPr>
      <w:r>
        <w:rPr>
          <w:rFonts w:hint="eastAsia" w:eastAsia="宋体"/>
          <w:lang w:val="en-US" w:eastAsia="zh-CN"/>
        </w:rPr>
        <w:drawing>
          <wp:inline distT="0" distB="0" distL="114300" distR="114300">
            <wp:extent cx="3901440" cy="2026920"/>
            <wp:effectExtent l="0" t="0" r="0" b="0"/>
            <wp:docPr id="29" name="图片 29" descr="SMOTE采样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MOTE采样原理图"/>
                    <pic:cNvPicPr>
                      <a:picLocks noChangeAspect="1"/>
                    </pic:cNvPicPr>
                  </pic:nvPicPr>
                  <pic:blipFill>
                    <a:blip r:embed="rId272"/>
                    <a:stretch>
                      <a:fillRect/>
                    </a:stretch>
                  </pic:blipFill>
                  <pic:spPr>
                    <a:xfrm>
                      <a:off x="0" y="0"/>
                      <a:ext cx="3901440" cy="2026920"/>
                    </a:xfrm>
                    <a:prstGeom prst="rect">
                      <a:avLst/>
                    </a:prstGeom>
                  </pic:spPr>
                </pic:pic>
              </a:graphicData>
            </a:graphic>
          </wp:inline>
        </w:drawing>
      </w:r>
    </w:p>
    <w:p w14:paraId="717650BD">
      <w:pPr>
        <w:pStyle w:val="6"/>
        <w:ind w:firstLine="400" w:firstLineChars="200"/>
        <w:jc w:val="center"/>
        <w:rPr>
          <w:rFonts w:hint="eastAsia" w:eastAsia="宋体"/>
          <w:lang w:val="en-US" w:eastAsia="zh-CN"/>
        </w:rPr>
      </w:pPr>
      <w:r>
        <w:t xml:space="preserve">图 </w:t>
      </w:r>
      <w:r>
        <w:fldChar w:fldCharType="begin"/>
      </w:r>
      <w:r>
        <w:instrText xml:space="preserve"> SEQ 图 \* ARABIC </w:instrText>
      </w:r>
      <w:r>
        <w:fldChar w:fldCharType="separate"/>
      </w:r>
      <w:r>
        <w:t>24</w:t>
      </w:r>
      <w:r>
        <w:fldChar w:fldCharType="end"/>
      </w:r>
      <w:r>
        <w:rPr>
          <w:rFonts w:hint="eastAsia"/>
          <w:lang w:eastAsia="zh-CN"/>
        </w:rPr>
        <w:t xml:space="preserve"> SMOTE过采样效果图</w:t>
      </w:r>
    </w:p>
    <w:p w14:paraId="254A6CB7">
      <w:pPr>
        <w:pStyle w:val="3"/>
        <w:bidi w:val="0"/>
        <w:rPr>
          <w:rFonts w:hint="default"/>
          <w:lang w:val="en-US" w:eastAsia="zh-CN"/>
        </w:rPr>
      </w:pPr>
      <w:bookmarkStart w:id="83" w:name="_Toc3681"/>
      <w:r>
        <w:rPr>
          <w:rFonts w:hint="eastAsia"/>
          <w:lang w:val="en-US" w:eastAsia="zh-CN"/>
        </w:rPr>
        <w:t>4.5</w:t>
      </w:r>
      <w:r>
        <w:rPr>
          <w:rFonts w:hint="default"/>
          <w:lang w:val="en-US" w:eastAsia="zh-CN"/>
        </w:rPr>
        <w:t>降维</w:t>
      </w:r>
      <w:bookmarkEnd w:id="83"/>
    </w:p>
    <w:p w14:paraId="164FA50F">
      <w:pPr>
        <w:numPr>
          <w:ilvl w:val="0"/>
          <w:numId w:val="0"/>
        </w:numPr>
        <w:bidi w:val="0"/>
        <w:ind w:firstLine="480" w:firstLineChars="200"/>
      </w:pPr>
      <w:r>
        <w:t>在机器学习任务中，特别是处理高维数据时，特征空间可能非常庞大，导致计算复杂度高，甚至可能会出现维度灾难（Curse of Dimensionality）。为了提升计算效率并减少噪声对模型训练的影响，降维技术被广泛应用。降维可以帮助我们提取最重要的信息，并通过将数据压缩到较低的维度，简化问题的复杂性。</w:t>
      </w:r>
      <w:r>
        <w:rPr>
          <w:rFonts w:hint="eastAsia"/>
          <w:lang w:val="en-US" w:eastAsia="zh-CN"/>
        </w:rPr>
        <w:t>本实验</w:t>
      </w:r>
      <w:r>
        <w:t>采用了两种常用的降维技术——PCA（主成分分析）和t-SNE（t分布随机邻域嵌入）。</w:t>
      </w:r>
    </w:p>
    <w:p w14:paraId="184675B1">
      <w:pPr>
        <w:pStyle w:val="4"/>
        <w:bidi w:val="0"/>
      </w:pPr>
      <w:bookmarkStart w:id="84" w:name="_Toc31551"/>
      <w:r>
        <w:rPr>
          <w:rFonts w:hint="eastAsia"/>
          <w:lang w:val="en-US" w:eastAsia="zh-CN"/>
        </w:rPr>
        <w:t>4.5.1</w:t>
      </w:r>
      <w:r>
        <w:t xml:space="preserve"> PCA（主成分分析）</w:t>
      </w:r>
      <w:bookmarkEnd w:id="84"/>
    </w:p>
    <w:p w14:paraId="4A469D0D">
      <w:pPr>
        <w:bidi w:val="0"/>
        <w:ind w:firstLine="480" w:firstLineChars="200"/>
      </w:pPr>
      <w:r>
        <w:t>PCA（Principal Component Analysis，主成分分析）是一种经典的线性降维技术，旨在通过将数据投影到一个新的坐标系中，以降低数据的维度，同时尽可能保留数据中的方差信息，从而减少冗余信息对模型的影响。在PCA中，新坐标系的每个轴（即主成分）代表数据中方差最大的方向。通过这种方式，PCA能够有效地压缩数据的维度，使得数据在低维空间中仍然能够保留其最重要的特征。</w:t>
      </w:r>
    </w:p>
    <w:p w14:paraId="2F2D6899">
      <w:pPr>
        <w:bidi w:val="0"/>
        <w:ind w:firstLine="480" w:firstLineChars="200"/>
      </w:pPr>
      <w:r>
        <w:t>PCA的工作原理首先要求对原始数据进行标准化处理，使得每个特征具有零均值和单位方差，避免由于不同特征的尺度差异而影响降维结果。接下来，PCA计算数据集中各特征之间的协方差矩阵，协方差矩阵反映了特征之间的相关性。通过对协方差矩阵进行特征值分解，得到特征值和特征向量。特征值代表了主成分在数据中所解释的方差大小，而特征向量则表示主成分的方向。通过选择特征值较大的主成分，可以确保保留数据中方差最大的方向，从而提取出最具代表性的特征。最后，数据通过投影到选定的主成分上，得到降维后的数据。经过PCA降维后的数据，包含了原始数据中最具区分度和最大方差的特征，因此能够提高后续模型的训练效率，降低计算成本，并减少过拟合的风险。</w:t>
      </w:r>
    </w:p>
    <w:p w14:paraId="74FE520D">
      <w:pPr>
        <w:numPr>
          <w:ilvl w:val="0"/>
          <w:numId w:val="0"/>
        </w:numPr>
        <w:bidi w:val="0"/>
        <w:ind w:firstLine="480" w:firstLineChars="200"/>
      </w:pPr>
      <w:r>
        <w:t>通过</w:t>
      </w:r>
      <w:r>
        <w:rPr>
          <w:rFonts w:hint="eastAsia"/>
          <w:lang w:val="en-US" w:eastAsia="zh-CN"/>
        </w:rPr>
        <w:t>对数据集进行</w:t>
      </w:r>
      <w:r>
        <w:t>PCA，得到一个新的数据集，其中包含了原始数据中方差最大、最有区分力的特征。为了选择合适的主成分数量，我们设置了一个标准，即选择累积方差贡献率超过80%的特征数量。这个标准确保我们保留了数据中绝大多数的信息，同时去除了不重要或冗余的特征，进一步降低了数据的维度。利用这一新的降维后的数据集对模型进行重新训练，</w:t>
      </w:r>
      <w:r>
        <w:rPr>
          <w:rFonts w:hint="eastAsia"/>
          <w:lang w:val="en-US" w:eastAsia="zh-CN"/>
        </w:rPr>
        <w:t>与使用原数据进行训练的模型结果进行对比分析</w:t>
      </w:r>
      <w:r>
        <w:t>。</w:t>
      </w:r>
    </w:p>
    <w:p w14:paraId="2CB51C99">
      <w:pPr>
        <w:pStyle w:val="4"/>
        <w:bidi w:val="0"/>
      </w:pPr>
      <w:bookmarkStart w:id="85" w:name="_Toc3446"/>
      <w:r>
        <w:rPr>
          <w:rFonts w:hint="eastAsia"/>
          <w:lang w:val="en-US" w:eastAsia="zh-CN"/>
        </w:rPr>
        <w:t>4.5.2</w:t>
      </w:r>
      <w:r>
        <w:t xml:space="preserve"> t-SNE（t分布随机邻域嵌入）</w:t>
      </w:r>
      <w:bookmarkEnd w:id="85"/>
    </w:p>
    <w:p w14:paraId="72B6C5C9">
      <w:pPr>
        <w:bidi w:val="0"/>
        <w:ind w:firstLine="480" w:firstLineChars="200"/>
      </w:pPr>
      <w:r>
        <w:t>与PCA不同，t-SNE（t-distributed Stochastic Neighbor Embedding）是一种非线性降维技术，特别适用于高维数据的可视化。t-SNE的目标是将高维空间中的数据点映射到低维空间，同时尽可能保持数据点之间的局部相似性，使得在低维空间中的数据点能够反映出高维空间中的邻接关系。t-SNE不通过线性方法寻找数据方差的最大方向，而是通过保持数据的局部结构，尽量避免数据点在低维空间中出现过度重叠和挤压。t-SNE的核心思想是通过计算每对数据点在高维空间中的相似度（通常采用高斯分布）以及在低维空间中的相似度（采用t分布），并通过最小化高维空间和低维空间中相似度差异的目标函数，来优化数据的低维表示。</w:t>
      </w:r>
    </w:p>
    <w:p w14:paraId="71FC3DF8">
      <w:pPr>
        <w:bidi w:val="0"/>
        <w:ind w:firstLine="480" w:firstLineChars="200"/>
      </w:pPr>
      <w:r>
        <w:t>t-SNE特别适用于展示数据的群体结构，并能够有效地揭示数据中各类别之间的关系。在处理具有复杂结构的高维数据时，t-SNE能够保留数据的局部结构和类间差异，因此可以用于探索数据的潜在分布和类别之间的边界。在数据降维后，t-SNE可以将高维数据可视化为二维或三维图，从而帮助我们更直观地理解数据的分布特征，揭示潜在的聚类结构或类别分隔。通过这种方式，t-SNE不仅能够帮助我们降维，而且提供了有效的可视化工具，使得我们能够更好地理解数据的内在关系。</w:t>
      </w:r>
    </w:p>
    <w:p w14:paraId="53D5EFBD">
      <w:pPr>
        <w:numPr>
          <w:ilvl w:val="0"/>
          <w:numId w:val="0"/>
        </w:numPr>
        <w:bidi w:val="0"/>
        <w:rPr>
          <w:rFonts w:hint="default"/>
          <w:lang w:val="en-US" w:eastAsia="zh-CN"/>
        </w:rPr>
      </w:pPr>
      <w:r>
        <w:rPr>
          <w:rFonts w:hint="eastAsia"/>
          <w:lang w:val="en-US" w:eastAsia="zh-CN"/>
        </w:rPr>
        <w:t xml:space="preserve">    在课外模型的第四种方法，即首先对数据进行</w:t>
      </w:r>
      <w:r>
        <w:rPr>
          <w:rFonts w:hint="default"/>
          <w:lang w:val="en-US" w:eastAsia="zh-CN"/>
        </w:rPr>
        <w:t>t-SNE</w:t>
      </w:r>
      <w:r>
        <w:rPr>
          <w:rFonts w:hint="eastAsia"/>
          <w:lang w:val="en-US" w:eastAsia="zh-CN"/>
        </w:rPr>
        <w:t>数据降维，然后采用AutoEncoder模型对降维后的数据进行训练，得到处理后的数据，并利用</w:t>
      </w:r>
      <w:r>
        <w:rPr>
          <w:rFonts w:hint="default"/>
          <w:lang w:val="en-US" w:eastAsia="zh-CN"/>
        </w:rPr>
        <w:t>t-SNE</w:t>
      </w:r>
      <w:r>
        <w:rPr>
          <w:rFonts w:hint="eastAsia"/>
          <w:lang w:val="en-US" w:eastAsia="zh-CN"/>
        </w:rPr>
        <w:t>进行可视化。</w:t>
      </w:r>
      <w:r>
        <w:rPr>
          <w:rFonts w:hint="default"/>
          <w:lang w:val="en-US" w:eastAsia="zh-CN"/>
        </w:rPr>
        <w:t>t-SNE</w:t>
      </w:r>
      <w:r>
        <w:rPr>
          <w:rFonts w:hint="eastAsia"/>
          <w:lang w:val="en-US" w:eastAsia="zh-CN"/>
        </w:rPr>
        <w:t>起到了巨大作用。</w:t>
      </w:r>
    </w:p>
    <w:p w14:paraId="72D7B763">
      <w:pPr>
        <w:pStyle w:val="2"/>
        <w:numPr>
          <w:ilvl w:val="0"/>
          <w:numId w:val="13"/>
        </w:numPr>
        <w:bidi w:val="0"/>
        <w:rPr>
          <w:rFonts w:hint="default"/>
          <w:lang w:val="en-US" w:eastAsia="zh-CN"/>
        </w:rPr>
      </w:pPr>
      <w:bookmarkStart w:id="86" w:name="_Toc10571"/>
      <w:r>
        <w:rPr>
          <w:rFonts w:hint="default"/>
          <w:lang w:val="en-US" w:eastAsia="zh-CN"/>
        </w:rPr>
        <w:t>具体实现</w:t>
      </w:r>
      <w:bookmarkEnd w:id="86"/>
    </w:p>
    <w:p w14:paraId="17DE77BA">
      <w:pPr>
        <w:pStyle w:val="3"/>
        <w:bidi w:val="0"/>
        <w:rPr>
          <w:rFonts w:hint="eastAsia"/>
          <w:lang w:val="en-US" w:eastAsia="zh-CN"/>
        </w:rPr>
      </w:pPr>
      <w:bookmarkStart w:id="87" w:name="_Toc1937"/>
      <w:r>
        <w:rPr>
          <w:rFonts w:hint="default"/>
          <w:lang w:val="en-US" w:eastAsia="zh-CN"/>
        </w:rPr>
        <w:t>5.1 实验总体设计与流程</w:t>
      </w:r>
      <w:bookmarkEnd w:id="87"/>
    </w:p>
    <w:p w14:paraId="4AE78F96">
      <w:pPr>
        <w:rPr>
          <w:rFonts w:hint="eastAsia"/>
          <w:lang w:val="en-US" w:eastAsia="zh-CN"/>
        </w:rPr>
      </w:pPr>
      <w:r>
        <w:rPr>
          <w:rFonts w:hint="eastAsia"/>
          <w:lang w:val="en-US" w:eastAsia="zh-CN"/>
        </w:rPr>
        <w:t xml:space="preserve">   首先在一个代码文件中，使用课内模型KNN、基于拉普拉斯变换的贝叶斯模型以及随机森林模型，采用原始数据集，对数据集进行训练集测试集划分后，对训练集分别进行不采样、随机下采样以及SMOTE过采样。对课内的三种模型分别进行训练，得到分类报告、混淆矩阵以及ROC曲线图。并且，对于每个模型，都采用</w:t>
      </w:r>
      <w:r>
        <w:rPr>
          <w:rFonts w:hint="default"/>
          <w:lang w:val="en-US" w:eastAsia="zh-CN"/>
        </w:rPr>
        <w:t>GridSearchCV</w:t>
      </w:r>
      <w:r>
        <w:rPr>
          <w:rFonts w:hint="eastAsia"/>
          <w:lang w:val="en-US" w:eastAsia="zh-CN"/>
        </w:rPr>
        <w:t>进行超参数调优，以确保模型得到的结果是最优的。</w:t>
      </w:r>
    </w:p>
    <w:p w14:paraId="28ED9EBB">
      <w:pPr>
        <w:rPr>
          <w:rFonts w:hint="eastAsia"/>
          <w:lang w:val="en-US" w:eastAsia="zh-CN"/>
        </w:rPr>
      </w:pPr>
      <w:r>
        <w:rPr>
          <w:rFonts w:hint="eastAsia"/>
          <w:lang w:val="en-US" w:eastAsia="zh-CN"/>
        </w:rPr>
        <w:t xml:space="preserve">   在另一个代码文件中，使用三种课外模型，分别为</w:t>
      </w:r>
      <w:r>
        <w:rPr>
          <w:rFonts w:hint="default"/>
          <w:lang w:val="en-US" w:eastAsia="zh-CN"/>
        </w:rPr>
        <w:t>神经网络</w:t>
      </w:r>
      <w:r>
        <w:rPr>
          <w:rFonts w:hint="eastAsia"/>
          <w:lang w:val="en-US" w:eastAsia="zh-CN"/>
        </w:rPr>
        <w:t>、</w:t>
      </w:r>
      <w:r>
        <w:rPr>
          <w:rFonts w:hint="default"/>
          <w:lang w:val="en-US" w:eastAsia="zh-CN"/>
        </w:rPr>
        <w:t>XGBoost</w:t>
      </w:r>
      <w:r>
        <w:rPr>
          <w:rFonts w:hint="eastAsia"/>
          <w:lang w:val="en-US" w:eastAsia="zh-CN"/>
        </w:rPr>
        <w:t>以及</w:t>
      </w:r>
      <w:r>
        <w:rPr>
          <w:rFonts w:hint="default"/>
          <w:lang w:val="en-US" w:eastAsia="zh-CN"/>
        </w:rPr>
        <w:t>LightGBM</w:t>
      </w:r>
      <w:r>
        <w:rPr>
          <w:rFonts w:hint="eastAsia"/>
          <w:lang w:val="en-US" w:eastAsia="zh-CN"/>
        </w:rPr>
        <w:t>，同样采用原始数据集，对数据集进行训练集测试集划分后，对训练集分别进行不采样、随机下采样以及SMOTE过采样。与前面的三种课内模型一样，对课外三种模型进行训练，得到分类报告、混淆矩阵以及ROC曲线图。并且对每个模型都进行超参数调优，确保模型得到的结果最优。</w:t>
      </w:r>
    </w:p>
    <w:p w14:paraId="1D3C679E">
      <w:pPr>
        <w:rPr>
          <w:rFonts w:hint="eastAsia"/>
          <w:lang w:val="en-US" w:eastAsia="zh-CN"/>
        </w:rPr>
      </w:pPr>
      <w:r>
        <w:rPr>
          <w:rFonts w:hint="eastAsia"/>
          <w:lang w:val="en-US" w:eastAsia="zh-CN"/>
        </w:rPr>
        <w:t xml:space="preserve">   另外采用一种方法</w:t>
      </w:r>
      <w:r>
        <w:t>，</w:t>
      </w:r>
      <w:r>
        <w:rPr>
          <w:rFonts w:hint="eastAsia"/>
          <w:lang w:val="en-US" w:eastAsia="zh-CN"/>
        </w:rPr>
        <w:t>首先利用T-SNE降维方法对数据进行处理，将特征数量降维至2，然后进行可视化。然后</w:t>
      </w:r>
      <w:r>
        <w:t>对数据进行AutoEncoder降维训练，得到低维表示</w:t>
      </w:r>
      <w:r>
        <w:rPr>
          <w:rFonts w:hint="eastAsia"/>
          <w:lang w:eastAsia="zh-CN"/>
        </w:rPr>
        <w:t>，</w:t>
      </w:r>
      <w:r>
        <w:rPr>
          <w:rFonts w:hint="eastAsia"/>
          <w:lang w:val="en-US" w:eastAsia="zh-CN"/>
        </w:rPr>
        <w:t>并</w:t>
      </w:r>
      <w:r>
        <w:t>使用t-SNE对得到的低维特征进行进一步降维可视化</w:t>
      </w:r>
      <w:r>
        <w:rPr>
          <w:rFonts w:hint="eastAsia"/>
          <w:lang w:val="en-US" w:eastAsia="zh-CN"/>
        </w:rPr>
        <w:t>，再次进行可视化后可以发现，两种类别被有效地区分开来。最后利用逻辑回归对训练后的数据进行判别，输出分类报告、混淆矩阵以及ROC曲线图，发现结果较好。</w:t>
      </w:r>
    </w:p>
    <w:p w14:paraId="3AE68C95">
      <w:pPr>
        <w:rPr>
          <w:rFonts w:hint="default"/>
          <w:lang w:val="en-US" w:eastAsia="zh-CN"/>
        </w:rPr>
      </w:pPr>
      <w:r>
        <w:rPr>
          <w:rFonts w:hint="eastAsia"/>
          <w:lang w:val="en-US" w:eastAsia="zh-CN"/>
        </w:rPr>
        <w:t xml:space="preserve">   最后将得到的不同训练结果，按照不同的采样方式、模型、数据集进行划分，对比F1分数、Recall值以及</w:t>
      </w:r>
      <w:r>
        <w:rPr>
          <w:rFonts w:hint="default"/>
          <w:lang w:val="en-US" w:eastAsia="zh-CN"/>
        </w:rPr>
        <w:t>Precision</w:t>
      </w:r>
      <w:r>
        <w:rPr>
          <w:rFonts w:hint="eastAsia"/>
          <w:lang w:val="en-US" w:eastAsia="zh-CN"/>
        </w:rPr>
        <w:t>、ROC曲线、AUC值等指标，综合评价模型性能。</w:t>
      </w:r>
    </w:p>
    <w:p w14:paraId="58777315">
      <w:pPr>
        <w:jc w:val="center"/>
        <w:rPr>
          <w:rFonts w:hint="default"/>
          <w:lang w:val="en-US" w:eastAsia="zh-CN"/>
        </w:rPr>
      </w:pPr>
      <w:r>
        <w:rPr>
          <w:rFonts w:hint="default"/>
          <w:lang w:val="en-US" w:eastAsia="zh-CN"/>
        </w:rPr>
        <w:drawing>
          <wp:inline distT="0" distB="0" distL="114300" distR="114300">
            <wp:extent cx="3630295" cy="6640830"/>
            <wp:effectExtent l="0" t="0" r="12065" b="3810"/>
            <wp:docPr id="18" name="图片 18"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绘图1"/>
                    <pic:cNvPicPr>
                      <a:picLocks noChangeAspect="1"/>
                    </pic:cNvPicPr>
                  </pic:nvPicPr>
                  <pic:blipFill>
                    <a:blip r:embed="rId273"/>
                    <a:stretch>
                      <a:fillRect/>
                    </a:stretch>
                  </pic:blipFill>
                  <pic:spPr>
                    <a:xfrm>
                      <a:off x="0" y="0"/>
                      <a:ext cx="3630295" cy="6640830"/>
                    </a:xfrm>
                    <a:prstGeom prst="rect">
                      <a:avLst/>
                    </a:prstGeom>
                  </pic:spPr>
                </pic:pic>
              </a:graphicData>
            </a:graphic>
          </wp:inline>
        </w:drawing>
      </w:r>
    </w:p>
    <w:p w14:paraId="65DCC186">
      <w:pPr>
        <w:pStyle w:val="6"/>
        <w:jc w:val="center"/>
        <w:rPr>
          <w:rFonts w:hint="default"/>
          <w:lang w:val="en-US" w:eastAsia="zh-CN"/>
        </w:rPr>
      </w:pPr>
      <w:r>
        <w:t xml:space="preserve">图 </w:t>
      </w:r>
      <w:r>
        <w:fldChar w:fldCharType="begin"/>
      </w:r>
      <w:r>
        <w:instrText xml:space="preserve"> SEQ 图 \* ARABIC </w:instrText>
      </w:r>
      <w:r>
        <w:fldChar w:fldCharType="separate"/>
      </w:r>
      <w:r>
        <w:t>25</w:t>
      </w:r>
      <w:r>
        <w:fldChar w:fldCharType="end"/>
      </w:r>
      <w:r>
        <w:rPr>
          <w:rFonts w:hint="eastAsia"/>
          <w:lang w:eastAsia="zh-CN"/>
        </w:rPr>
        <w:t xml:space="preserve"> 总体实验流程图</w:t>
      </w:r>
    </w:p>
    <w:p w14:paraId="12B86C8B">
      <w:pPr>
        <w:pStyle w:val="3"/>
        <w:bidi w:val="0"/>
        <w:rPr>
          <w:rFonts w:hint="default"/>
          <w:lang w:val="en-US" w:eastAsia="zh-CN"/>
        </w:rPr>
      </w:pPr>
      <w:bookmarkStart w:id="88" w:name="_Toc7133"/>
      <w:r>
        <w:rPr>
          <w:rFonts w:hint="default"/>
          <w:lang w:val="en-US" w:eastAsia="zh-CN"/>
        </w:rPr>
        <w:t>5.2 课内模型</w:t>
      </w:r>
      <w:bookmarkEnd w:id="88"/>
    </w:p>
    <w:p w14:paraId="28E1D724">
      <w:pPr>
        <w:pStyle w:val="4"/>
        <w:bidi w:val="0"/>
        <w:rPr>
          <w:rFonts w:hint="default"/>
          <w:lang w:val="en-US" w:eastAsia="zh-CN"/>
        </w:rPr>
      </w:pPr>
      <w:bookmarkStart w:id="89" w:name="_Toc17489"/>
      <w:r>
        <w:rPr>
          <w:rFonts w:hint="eastAsia"/>
          <w:lang w:val="en-US" w:eastAsia="zh-CN"/>
        </w:rPr>
        <w:t xml:space="preserve">5.2.1 </w:t>
      </w:r>
      <w:r>
        <w:rPr>
          <w:rFonts w:hint="default"/>
          <w:lang w:val="en-US" w:eastAsia="zh-CN"/>
        </w:rPr>
        <w:t>KNN（K-Nearest Neighbor）：</w:t>
      </w:r>
      <w:bookmarkEnd w:id="89"/>
    </w:p>
    <w:p w14:paraId="617D5F27">
      <w:pPr>
        <w:numPr>
          <w:ilvl w:val="0"/>
          <w:numId w:val="0"/>
        </w:numPr>
        <w:ind w:firstLine="480" w:firstLineChars="200"/>
        <w:rPr>
          <w:rFonts w:hint="default"/>
          <w:lang w:val="en-US" w:eastAsia="zh-CN"/>
        </w:rPr>
      </w:pPr>
      <w:r>
        <w:rPr>
          <w:rFonts w:hint="default"/>
          <w:lang w:val="en-US" w:eastAsia="zh-CN"/>
        </w:rPr>
        <w:t>在本次实验中，使用了KNN模型（k=5）对信用卡欺诈数据进行分类，并分别在不采样、随机下采样和SMOTE过采样三种情况下进行了训练和测试。</w:t>
      </w:r>
    </w:p>
    <w:p w14:paraId="2FC1E8B9">
      <w:pPr>
        <w:numPr>
          <w:ilvl w:val="0"/>
          <w:numId w:val="0"/>
        </w:numPr>
        <w:ind w:firstLine="480" w:firstLineChars="200"/>
        <w:rPr>
          <w:rFonts w:hint="eastAsia"/>
          <w:lang w:val="en-US" w:eastAsia="zh-CN"/>
        </w:rPr>
      </w:pPr>
      <w:r>
        <w:rPr>
          <w:rFonts w:hint="eastAsia"/>
          <w:lang w:val="en-US" w:eastAsia="zh-CN"/>
        </w:rPr>
        <w:t>得到分类报告及混淆矩阵如下：</w:t>
      </w:r>
    </w:p>
    <w:p w14:paraId="580D3712">
      <w:pPr>
        <w:numPr>
          <w:ilvl w:val="0"/>
          <w:numId w:val="0"/>
        </w:numPr>
        <w:ind w:firstLine="480" w:firstLineChars="200"/>
        <w:rPr>
          <w:rFonts w:hint="eastAsia"/>
          <w:lang w:val="en-US" w:eastAsia="zh-CN"/>
        </w:rPr>
      </w:pPr>
    </w:p>
    <w:p w14:paraId="1ED94425">
      <w:pPr>
        <w:pStyle w:val="6"/>
        <w:rPr>
          <w:rFonts w:hint="eastAsia"/>
          <w:lang w:val="en-US" w:eastAsia="zh-CN"/>
        </w:rPr>
      </w:pPr>
      <w:r>
        <w:t xml:space="preserve">表 </w:t>
      </w:r>
      <w:r>
        <w:fldChar w:fldCharType="begin"/>
      </w:r>
      <w:r>
        <w:instrText xml:space="preserve"> SEQ 表 \* ARABIC </w:instrText>
      </w:r>
      <w:r>
        <w:fldChar w:fldCharType="separate"/>
      </w:r>
      <w:r>
        <w:t>3</w:t>
      </w:r>
      <w:r>
        <w:fldChar w:fldCharType="end"/>
      </w:r>
      <w:r>
        <w:rPr>
          <w:rFonts w:hint="eastAsia"/>
          <w:lang w:eastAsia="zh-CN"/>
        </w:rPr>
        <w:t xml:space="preserve"> KNN分类报告</w:t>
      </w:r>
    </w:p>
    <w:tbl>
      <w:tblPr>
        <w:tblStyle w:val="18"/>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1803"/>
        <w:gridCol w:w="1280"/>
        <w:gridCol w:w="956"/>
        <w:gridCol w:w="1263"/>
        <w:gridCol w:w="1129"/>
      </w:tblGrid>
      <w:tr w14:paraId="6EC5D4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tcBorders>
              <w:top w:val="single" w:color="000000" w:sz="12" w:space="0"/>
              <w:left w:val="nil"/>
              <w:bottom w:val="single" w:color="000000" w:sz="4" w:space="0"/>
              <w:right w:val="nil"/>
              <w:tl2br w:val="nil"/>
            </w:tcBorders>
            <w:shd w:val="clear" w:color="auto" w:fill="FFFFFF"/>
            <w:vAlign w:val="center"/>
          </w:tcPr>
          <w:p w14:paraId="1D5EFBF6">
            <w:pPr>
              <w:numPr>
                <w:ilvl w:val="0"/>
                <w:numId w:val="0"/>
              </w:numPr>
              <w:jc w:val="center"/>
              <w:rPr>
                <w:rFonts w:hint="default"/>
                <w:b/>
                <w:bCs/>
                <w:color w:val="000000"/>
                <w:vertAlign w:val="baseline"/>
                <w:lang w:val="en-US" w:eastAsia="zh-CN"/>
              </w:rPr>
            </w:pPr>
            <w:r>
              <w:rPr>
                <w:rFonts w:hint="eastAsia"/>
                <w:b/>
                <w:bCs/>
                <w:color w:val="000000"/>
              </w:rPr>
              <w:t>采样方法</w:t>
            </w:r>
          </w:p>
        </w:tc>
        <w:tc>
          <w:tcPr>
            <w:tcW w:w="1058" w:type="pct"/>
            <w:tcBorders>
              <w:top w:val="single" w:color="000000" w:sz="12" w:space="0"/>
              <w:left w:val="nil"/>
              <w:bottom w:val="single" w:color="000000" w:sz="4" w:space="0"/>
              <w:right w:val="nil"/>
            </w:tcBorders>
            <w:shd w:val="clear" w:color="auto" w:fill="FFFFFF"/>
            <w:vAlign w:val="center"/>
          </w:tcPr>
          <w:p w14:paraId="4C82D6EF">
            <w:pPr>
              <w:numPr>
                <w:ilvl w:val="0"/>
                <w:numId w:val="0"/>
              </w:numPr>
              <w:jc w:val="center"/>
              <w:rPr>
                <w:rFonts w:hint="default"/>
                <w:b/>
                <w:bCs/>
                <w:color w:val="000000"/>
                <w:vertAlign w:val="baseline"/>
                <w:lang w:val="en-US" w:eastAsia="zh-CN"/>
              </w:rPr>
            </w:pPr>
            <w:r>
              <w:rPr>
                <w:rFonts w:hint="eastAsia"/>
                <w:b/>
                <w:bCs/>
                <w:color w:val="000000"/>
              </w:rPr>
              <w:t>类别</w:t>
            </w:r>
          </w:p>
        </w:tc>
        <w:tc>
          <w:tcPr>
            <w:tcW w:w="751" w:type="pct"/>
            <w:tcBorders>
              <w:top w:val="single" w:color="000000" w:sz="12" w:space="0"/>
              <w:left w:val="nil"/>
              <w:bottom w:val="single" w:color="000000" w:sz="4" w:space="0"/>
              <w:right w:val="nil"/>
            </w:tcBorders>
            <w:shd w:val="clear" w:color="auto" w:fill="FFFFFF"/>
            <w:vAlign w:val="center"/>
          </w:tcPr>
          <w:p w14:paraId="71770A2B">
            <w:pPr>
              <w:numPr>
                <w:ilvl w:val="0"/>
                <w:numId w:val="0"/>
              </w:numPr>
              <w:jc w:val="center"/>
              <w:rPr>
                <w:rFonts w:hint="default"/>
                <w:b/>
                <w:bCs/>
                <w:color w:val="000000"/>
                <w:vertAlign w:val="baseline"/>
                <w:lang w:val="en-US" w:eastAsia="zh-CN"/>
              </w:rPr>
            </w:pPr>
            <w:r>
              <w:rPr>
                <w:rFonts w:hint="eastAsia"/>
                <w:b/>
                <w:bCs/>
                <w:color w:val="000000"/>
              </w:rPr>
              <w:t>Precision</w:t>
            </w:r>
          </w:p>
        </w:tc>
        <w:tc>
          <w:tcPr>
            <w:tcW w:w="561" w:type="pct"/>
            <w:tcBorders>
              <w:top w:val="single" w:color="000000" w:sz="12" w:space="0"/>
              <w:left w:val="nil"/>
              <w:bottom w:val="single" w:color="000000" w:sz="4" w:space="0"/>
              <w:right w:val="nil"/>
            </w:tcBorders>
            <w:shd w:val="clear" w:color="auto" w:fill="FFFFFF"/>
            <w:vAlign w:val="center"/>
          </w:tcPr>
          <w:p w14:paraId="6343FA07">
            <w:pPr>
              <w:numPr>
                <w:ilvl w:val="0"/>
                <w:numId w:val="0"/>
              </w:numPr>
              <w:jc w:val="center"/>
              <w:rPr>
                <w:rFonts w:hint="default"/>
                <w:b/>
                <w:bCs/>
                <w:color w:val="000000"/>
                <w:vertAlign w:val="baseline"/>
                <w:lang w:val="en-US" w:eastAsia="zh-CN"/>
              </w:rPr>
            </w:pPr>
            <w:r>
              <w:rPr>
                <w:rFonts w:hint="eastAsia"/>
                <w:b/>
                <w:bCs/>
                <w:color w:val="000000"/>
              </w:rPr>
              <w:t>Recall</w:t>
            </w:r>
          </w:p>
        </w:tc>
        <w:tc>
          <w:tcPr>
            <w:tcW w:w="741" w:type="pct"/>
            <w:tcBorders>
              <w:top w:val="single" w:color="000000" w:sz="12" w:space="0"/>
              <w:left w:val="nil"/>
              <w:bottom w:val="single" w:color="000000" w:sz="4" w:space="0"/>
              <w:right w:val="nil"/>
            </w:tcBorders>
            <w:shd w:val="clear" w:color="auto" w:fill="FFFFFF"/>
            <w:vAlign w:val="center"/>
          </w:tcPr>
          <w:p w14:paraId="0024389F">
            <w:pPr>
              <w:numPr>
                <w:ilvl w:val="0"/>
                <w:numId w:val="0"/>
              </w:numPr>
              <w:jc w:val="center"/>
              <w:rPr>
                <w:rFonts w:hint="default"/>
                <w:b/>
                <w:bCs/>
                <w:color w:val="000000"/>
                <w:vertAlign w:val="baseline"/>
                <w:lang w:val="en-US" w:eastAsia="zh-CN"/>
              </w:rPr>
            </w:pPr>
            <w:r>
              <w:rPr>
                <w:rFonts w:hint="eastAsia"/>
                <w:b/>
                <w:bCs/>
                <w:color w:val="000000"/>
              </w:rPr>
              <w:t>F1-Score</w:t>
            </w:r>
          </w:p>
        </w:tc>
        <w:tc>
          <w:tcPr>
            <w:tcW w:w="662" w:type="pct"/>
            <w:tcBorders>
              <w:top w:val="single" w:color="000000" w:sz="12" w:space="0"/>
              <w:left w:val="nil"/>
              <w:bottom w:val="single" w:color="000000" w:sz="4" w:space="0"/>
              <w:right w:val="nil"/>
            </w:tcBorders>
            <w:shd w:val="clear" w:color="auto" w:fill="FFFFFF"/>
            <w:vAlign w:val="center"/>
          </w:tcPr>
          <w:p w14:paraId="6A783982">
            <w:pPr>
              <w:numPr>
                <w:ilvl w:val="0"/>
                <w:numId w:val="0"/>
              </w:numPr>
              <w:jc w:val="center"/>
              <w:rPr>
                <w:rFonts w:hint="default"/>
                <w:b/>
                <w:bCs/>
                <w:color w:val="000000"/>
                <w:vertAlign w:val="baseline"/>
                <w:lang w:val="en-US" w:eastAsia="zh-CN"/>
              </w:rPr>
            </w:pPr>
            <w:r>
              <w:rPr>
                <w:rFonts w:hint="eastAsia"/>
                <w:b/>
                <w:bCs/>
                <w:color w:val="000000"/>
              </w:rPr>
              <w:t>Support</w:t>
            </w:r>
          </w:p>
        </w:tc>
      </w:tr>
      <w:tr w14:paraId="3D4359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vMerge w:val="restart"/>
            <w:tcBorders>
              <w:top w:val="single" w:color="000000" w:sz="4" w:space="0"/>
              <w:left w:val="nil"/>
              <w:right w:val="nil"/>
              <w:tl2br w:val="nil"/>
            </w:tcBorders>
            <w:shd w:val="clear" w:color="auto" w:fill="FFFFFF"/>
            <w:vAlign w:val="center"/>
          </w:tcPr>
          <w:p w14:paraId="57874073">
            <w:pPr>
              <w:numPr>
                <w:ilvl w:val="0"/>
                <w:numId w:val="0"/>
              </w:numPr>
              <w:jc w:val="center"/>
              <w:rPr>
                <w:rFonts w:hint="default"/>
                <w:b w:val="0"/>
                <w:color w:val="000000"/>
                <w:vertAlign w:val="baseline"/>
                <w:lang w:val="en-US" w:eastAsia="zh-CN"/>
              </w:rPr>
            </w:pPr>
            <w:r>
              <w:rPr>
                <w:rFonts w:hint="eastAsia"/>
                <w:b w:val="0"/>
                <w:color w:val="000000"/>
              </w:rPr>
              <w:t>不采样</w:t>
            </w:r>
          </w:p>
        </w:tc>
        <w:tc>
          <w:tcPr>
            <w:tcW w:w="1058" w:type="pct"/>
            <w:tcBorders>
              <w:top w:val="single" w:color="000000" w:sz="4" w:space="0"/>
              <w:left w:val="nil"/>
              <w:bottom w:val="nil"/>
              <w:right w:val="nil"/>
            </w:tcBorders>
            <w:shd w:val="clear" w:color="auto" w:fill="FFFFFF"/>
            <w:vAlign w:val="center"/>
          </w:tcPr>
          <w:p w14:paraId="1CF00C4E">
            <w:pPr>
              <w:numPr>
                <w:ilvl w:val="0"/>
                <w:numId w:val="0"/>
              </w:numPr>
              <w:jc w:val="center"/>
              <w:rPr>
                <w:rFonts w:hint="default"/>
                <w:b w:val="0"/>
                <w:color w:val="000000"/>
                <w:vertAlign w:val="baseline"/>
                <w:lang w:val="en-US" w:eastAsia="zh-CN"/>
              </w:rPr>
            </w:pPr>
            <w:r>
              <w:rPr>
                <w:rFonts w:hint="eastAsia"/>
                <w:b w:val="0"/>
                <w:color w:val="000000"/>
              </w:rPr>
              <w:t>0</w:t>
            </w:r>
          </w:p>
        </w:tc>
        <w:tc>
          <w:tcPr>
            <w:tcW w:w="751" w:type="pct"/>
            <w:tcBorders>
              <w:top w:val="single" w:color="000000" w:sz="4" w:space="0"/>
              <w:left w:val="nil"/>
              <w:bottom w:val="nil"/>
              <w:right w:val="nil"/>
            </w:tcBorders>
            <w:shd w:val="clear" w:color="auto" w:fill="FFFFFF"/>
            <w:vAlign w:val="center"/>
          </w:tcPr>
          <w:p w14:paraId="4488C5C2">
            <w:pPr>
              <w:numPr>
                <w:ilvl w:val="0"/>
                <w:numId w:val="0"/>
              </w:numPr>
              <w:jc w:val="center"/>
              <w:rPr>
                <w:rFonts w:hint="default"/>
                <w:b w:val="0"/>
                <w:color w:val="000000"/>
                <w:vertAlign w:val="baseline"/>
                <w:lang w:val="en-US" w:eastAsia="zh-CN"/>
              </w:rPr>
            </w:pPr>
            <w:r>
              <w:rPr>
                <w:rFonts w:hint="eastAsia"/>
                <w:b w:val="0"/>
                <w:color w:val="000000"/>
              </w:rPr>
              <w:t>1.00</w:t>
            </w:r>
          </w:p>
        </w:tc>
        <w:tc>
          <w:tcPr>
            <w:tcW w:w="561" w:type="pct"/>
            <w:tcBorders>
              <w:top w:val="single" w:color="000000" w:sz="4" w:space="0"/>
              <w:left w:val="nil"/>
              <w:bottom w:val="nil"/>
              <w:right w:val="nil"/>
            </w:tcBorders>
            <w:shd w:val="clear" w:color="auto" w:fill="FFFFFF"/>
            <w:vAlign w:val="center"/>
          </w:tcPr>
          <w:p w14:paraId="1AB17BBC">
            <w:pPr>
              <w:numPr>
                <w:ilvl w:val="0"/>
                <w:numId w:val="0"/>
              </w:numPr>
              <w:jc w:val="center"/>
              <w:rPr>
                <w:rFonts w:hint="default"/>
                <w:b w:val="0"/>
                <w:color w:val="000000"/>
                <w:vertAlign w:val="baseline"/>
                <w:lang w:val="en-US" w:eastAsia="zh-CN"/>
              </w:rPr>
            </w:pPr>
            <w:r>
              <w:rPr>
                <w:rFonts w:hint="eastAsia"/>
                <w:b w:val="0"/>
                <w:color w:val="000000"/>
              </w:rPr>
              <w:t>1.00</w:t>
            </w:r>
          </w:p>
        </w:tc>
        <w:tc>
          <w:tcPr>
            <w:tcW w:w="741" w:type="pct"/>
            <w:tcBorders>
              <w:top w:val="single" w:color="000000" w:sz="4" w:space="0"/>
              <w:left w:val="nil"/>
              <w:bottom w:val="nil"/>
              <w:right w:val="nil"/>
            </w:tcBorders>
            <w:shd w:val="clear" w:color="auto" w:fill="FFFFFF"/>
            <w:vAlign w:val="center"/>
          </w:tcPr>
          <w:p w14:paraId="2787630A">
            <w:pPr>
              <w:numPr>
                <w:ilvl w:val="0"/>
                <w:numId w:val="0"/>
              </w:numPr>
              <w:jc w:val="center"/>
              <w:rPr>
                <w:rFonts w:hint="default"/>
                <w:b w:val="0"/>
                <w:color w:val="000000"/>
                <w:vertAlign w:val="baseline"/>
                <w:lang w:val="en-US" w:eastAsia="zh-CN"/>
              </w:rPr>
            </w:pPr>
            <w:r>
              <w:rPr>
                <w:rFonts w:hint="eastAsia"/>
                <w:b w:val="0"/>
                <w:color w:val="000000"/>
              </w:rPr>
              <w:t>1.00</w:t>
            </w:r>
          </w:p>
        </w:tc>
        <w:tc>
          <w:tcPr>
            <w:tcW w:w="662" w:type="pct"/>
            <w:tcBorders>
              <w:top w:val="single" w:color="000000" w:sz="4" w:space="0"/>
              <w:left w:val="nil"/>
              <w:bottom w:val="nil"/>
              <w:right w:val="nil"/>
            </w:tcBorders>
            <w:shd w:val="clear" w:color="auto" w:fill="FFFFFF"/>
            <w:vAlign w:val="center"/>
          </w:tcPr>
          <w:p w14:paraId="1BF0151A">
            <w:pPr>
              <w:numPr>
                <w:ilvl w:val="0"/>
                <w:numId w:val="0"/>
              </w:numPr>
              <w:jc w:val="center"/>
              <w:rPr>
                <w:rFonts w:hint="default"/>
                <w:b w:val="0"/>
                <w:color w:val="000000"/>
                <w:vertAlign w:val="baseline"/>
                <w:lang w:val="en-US" w:eastAsia="zh-CN"/>
              </w:rPr>
            </w:pPr>
            <w:r>
              <w:rPr>
                <w:rFonts w:hint="eastAsia"/>
                <w:b w:val="0"/>
                <w:color w:val="000000"/>
              </w:rPr>
              <w:t>56864</w:t>
            </w:r>
          </w:p>
        </w:tc>
      </w:tr>
      <w:tr w14:paraId="43EA81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vMerge w:val="continue"/>
            <w:tcBorders>
              <w:left w:val="nil"/>
              <w:right w:val="nil"/>
            </w:tcBorders>
            <w:shd w:val="clear" w:color="auto" w:fill="FFFFFF"/>
            <w:vAlign w:val="center"/>
          </w:tcPr>
          <w:p w14:paraId="7EBB7804">
            <w:pPr>
              <w:numPr>
                <w:ilvl w:val="0"/>
                <w:numId w:val="0"/>
              </w:numPr>
              <w:jc w:val="center"/>
              <w:rPr>
                <w:rFonts w:hint="default"/>
                <w:b w:val="0"/>
                <w:color w:val="000000"/>
                <w:vertAlign w:val="baseline"/>
                <w:lang w:val="en-US" w:eastAsia="zh-CN"/>
              </w:rPr>
            </w:pPr>
          </w:p>
        </w:tc>
        <w:tc>
          <w:tcPr>
            <w:tcW w:w="1058" w:type="pct"/>
            <w:tcBorders>
              <w:top w:val="nil"/>
              <w:left w:val="nil"/>
              <w:bottom w:val="nil"/>
              <w:right w:val="nil"/>
            </w:tcBorders>
            <w:shd w:val="clear" w:color="auto" w:fill="FFFFFF"/>
            <w:vAlign w:val="center"/>
          </w:tcPr>
          <w:p w14:paraId="5E1EBDB1">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1</w:t>
            </w:r>
          </w:p>
        </w:tc>
        <w:tc>
          <w:tcPr>
            <w:tcW w:w="751" w:type="pct"/>
            <w:tcBorders>
              <w:top w:val="nil"/>
              <w:left w:val="nil"/>
              <w:bottom w:val="nil"/>
              <w:right w:val="nil"/>
            </w:tcBorders>
            <w:shd w:val="clear" w:color="auto" w:fill="FFFFFF"/>
            <w:vAlign w:val="center"/>
          </w:tcPr>
          <w:p w14:paraId="6704195F">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0.94</w:t>
            </w:r>
          </w:p>
        </w:tc>
        <w:tc>
          <w:tcPr>
            <w:tcW w:w="561" w:type="pct"/>
            <w:tcBorders>
              <w:top w:val="nil"/>
              <w:left w:val="nil"/>
              <w:bottom w:val="nil"/>
              <w:right w:val="nil"/>
            </w:tcBorders>
            <w:shd w:val="clear" w:color="auto" w:fill="FFFFFF"/>
            <w:vAlign w:val="center"/>
          </w:tcPr>
          <w:p w14:paraId="0A527168">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0.78</w:t>
            </w:r>
          </w:p>
        </w:tc>
        <w:tc>
          <w:tcPr>
            <w:tcW w:w="741" w:type="pct"/>
            <w:tcBorders>
              <w:top w:val="nil"/>
              <w:left w:val="nil"/>
              <w:bottom w:val="nil"/>
              <w:right w:val="nil"/>
            </w:tcBorders>
            <w:shd w:val="clear" w:color="auto" w:fill="FFFFFF"/>
            <w:vAlign w:val="center"/>
          </w:tcPr>
          <w:p w14:paraId="47B95926">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0.85</w:t>
            </w:r>
          </w:p>
        </w:tc>
        <w:tc>
          <w:tcPr>
            <w:tcW w:w="662" w:type="pct"/>
            <w:tcBorders>
              <w:top w:val="nil"/>
              <w:left w:val="nil"/>
              <w:bottom w:val="nil"/>
              <w:right w:val="nil"/>
            </w:tcBorders>
            <w:shd w:val="clear" w:color="auto" w:fill="FFFFFF"/>
            <w:vAlign w:val="center"/>
          </w:tcPr>
          <w:p w14:paraId="753E510D">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98</w:t>
            </w:r>
          </w:p>
        </w:tc>
      </w:tr>
      <w:tr w14:paraId="05A07A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vMerge w:val="continue"/>
            <w:tcBorders>
              <w:left w:val="nil"/>
              <w:right w:val="nil"/>
            </w:tcBorders>
            <w:shd w:val="clear" w:color="auto" w:fill="FFFFFF"/>
            <w:vAlign w:val="center"/>
          </w:tcPr>
          <w:p w14:paraId="2E40D7F1">
            <w:pPr>
              <w:numPr>
                <w:ilvl w:val="0"/>
                <w:numId w:val="0"/>
              </w:numPr>
              <w:jc w:val="center"/>
              <w:rPr>
                <w:rFonts w:hint="default"/>
                <w:b w:val="0"/>
                <w:color w:val="000000"/>
                <w:vertAlign w:val="baseline"/>
                <w:lang w:val="en-US" w:eastAsia="zh-CN"/>
              </w:rPr>
            </w:pPr>
          </w:p>
        </w:tc>
        <w:tc>
          <w:tcPr>
            <w:tcW w:w="1058" w:type="pct"/>
            <w:tcBorders>
              <w:top w:val="nil"/>
              <w:left w:val="nil"/>
              <w:bottom w:val="nil"/>
              <w:right w:val="nil"/>
            </w:tcBorders>
            <w:shd w:val="clear" w:color="auto" w:fill="FFFFFF"/>
            <w:vAlign w:val="center"/>
          </w:tcPr>
          <w:p w14:paraId="6285EC73">
            <w:pPr>
              <w:numPr>
                <w:ilvl w:val="0"/>
                <w:numId w:val="0"/>
              </w:numPr>
              <w:ind w:left="0" w:leftChars="0" w:firstLine="0" w:firstLineChars="0"/>
              <w:jc w:val="center"/>
              <w:rPr>
                <w:rFonts w:hint="default"/>
                <w:b w:val="0"/>
                <w:color w:val="000000"/>
                <w:vertAlign w:val="baseline"/>
                <w:lang w:val="en-US" w:eastAsia="zh-CN"/>
              </w:rPr>
            </w:pPr>
            <w:r>
              <w:rPr>
                <w:rFonts w:hint="default"/>
                <w:b w:val="0"/>
                <w:color w:val="000000"/>
                <w:vertAlign w:val="baseline"/>
                <w:lang w:val="en-US" w:eastAsia="zh-CN"/>
              </w:rPr>
              <w:t>macro avg</w:t>
            </w:r>
          </w:p>
        </w:tc>
        <w:tc>
          <w:tcPr>
            <w:tcW w:w="751" w:type="pct"/>
            <w:tcBorders>
              <w:top w:val="nil"/>
              <w:left w:val="nil"/>
              <w:bottom w:val="nil"/>
              <w:right w:val="nil"/>
            </w:tcBorders>
            <w:shd w:val="clear" w:color="auto" w:fill="FFFFFF"/>
            <w:vAlign w:val="center"/>
          </w:tcPr>
          <w:p w14:paraId="226CB838">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0.97</w:t>
            </w:r>
          </w:p>
        </w:tc>
        <w:tc>
          <w:tcPr>
            <w:tcW w:w="561" w:type="pct"/>
            <w:tcBorders>
              <w:top w:val="nil"/>
              <w:left w:val="nil"/>
              <w:bottom w:val="nil"/>
              <w:right w:val="nil"/>
            </w:tcBorders>
            <w:shd w:val="clear" w:color="auto" w:fill="FFFFFF"/>
            <w:vAlign w:val="center"/>
          </w:tcPr>
          <w:p w14:paraId="52540641">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0.89</w:t>
            </w:r>
          </w:p>
        </w:tc>
        <w:tc>
          <w:tcPr>
            <w:tcW w:w="741" w:type="pct"/>
            <w:tcBorders>
              <w:top w:val="nil"/>
              <w:left w:val="nil"/>
              <w:bottom w:val="nil"/>
              <w:right w:val="nil"/>
            </w:tcBorders>
            <w:shd w:val="clear" w:color="auto" w:fill="FFFFFF"/>
            <w:vAlign w:val="center"/>
          </w:tcPr>
          <w:p w14:paraId="5AFB7C07">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0.92</w:t>
            </w:r>
          </w:p>
        </w:tc>
        <w:tc>
          <w:tcPr>
            <w:tcW w:w="662" w:type="pct"/>
            <w:tcBorders>
              <w:top w:val="nil"/>
              <w:left w:val="nil"/>
              <w:bottom w:val="nil"/>
              <w:right w:val="nil"/>
            </w:tcBorders>
            <w:shd w:val="clear" w:color="auto" w:fill="FFFFFF"/>
            <w:vAlign w:val="center"/>
          </w:tcPr>
          <w:p w14:paraId="14D786CB">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56962</w:t>
            </w:r>
          </w:p>
        </w:tc>
      </w:tr>
      <w:tr w14:paraId="36ACA7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vMerge w:val="continue"/>
            <w:tcBorders>
              <w:left w:val="nil"/>
              <w:bottom w:val="single" w:color="000000" w:sz="4" w:space="0"/>
              <w:right w:val="nil"/>
            </w:tcBorders>
            <w:shd w:val="clear" w:color="auto" w:fill="FFFFFF"/>
            <w:vAlign w:val="center"/>
          </w:tcPr>
          <w:p w14:paraId="47C18F85">
            <w:pPr>
              <w:numPr>
                <w:ilvl w:val="0"/>
                <w:numId w:val="0"/>
              </w:numPr>
              <w:jc w:val="center"/>
              <w:rPr>
                <w:rFonts w:hint="default"/>
                <w:b w:val="0"/>
                <w:color w:val="000000"/>
                <w:vertAlign w:val="baseline"/>
                <w:lang w:val="en-US" w:eastAsia="zh-CN"/>
              </w:rPr>
            </w:pPr>
          </w:p>
        </w:tc>
        <w:tc>
          <w:tcPr>
            <w:tcW w:w="1058" w:type="pct"/>
            <w:tcBorders>
              <w:top w:val="nil"/>
              <w:left w:val="nil"/>
              <w:bottom w:val="single" w:color="000000" w:sz="4" w:space="0"/>
              <w:right w:val="nil"/>
            </w:tcBorders>
            <w:shd w:val="clear" w:color="auto" w:fill="FFFFFF"/>
            <w:vAlign w:val="center"/>
          </w:tcPr>
          <w:p w14:paraId="5B63247B">
            <w:pPr>
              <w:numPr>
                <w:ilvl w:val="0"/>
                <w:numId w:val="0"/>
              </w:numPr>
              <w:ind w:left="0" w:leftChars="0" w:firstLine="0" w:firstLineChars="0"/>
              <w:jc w:val="center"/>
              <w:rPr>
                <w:rFonts w:hint="default"/>
                <w:b w:val="0"/>
                <w:color w:val="000000"/>
                <w:vertAlign w:val="baseline"/>
                <w:lang w:val="en-US" w:eastAsia="zh-CN"/>
              </w:rPr>
            </w:pPr>
            <w:r>
              <w:rPr>
                <w:rFonts w:hint="default"/>
                <w:b w:val="0"/>
                <w:color w:val="000000"/>
                <w:vertAlign w:val="baseline"/>
                <w:lang w:val="en-US" w:eastAsia="zh-CN"/>
              </w:rPr>
              <w:t>weighted avg</w:t>
            </w:r>
          </w:p>
        </w:tc>
        <w:tc>
          <w:tcPr>
            <w:tcW w:w="751" w:type="pct"/>
            <w:tcBorders>
              <w:top w:val="nil"/>
              <w:left w:val="nil"/>
              <w:bottom w:val="single" w:color="000000" w:sz="4" w:space="0"/>
              <w:right w:val="nil"/>
            </w:tcBorders>
            <w:shd w:val="clear" w:color="auto" w:fill="FFFFFF"/>
            <w:vAlign w:val="center"/>
          </w:tcPr>
          <w:p w14:paraId="5015E7D6">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1.00</w:t>
            </w:r>
          </w:p>
        </w:tc>
        <w:tc>
          <w:tcPr>
            <w:tcW w:w="561" w:type="pct"/>
            <w:tcBorders>
              <w:top w:val="nil"/>
              <w:left w:val="nil"/>
              <w:bottom w:val="single" w:color="000000" w:sz="4" w:space="0"/>
              <w:right w:val="nil"/>
            </w:tcBorders>
            <w:shd w:val="clear" w:color="auto" w:fill="FFFFFF"/>
            <w:vAlign w:val="center"/>
          </w:tcPr>
          <w:p w14:paraId="5E247BB0">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1.00</w:t>
            </w:r>
          </w:p>
        </w:tc>
        <w:tc>
          <w:tcPr>
            <w:tcW w:w="741" w:type="pct"/>
            <w:tcBorders>
              <w:top w:val="nil"/>
              <w:left w:val="nil"/>
              <w:bottom w:val="single" w:color="000000" w:sz="4" w:space="0"/>
              <w:right w:val="nil"/>
            </w:tcBorders>
            <w:shd w:val="clear" w:color="auto" w:fill="FFFFFF"/>
            <w:vAlign w:val="center"/>
          </w:tcPr>
          <w:p w14:paraId="49C82771">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1.00</w:t>
            </w:r>
          </w:p>
        </w:tc>
        <w:tc>
          <w:tcPr>
            <w:tcW w:w="662" w:type="pct"/>
            <w:tcBorders>
              <w:top w:val="nil"/>
              <w:left w:val="nil"/>
              <w:bottom w:val="single" w:color="000000" w:sz="4" w:space="0"/>
              <w:right w:val="nil"/>
            </w:tcBorders>
            <w:shd w:val="clear" w:color="auto" w:fill="FFFFFF"/>
            <w:vAlign w:val="center"/>
          </w:tcPr>
          <w:p w14:paraId="06656E9C">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56962</w:t>
            </w:r>
          </w:p>
        </w:tc>
      </w:tr>
      <w:tr w14:paraId="2E298C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vMerge w:val="restart"/>
            <w:tcBorders>
              <w:top w:val="single" w:color="000000" w:sz="4" w:space="0"/>
              <w:left w:val="nil"/>
              <w:right w:val="nil"/>
              <w:tl2br w:val="nil"/>
            </w:tcBorders>
            <w:shd w:val="clear" w:color="auto" w:fill="FFFFFF"/>
            <w:vAlign w:val="center"/>
          </w:tcPr>
          <w:p w14:paraId="7D4E4B71">
            <w:pPr>
              <w:numPr>
                <w:ilvl w:val="0"/>
                <w:numId w:val="0"/>
              </w:numPr>
              <w:jc w:val="center"/>
              <w:rPr>
                <w:rFonts w:hint="default"/>
                <w:b w:val="0"/>
                <w:color w:val="000000"/>
                <w:vertAlign w:val="baseline"/>
                <w:lang w:val="en-US" w:eastAsia="zh-CN"/>
              </w:rPr>
            </w:pPr>
            <w:r>
              <w:rPr>
                <w:rFonts w:hint="eastAsia"/>
                <w:b w:val="0"/>
                <w:color w:val="000000"/>
              </w:rPr>
              <w:t>随机下采样</w:t>
            </w:r>
          </w:p>
        </w:tc>
        <w:tc>
          <w:tcPr>
            <w:tcW w:w="1058" w:type="pct"/>
            <w:tcBorders>
              <w:top w:val="single" w:color="000000" w:sz="4" w:space="0"/>
              <w:left w:val="nil"/>
              <w:bottom w:val="nil"/>
              <w:right w:val="nil"/>
            </w:tcBorders>
            <w:shd w:val="clear" w:color="auto" w:fill="FFFFFF"/>
            <w:vAlign w:val="center"/>
          </w:tcPr>
          <w:p w14:paraId="79C27B7B">
            <w:pPr>
              <w:numPr>
                <w:ilvl w:val="0"/>
                <w:numId w:val="0"/>
              </w:numPr>
              <w:jc w:val="center"/>
              <w:rPr>
                <w:rFonts w:hint="default"/>
                <w:b w:val="0"/>
                <w:color w:val="000000"/>
                <w:vertAlign w:val="baseline"/>
                <w:lang w:val="en-US" w:eastAsia="zh-CN"/>
              </w:rPr>
            </w:pPr>
            <w:r>
              <w:rPr>
                <w:rFonts w:hint="eastAsia"/>
                <w:b w:val="0"/>
                <w:color w:val="000000"/>
              </w:rPr>
              <w:t>0</w:t>
            </w:r>
          </w:p>
        </w:tc>
        <w:tc>
          <w:tcPr>
            <w:tcW w:w="751" w:type="pct"/>
            <w:tcBorders>
              <w:top w:val="single" w:color="000000" w:sz="4" w:space="0"/>
              <w:left w:val="nil"/>
              <w:bottom w:val="nil"/>
              <w:right w:val="nil"/>
            </w:tcBorders>
            <w:shd w:val="clear" w:color="auto" w:fill="FFFFFF"/>
            <w:vAlign w:val="center"/>
          </w:tcPr>
          <w:p w14:paraId="7E78B3DD">
            <w:pPr>
              <w:numPr>
                <w:ilvl w:val="0"/>
                <w:numId w:val="0"/>
              </w:numPr>
              <w:jc w:val="center"/>
              <w:rPr>
                <w:rFonts w:hint="default"/>
                <w:b w:val="0"/>
                <w:color w:val="000000"/>
                <w:vertAlign w:val="baseline"/>
                <w:lang w:val="en-US" w:eastAsia="zh-CN"/>
              </w:rPr>
            </w:pPr>
            <w:r>
              <w:rPr>
                <w:rFonts w:hint="eastAsia"/>
                <w:b w:val="0"/>
                <w:color w:val="000000"/>
              </w:rPr>
              <w:t>1.00</w:t>
            </w:r>
          </w:p>
        </w:tc>
        <w:tc>
          <w:tcPr>
            <w:tcW w:w="561" w:type="pct"/>
            <w:tcBorders>
              <w:top w:val="single" w:color="000000" w:sz="4" w:space="0"/>
              <w:left w:val="nil"/>
              <w:bottom w:val="nil"/>
              <w:right w:val="nil"/>
            </w:tcBorders>
            <w:shd w:val="clear" w:color="auto" w:fill="FFFFFF"/>
            <w:vAlign w:val="center"/>
          </w:tcPr>
          <w:p w14:paraId="5222AC64">
            <w:pPr>
              <w:numPr>
                <w:ilvl w:val="0"/>
                <w:numId w:val="0"/>
              </w:numPr>
              <w:jc w:val="center"/>
              <w:rPr>
                <w:rFonts w:hint="default"/>
                <w:b w:val="0"/>
                <w:color w:val="000000"/>
                <w:vertAlign w:val="baseline"/>
                <w:lang w:val="en-US" w:eastAsia="zh-CN"/>
              </w:rPr>
            </w:pPr>
            <w:r>
              <w:rPr>
                <w:rFonts w:hint="eastAsia"/>
                <w:b w:val="0"/>
                <w:color w:val="000000"/>
              </w:rPr>
              <w:t>0.98</w:t>
            </w:r>
          </w:p>
        </w:tc>
        <w:tc>
          <w:tcPr>
            <w:tcW w:w="741" w:type="pct"/>
            <w:tcBorders>
              <w:top w:val="single" w:color="000000" w:sz="4" w:space="0"/>
              <w:left w:val="nil"/>
              <w:bottom w:val="nil"/>
              <w:right w:val="nil"/>
            </w:tcBorders>
            <w:shd w:val="clear" w:color="auto" w:fill="FFFFFF"/>
            <w:vAlign w:val="center"/>
          </w:tcPr>
          <w:p w14:paraId="7999DF75">
            <w:pPr>
              <w:numPr>
                <w:ilvl w:val="0"/>
                <w:numId w:val="0"/>
              </w:numPr>
              <w:jc w:val="center"/>
              <w:rPr>
                <w:rFonts w:hint="default"/>
                <w:b w:val="0"/>
                <w:color w:val="000000"/>
                <w:vertAlign w:val="baseline"/>
                <w:lang w:val="en-US" w:eastAsia="zh-CN"/>
              </w:rPr>
            </w:pPr>
            <w:r>
              <w:rPr>
                <w:rFonts w:hint="eastAsia"/>
                <w:b w:val="0"/>
                <w:color w:val="000000"/>
              </w:rPr>
              <w:t>0.99</w:t>
            </w:r>
          </w:p>
        </w:tc>
        <w:tc>
          <w:tcPr>
            <w:tcW w:w="662" w:type="pct"/>
            <w:tcBorders>
              <w:top w:val="single" w:color="000000" w:sz="4" w:space="0"/>
              <w:left w:val="nil"/>
              <w:bottom w:val="nil"/>
              <w:right w:val="nil"/>
            </w:tcBorders>
            <w:shd w:val="clear" w:color="auto" w:fill="FFFFFF"/>
            <w:vAlign w:val="center"/>
          </w:tcPr>
          <w:p w14:paraId="7B131D44">
            <w:pPr>
              <w:numPr>
                <w:ilvl w:val="0"/>
                <w:numId w:val="0"/>
              </w:numPr>
              <w:jc w:val="center"/>
              <w:rPr>
                <w:rFonts w:hint="default"/>
                <w:b w:val="0"/>
                <w:color w:val="000000"/>
                <w:vertAlign w:val="baseline"/>
                <w:lang w:val="en-US" w:eastAsia="zh-CN"/>
              </w:rPr>
            </w:pPr>
            <w:r>
              <w:rPr>
                <w:rFonts w:hint="eastAsia"/>
                <w:b w:val="0"/>
                <w:color w:val="000000"/>
              </w:rPr>
              <w:t>56864</w:t>
            </w:r>
          </w:p>
        </w:tc>
      </w:tr>
      <w:tr w14:paraId="1CA4B0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vMerge w:val="continue"/>
            <w:tcBorders>
              <w:left w:val="nil"/>
              <w:right w:val="nil"/>
            </w:tcBorders>
            <w:shd w:val="clear" w:color="auto" w:fill="FFFFFF"/>
            <w:vAlign w:val="center"/>
          </w:tcPr>
          <w:p w14:paraId="7EC7C335">
            <w:pPr>
              <w:numPr>
                <w:ilvl w:val="0"/>
                <w:numId w:val="0"/>
              </w:numPr>
              <w:jc w:val="center"/>
              <w:rPr>
                <w:rFonts w:hint="default"/>
                <w:b w:val="0"/>
                <w:color w:val="000000"/>
                <w:vertAlign w:val="baseline"/>
                <w:lang w:val="en-US" w:eastAsia="zh-CN"/>
              </w:rPr>
            </w:pPr>
          </w:p>
        </w:tc>
        <w:tc>
          <w:tcPr>
            <w:tcW w:w="1058" w:type="pct"/>
            <w:tcBorders>
              <w:top w:val="nil"/>
              <w:left w:val="nil"/>
              <w:bottom w:val="nil"/>
              <w:right w:val="nil"/>
            </w:tcBorders>
            <w:shd w:val="clear" w:color="auto" w:fill="FFFFFF"/>
            <w:vAlign w:val="center"/>
          </w:tcPr>
          <w:p w14:paraId="04CFD779">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1</w:t>
            </w:r>
          </w:p>
        </w:tc>
        <w:tc>
          <w:tcPr>
            <w:tcW w:w="751" w:type="pct"/>
            <w:tcBorders>
              <w:top w:val="nil"/>
              <w:left w:val="nil"/>
              <w:bottom w:val="nil"/>
              <w:right w:val="nil"/>
            </w:tcBorders>
            <w:shd w:val="clear" w:color="auto" w:fill="FFFFFF"/>
            <w:vAlign w:val="center"/>
          </w:tcPr>
          <w:p w14:paraId="716E2990">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0.06</w:t>
            </w:r>
          </w:p>
        </w:tc>
        <w:tc>
          <w:tcPr>
            <w:tcW w:w="561" w:type="pct"/>
            <w:tcBorders>
              <w:top w:val="nil"/>
              <w:left w:val="nil"/>
              <w:bottom w:val="nil"/>
              <w:right w:val="nil"/>
            </w:tcBorders>
            <w:shd w:val="clear" w:color="auto" w:fill="FFFFFF"/>
            <w:vAlign w:val="center"/>
          </w:tcPr>
          <w:p w14:paraId="72CCC56C">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0.90</w:t>
            </w:r>
          </w:p>
        </w:tc>
        <w:tc>
          <w:tcPr>
            <w:tcW w:w="741" w:type="pct"/>
            <w:tcBorders>
              <w:top w:val="nil"/>
              <w:left w:val="nil"/>
              <w:bottom w:val="nil"/>
              <w:right w:val="nil"/>
            </w:tcBorders>
            <w:shd w:val="clear" w:color="auto" w:fill="FFFFFF"/>
            <w:vAlign w:val="center"/>
          </w:tcPr>
          <w:p w14:paraId="13315966">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0.12</w:t>
            </w:r>
          </w:p>
        </w:tc>
        <w:tc>
          <w:tcPr>
            <w:tcW w:w="662" w:type="pct"/>
            <w:tcBorders>
              <w:top w:val="nil"/>
              <w:left w:val="nil"/>
              <w:bottom w:val="nil"/>
              <w:right w:val="nil"/>
            </w:tcBorders>
            <w:shd w:val="clear" w:color="auto" w:fill="FFFFFF"/>
            <w:vAlign w:val="center"/>
          </w:tcPr>
          <w:p w14:paraId="3313220B">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98</w:t>
            </w:r>
          </w:p>
        </w:tc>
      </w:tr>
      <w:tr w14:paraId="3CC27D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vMerge w:val="continue"/>
            <w:tcBorders>
              <w:left w:val="nil"/>
              <w:right w:val="nil"/>
            </w:tcBorders>
            <w:shd w:val="clear" w:color="auto" w:fill="FFFFFF"/>
            <w:vAlign w:val="center"/>
          </w:tcPr>
          <w:p w14:paraId="016E0C73">
            <w:pPr>
              <w:numPr>
                <w:ilvl w:val="0"/>
                <w:numId w:val="0"/>
              </w:numPr>
              <w:jc w:val="center"/>
              <w:rPr>
                <w:rFonts w:hint="default"/>
                <w:b w:val="0"/>
                <w:color w:val="000000"/>
                <w:vertAlign w:val="baseline"/>
                <w:lang w:val="en-US" w:eastAsia="zh-CN"/>
              </w:rPr>
            </w:pPr>
          </w:p>
        </w:tc>
        <w:tc>
          <w:tcPr>
            <w:tcW w:w="1058" w:type="pct"/>
            <w:tcBorders>
              <w:top w:val="nil"/>
              <w:left w:val="nil"/>
              <w:bottom w:val="nil"/>
              <w:right w:val="nil"/>
            </w:tcBorders>
            <w:shd w:val="clear" w:color="auto" w:fill="FFFFFF"/>
            <w:vAlign w:val="center"/>
          </w:tcPr>
          <w:p w14:paraId="4C20F474">
            <w:pPr>
              <w:numPr>
                <w:ilvl w:val="0"/>
                <w:numId w:val="0"/>
              </w:numPr>
              <w:ind w:left="0" w:leftChars="0" w:firstLine="0" w:firstLineChars="0"/>
              <w:jc w:val="center"/>
              <w:rPr>
                <w:rFonts w:hint="default"/>
                <w:b w:val="0"/>
                <w:color w:val="000000"/>
                <w:vertAlign w:val="baseline"/>
                <w:lang w:val="en-US" w:eastAsia="zh-CN"/>
              </w:rPr>
            </w:pPr>
            <w:r>
              <w:rPr>
                <w:rFonts w:hint="default"/>
                <w:b w:val="0"/>
                <w:color w:val="000000"/>
                <w:vertAlign w:val="baseline"/>
                <w:lang w:val="en-US" w:eastAsia="zh-CN"/>
              </w:rPr>
              <w:t>macro avg</w:t>
            </w:r>
          </w:p>
        </w:tc>
        <w:tc>
          <w:tcPr>
            <w:tcW w:w="751" w:type="pct"/>
            <w:tcBorders>
              <w:top w:val="nil"/>
              <w:left w:val="nil"/>
              <w:bottom w:val="nil"/>
              <w:right w:val="nil"/>
            </w:tcBorders>
            <w:shd w:val="clear" w:color="auto" w:fill="FFFFFF"/>
            <w:vAlign w:val="center"/>
          </w:tcPr>
          <w:p w14:paraId="16FE1924">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0.53</w:t>
            </w:r>
          </w:p>
        </w:tc>
        <w:tc>
          <w:tcPr>
            <w:tcW w:w="561" w:type="pct"/>
            <w:tcBorders>
              <w:top w:val="nil"/>
              <w:left w:val="nil"/>
              <w:bottom w:val="nil"/>
              <w:right w:val="nil"/>
            </w:tcBorders>
            <w:shd w:val="clear" w:color="auto" w:fill="FFFFFF"/>
            <w:vAlign w:val="center"/>
          </w:tcPr>
          <w:p w14:paraId="60125B7D">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0.94</w:t>
            </w:r>
          </w:p>
        </w:tc>
        <w:tc>
          <w:tcPr>
            <w:tcW w:w="741" w:type="pct"/>
            <w:tcBorders>
              <w:top w:val="nil"/>
              <w:left w:val="nil"/>
              <w:bottom w:val="nil"/>
              <w:right w:val="nil"/>
            </w:tcBorders>
            <w:shd w:val="clear" w:color="auto" w:fill="FFFFFF"/>
            <w:vAlign w:val="center"/>
          </w:tcPr>
          <w:p w14:paraId="3EF469AE">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0.55</w:t>
            </w:r>
          </w:p>
        </w:tc>
        <w:tc>
          <w:tcPr>
            <w:tcW w:w="662" w:type="pct"/>
            <w:tcBorders>
              <w:top w:val="nil"/>
              <w:left w:val="nil"/>
              <w:bottom w:val="nil"/>
              <w:right w:val="nil"/>
            </w:tcBorders>
            <w:shd w:val="clear" w:color="auto" w:fill="FFFFFF"/>
            <w:vAlign w:val="center"/>
          </w:tcPr>
          <w:p w14:paraId="10152628">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56962</w:t>
            </w:r>
          </w:p>
        </w:tc>
      </w:tr>
      <w:tr w14:paraId="36D8A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vMerge w:val="continue"/>
            <w:tcBorders>
              <w:left w:val="nil"/>
              <w:bottom w:val="single" w:color="000000" w:sz="4" w:space="0"/>
              <w:right w:val="nil"/>
            </w:tcBorders>
            <w:shd w:val="clear" w:color="auto" w:fill="FFFFFF"/>
            <w:vAlign w:val="center"/>
          </w:tcPr>
          <w:p w14:paraId="618DFF8A">
            <w:pPr>
              <w:numPr>
                <w:ilvl w:val="0"/>
                <w:numId w:val="0"/>
              </w:numPr>
              <w:jc w:val="center"/>
              <w:rPr>
                <w:rFonts w:hint="eastAsia"/>
                <w:b w:val="0"/>
                <w:color w:val="000000"/>
              </w:rPr>
            </w:pPr>
          </w:p>
        </w:tc>
        <w:tc>
          <w:tcPr>
            <w:tcW w:w="1058" w:type="pct"/>
            <w:tcBorders>
              <w:top w:val="nil"/>
              <w:left w:val="nil"/>
              <w:bottom w:val="single" w:color="000000" w:sz="4" w:space="0"/>
              <w:right w:val="nil"/>
            </w:tcBorders>
            <w:shd w:val="clear" w:color="auto" w:fill="FFFFFF"/>
            <w:vAlign w:val="center"/>
          </w:tcPr>
          <w:p w14:paraId="7719088C">
            <w:pPr>
              <w:numPr>
                <w:ilvl w:val="0"/>
                <w:numId w:val="0"/>
              </w:numPr>
              <w:jc w:val="center"/>
              <w:rPr>
                <w:rFonts w:hint="eastAsia"/>
                <w:b w:val="0"/>
                <w:color w:val="000000"/>
              </w:rPr>
            </w:pPr>
            <w:r>
              <w:rPr>
                <w:rFonts w:hint="default"/>
                <w:b w:val="0"/>
                <w:color w:val="000000"/>
                <w:vertAlign w:val="baseline"/>
                <w:lang w:val="en-US" w:eastAsia="zh-CN"/>
              </w:rPr>
              <w:t>weighted avg</w:t>
            </w:r>
          </w:p>
        </w:tc>
        <w:tc>
          <w:tcPr>
            <w:tcW w:w="751" w:type="pct"/>
            <w:tcBorders>
              <w:top w:val="nil"/>
              <w:left w:val="nil"/>
              <w:bottom w:val="single" w:color="000000" w:sz="4" w:space="0"/>
              <w:right w:val="nil"/>
            </w:tcBorders>
            <w:shd w:val="clear" w:color="auto" w:fill="FFFFFF"/>
            <w:vAlign w:val="center"/>
          </w:tcPr>
          <w:p w14:paraId="2F07EED7">
            <w:pPr>
              <w:numPr>
                <w:ilvl w:val="0"/>
                <w:numId w:val="0"/>
              </w:numPr>
              <w:jc w:val="center"/>
              <w:rPr>
                <w:rFonts w:hint="eastAsia"/>
                <w:b w:val="0"/>
                <w:color w:val="000000"/>
              </w:rPr>
            </w:pPr>
            <w:r>
              <w:rPr>
                <w:rFonts w:hint="eastAsia"/>
                <w:b w:val="0"/>
                <w:color w:val="000000"/>
              </w:rPr>
              <w:t>1.00</w:t>
            </w:r>
          </w:p>
        </w:tc>
        <w:tc>
          <w:tcPr>
            <w:tcW w:w="561" w:type="pct"/>
            <w:tcBorders>
              <w:top w:val="nil"/>
              <w:left w:val="nil"/>
              <w:bottom w:val="single" w:color="000000" w:sz="4" w:space="0"/>
              <w:right w:val="nil"/>
            </w:tcBorders>
            <w:shd w:val="clear" w:color="auto" w:fill="FFFFFF"/>
            <w:vAlign w:val="center"/>
          </w:tcPr>
          <w:p w14:paraId="16B13F94">
            <w:pPr>
              <w:numPr>
                <w:ilvl w:val="0"/>
                <w:numId w:val="0"/>
              </w:numPr>
              <w:jc w:val="center"/>
              <w:rPr>
                <w:rFonts w:hint="eastAsia"/>
                <w:b w:val="0"/>
                <w:color w:val="000000"/>
              </w:rPr>
            </w:pPr>
            <w:r>
              <w:rPr>
                <w:rFonts w:hint="eastAsia"/>
                <w:b w:val="0"/>
                <w:color w:val="000000"/>
              </w:rPr>
              <w:t>0.98</w:t>
            </w:r>
          </w:p>
        </w:tc>
        <w:tc>
          <w:tcPr>
            <w:tcW w:w="741" w:type="pct"/>
            <w:tcBorders>
              <w:top w:val="nil"/>
              <w:left w:val="nil"/>
              <w:bottom w:val="single" w:color="000000" w:sz="4" w:space="0"/>
              <w:right w:val="nil"/>
            </w:tcBorders>
            <w:shd w:val="clear" w:color="auto" w:fill="FFFFFF"/>
            <w:vAlign w:val="center"/>
          </w:tcPr>
          <w:p w14:paraId="67E959B9">
            <w:pPr>
              <w:numPr>
                <w:ilvl w:val="0"/>
                <w:numId w:val="0"/>
              </w:numPr>
              <w:jc w:val="center"/>
              <w:rPr>
                <w:rFonts w:hint="eastAsia"/>
                <w:b w:val="0"/>
                <w:color w:val="000000"/>
              </w:rPr>
            </w:pPr>
            <w:r>
              <w:rPr>
                <w:rFonts w:hint="eastAsia"/>
                <w:b w:val="0"/>
                <w:color w:val="000000"/>
              </w:rPr>
              <w:t>0.99</w:t>
            </w:r>
          </w:p>
        </w:tc>
        <w:tc>
          <w:tcPr>
            <w:tcW w:w="662" w:type="pct"/>
            <w:tcBorders>
              <w:top w:val="nil"/>
              <w:left w:val="nil"/>
              <w:bottom w:val="single" w:color="000000" w:sz="4" w:space="0"/>
              <w:right w:val="nil"/>
            </w:tcBorders>
            <w:shd w:val="clear" w:color="auto" w:fill="FFFFFF"/>
            <w:vAlign w:val="center"/>
          </w:tcPr>
          <w:p w14:paraId="0B251CA4">
            <w:pPr>
              <w:numPr>
                <w:ilvl w:val="0"/>
                <w:numId w:val="0"/>
              </w:numPr>
              <w:jc w:val="center"/>
              <w:rPr>
                <w:rFonts w:hint="default"/>
                <w:b w:val="0"/>
                <w:color w:val="000000"/>
                <w:vertAlign w:val="baseline"/>
                <w:lang w:val="en-US" w:eastAsia="zh-CN"/>
              </w:rPr>
            </w:pPr>
            <w:r>
              <w:rPr>
                <w:rFonts w:hint="eastAsia"/>
                <w:b w:val="0"/>
                <w:color w:val="000000"/>
              </w:rPr>
              <w:t>56962</w:t>
            </w:r>
          </w:p>
        </w:tc>
      </w:tr>
      <w:tr w14:paraId="6163E9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vMerge w:val="restart"/>
            <w:tcBorders>
              <w:top w:val="nil"/>
              <w:left w:val="nil"/>
              <w:right w:val="nil"/>
              <w:tl2br w:val="nil"/>
            </w:tcBorders>
            <w:shd w:val="clear" w:color="auto" w:fill="FFFFFF"/>
            <w:vAlign w:val="center"/>
          </w:tcPr>
          <w:p w14:paraId="11E5968F">
            <w:pPr>
              <w:numPr>
                <w:ilvl w:val="0"/>
                <w:numId w:val="0"/>
              </w:numPr>
              <w:jc w:val="center"/>
              <w:rPr>
                <w:rFonts w:hint="eastAsia"/>
                <w:b w:val="0"/>
                <w:color w:val="000000"/>
              </w:rPr>
            </w:pPr>
            <w:r>
              <w:rPr>
                <w:rFonts w:hint="eastAsia"/>
                <w:b w:val="0"/>
                <w:color w:val="000000"/>
              </w:rPr>
              <w:t>SMOTE过采样</w:t>
            </w:r>
          </w:p>
        </w:tc>
        <w:tc>
          <w:tcPr>
            <w:tcW w:w="1058" w:type="pct"/>
            <w:tcBorders>
              <w:top w:val="nil"/>
              <w:left w:val="nil"/>
              <w:bottom w:val="nil"/>
              <w:right w:val="nil"/>
            </w:tcBorders>
            <w:shd w:val="clear" w:color="auto" w:fill="FFFFFF"/>
            <w:vAlign w:val="center"/>
          </w:tcPr>
          <w:p w14:paraId="75F37922">
            <w:pPr>
              <w:numPr>
                <w:ilvl w:val="0"/>
                <w:numId w:val="0"/>
              </w:numPr>
              <w:jc w:val="center"/>
              <w:rPr>
                <w:rFonts w:hint="eastAsia"/>
                <w:b w:val="0"/>
                <w:color w:val="000000"/>
              </w:rPr>
            </w:pPr>
            <w:r>
              <w:rPr>
                <w:rFonts w:hint="eastAsia"/>
                <w:b w:val="0"/>
                <w:color w:val="000000"/>
              </w:rPr>
              <w:t>0</w:t>
            </w:r>
          </w:p>
        </w:tc>
        <w:tc>
          <w:tcPr>
            <w:tcW w:w="751" w:type="pct"/>
            <w:tcBorders>
              <w:top w:val="nil"/>
              <w:left w:val="nil"/>
              <w:bottom w:val="nil"/>
              <w:right w:val="nil"/>
            </w:tcBorders>
            <w:shd w:val="clear" w:color="auto" w:fill="FFFFFF"/>
            <w:vAlign w:val="center"/>
          </w:tcPr>
          <w:p w14:paraId="32C42C73">
            <w:pPr>
              <w:numPr>
                <w:ilvl w:val="0"/>
                <w:numId w:val="0"/>
              </w:numPr>
              <w:jc w:val="center"/>
              <w:rPr>
                <w:rFonts w:hint="eastAsia"/>
                <w:b w:val="0"/>
                <w:color w:val="000000"/>
              </w:rPr>
            </w:pPr>
            <w:r>
              <w:rPr>
                <w:rFonts w:hint="eastAsia"/>
                <w:b w:val="0"/>
                <w:color w:val="000000"/>
              </w:rPr>
              <w:t>1.00</w:t>
            </w:r>
          </w:p>
        </w:tc>
        <w:tc>
          <w:tcPr>
            <w:tcW w:w="561" w:type="pct"/>
            <w:tcBorders>
              <w:top w:val="nil"/>
              <w:left w:val="nil"/>
              <w:bottom w:val="nil"/>
              <w:right w:val="nil"/>
            </w:tcBorders>
            <w:shd w:val="clear" w:color="auto" w:fill="FFFFFF"/>
            <w:vAlign w:val="center"/>
          </w:tcPr>
          <w:p w14:paraId="06A0557C">
            <w:pPr>
              <w:numPr>
                <w:ilvl w:val="0"/>
                <w:numId w:val="0"/>
              </w:numPr>
              <w:jc w:val="center"/>
              <w:rPr>
                <w:rFonts w:hint="eastAsia"/>
                <w:b w:val="0"/>
                <w:color w:val="000000"/>
              </w:rPr>
            </w:pPr>
            <w:r>
              <w:rPr>
                <w:rFonts w:hint="eastAsia"/>
                <w:b w:val="0"/>
                <w:color w:val="000000"/>
              </w:rPr>
              <w:t>1.00</w:t>
            </w:r>
          </w:p>
        </w:tc>
        <w:tc>
          <w:tcPr>
            <w:tcW w:w="741" w:type="pct"/>
            <w:tcBorders>
              <w:top w:val="nil"/>
              <w:left w:val="nil"/>
              <w:bottom w:val="nil"/>
              <w:right w:val="nil"/>
            </w:tcBorders>
            <w:shd w:val="clear" w:color="auto" w:fill="FFFFFF"/>
            <w:vAlign w:val="center"/>
          </w:tcPr>
          <w:p w14:paraId="1F03F2EA">
            <w:pPr>
              <w:numPr>
                <w:ilvl w:val="0"/>
                <w:numId w:val="0"/>
              </w:numPr>
              <w:jc w:val="center"/>
              <w:rPr>
                <w:rFonts w:hint="eastAsia"/>
                <w:b w:val="0"/>
                <w:color w:val="000000"/>
              </w:rPr>
            </w:pPr>
            <w:r>
              <w:rPr>
                <w:rFonts w:hint="eastAsia"/>
                <w:b w:val="0"/>
                <w:color w:val="000000"/>
              </w:rPr>
              <w:t>1.00</w:t>
            </w:r>
          </w:p>
        </w:tc>
        <w:tc>
          <w:tcPr>
            <w:tcW w:w="662" w:type="pct"/>
            <w:tcBorders>
              <w:top w:val="nil"/>
              <w:left w:val="nil"/>
              <w:bottom w:val="nil"/>
              <w:right w:val="nil"/>
            </w:tcBorders>
            <w:shd w:val="clear" w:color="auto" w:fill="FFFFFF"/>
            <w:vAlign w:val="center"/>
          </w:tcPr>
          <w:p w14:paraId="329AC1C3">
            <w:pPr>
              <w:numPr>
                <w:ilvl w:val="0"/>
                <w:numId w:val="0"/>
              </w:numPr>
              <w:jc w:val="center"/>
              <w:rPr>
                <w:rFonts w:hint="default"/>
                <w:b w:val="0"/>
                <w:color w:val="000000"/>
                <w:vertAlign w:val="baseline"/>
                <w:lang w:val="en-US" w:eastAsia="zh-CN"/>
              </w:rPr>
            </w:pPr>
            <w:r>
              <w:rPr>
                <w:rFonts w:hint="eastAsia"/>
                <w:b w:val="0"/>
                <w:color w:val="000000"/>
              </w:rPr>
              <w:t>56864</w:t>
            </w:r>
          </w:p>
        </w:tc>
      </w:tr>
      <w:tr w14:paraId="72523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vMerge w:val="continue"/>
            <w:tcBorders>
              <w:left w:val="nil"/>
              <w:right w:val="nil"/>
            </w:tcBorders>
            <w:shd w:val="clear" w:color="auto" w:fill="FFFFFF"/>
            <w:vAlign w:val="center"/>
          </w:tcPr>
          <w:p w14:paraId="6EBE0923">
            <w:pPr>
              <w:numPr>
                <w:ilvl w:val="0"/>
                <w:numId w:val="0"/>
              </w:numPr>
              <w:jc w:val="center"/>
              <w:rPr>
                <w:rFonts w:hint="eastAsia"/>
                <w:b w:val="0"/>
                <w:color w:val="000000"/>
              </w:rPr>
            </w:pPr>
          </w:p>
        </w:tc>
        <w:tc>
          <w:tcPr>
            <w:tcW w:w="1058" w:type="pct"/>
            <w:tcBorders>
              <w:top w:val="nil"/>
              <w:left w:val="nil"/>
              <w:bottom w:val="nil"/>
              <w:right w:val="nil"/>
            </w:tcBorders>
            <w:shd w:val="clear" w:color="auto" w:fill="FFFFFF"/>
            <w:vAlign w:val="center"/>
          </w:tcPr>
          <w:p w14:paraId="69858161">
            <w:pPr>
              <w:numPr>
                <w:ilvl w:val="0"/>
                <w:numId w:val="0"/>
              </w:numPr>
              <w:ind w:left="0" w:leftChars="0" w:firstLine="0" w:firstLineChars="0"/>
              <w:jc w:val="center"/>
              <w:rPr>
                <w:rFonts w:hint="eastAsia"/>
                <w:b w:val="0"/>
                <w:color w:val="000000"/>
              </w:rPr>
            </w:pPr>
            <w:r>
              <w:rPr>
                <w:rFonts w:hint="eastAsia"/>
                <w:b w:val="0"/>
                <w:color w:val="000000"/>
              </w:rPr>
              <w:t>1</w:t>
            </w:r>
          </w:p>
        </w:tc>
        <w:tc>
          <w:tcPr>
            <w:tcW w:w="751" w:type="pct"/>
            <w:tcBorders>
              <w:top w:val="nil"/>
              <w:left w:val="nil"/>
              <w:bottom w:val="nil"/>
              <w:right w:val="nil"/>
            </w:tcBorders>
            <w:shd w:val="clear" w:color="auto" w:fill="FFFFFF"/>
            <w:vAlign w:val="center"/>
          </w:tcPr>
          <w:p w14:paraId="3D4A5F16">
            <w:pPr>
              <w:numPr>
                <w:ilvl w:val="0"/>
                <w:numId w:val="0"/>
              </w:numPr>
              <w:ind w:left="0" w:leftChars="0" w:firstLine="0" w:firstLineChars="0"/>
              <w:jc w:val="center"/>
              <w:rPr>
                <w:rFonts w:hint="eastAsia"/>
                <w:b w:val="0"/>
                <w:color w:val="000000"/>
              </w:rPr>
            </w:pPr>
            <w:r>
              <w:rPr>
                <w:rFonts w:hint="eastAsia"/>
                <w:b w:val="0"/>
                <w:color w:val="000000"/>
              </w:rPr>
              <w:t>0.48</w:t>
            </w:r>
          </w:p>
        </w:tc>
        <w:tc>
          <w:tcPr>
            <w:tcW w:w="561" w:type="pct"/>
            <w:tcBorders>
              <w:top w:val="nil"/>
              <w:left w:val="nil"/>
              <w:bottom w:val="nil"/>
              <w:right w:val="nil"/>
            </w:tcBorders>
            <w:shd w:val="clear" w:color="auto" w:fill="FFFFFF"/>
            <w:vAlign w:val="center"/>
          </w:tcPr>
          <w:p w14:paraId="6433762E">
            <w:pPr>
              <w:numPr>
                <w:ilvl w:val="0"/>
                <w:numId w:val="0"/>
              </w:numPr>
              <w:ind w:left="0" w:leftChars="0" w:firstLine="0" w:firstLineChars="0"/>
              <w:jc w:val="center"/>
              <w:rPr>
                <w:rFonts w:hint="eastAsia"/>
                <w:b w:val="0"/>
                <w:color w:val="000000"/>
              </w:rPr>
            </w:pPr>
            <w:r>
              <w:rPr>
                <w:rFonts w:hint="eastAsia"/>
                <w:b w:val="0"/>
                <w:color w:val="000000"/>
              </w:rPr>
              <w:t>0.87</w:t>
            </w:r>
          </w:p>
        </w:tc>
        <w:tc>
          <w:tcPr>
            <w:tcW w:w="741" w:type="pct"/>
            <w:tcBorders>
              <w:top w:val="nil"/>
              <w:left w:val="nil"/>
              <w:bottom w:val="nil"/>
              <w:right w:val="nil"/>
            </w:tcBorders>
            <w:shd w:val="clear" w:color="auto" w:fill="FFFFFF"/>
            <w:vAlign w:val="center"/>
          </w:tcPr>
          <w:p w14:paraId="2DFE4550">
            <w:pPr>
              <w:numPr>
                <w:ilvl w:val="0"/>
                <w:numId w:val="0"/>
              </w:numPr>
              <w:ind w:left="0" w:leftChars="0" w:firstLine="0" w:firstLineChars="0"/>
              <w:jc w:val="center"/>
              <w:rPr>
                <w:rFonts w:hint="eastAsia"/>
                <w:b w:val="0"/>
                <w:color w:val="000000"/>
              </w:rPr>
            </w:pPr>
            <w:r>
              <w:rPr>
                <w:rFonts w:hint="eastAsia"/>
                <w:b w:val="0"/>
                <w:color w:val="000000"/>
              </w:rPr>
              <w:t>0.62</w:t>
            </w:r>
          </w:p>
        </w:tc>
        <w:tc>
          <w:tcPr>
            <w:tcW w:w="662" w:type="pct"/>
            <w:tcBorders>
              <w:top w:val="nil"/>
              <w:left w:val="nil"/>
              <w:bottom w:val="nil"/>
              <w:right w:val="nil"/>
            </w:tcBorders>
            <w:shd w:val="clear" w:color="auto" w:fill="FFFFFF"/>
            <w:vAlign w:val="center"/>
          </w:tcPr>
          <w:p w14:paraId="0E9F854D">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98</w:t>
            </w:r>
          </w:p>
        </w:tc>
      </w:tr>
      <w:tr w14:paraId="482FC8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vMerge w:val="continue"/>
            <w:tcBorders>
              <w:left w:val="nil"/>
              <w:right w:val="nil"/>
            </w:tcBorders>
            <w:shd w:val="clear" w:color="auto" w:fill="FFFFFF"/>
            <w:vAlign w:val="center"/>
          </w:tcPr>
          <w:p w14:paraId="2818017A">
            <w:pPr>
              <w:numPr>
                <w:ilvl w:val="0"/>
                <w:numId w:val="0"/>
              </w:numPr>
              <w:jc w:val="center"/>
              <w:rPr>
                <w:rFonts w:hint="eastAsia"/>
                <w:b w:val="0"/>
                <w:color w:val="000000"/>
              </w:rPr>
            </w:pPr>
          </w:p>
        </w:tc>
        <w:tc>
          <w:tcPr>
            <w:tcW w:w="1803" w:type="dxa"/>
            <w:tcBorders>
              <w:top w:val="nil"/>
              <w:left w:val="nil"/>
              <w:bottom w:val="nil"/>
              <w:right w:val="nil"/>
            </w:tcBorders>
            <w:shd w:val="clear" w:color="auto" w:fill="FFFFFF"/>
            <w:vAlign w:val="center"/>
          </w:tcPr>
          <w:p w14:paraId="16F8AE33">
            <w:pPr>
              <w:numPr>
                <w:ilvl w:val="0"/>
                <w:numId w:val="0"/>
              </w:numPr>
              <w:ind w:left="0" w:leftChars="0" w:firstLine="0" w:firstLineChars="0"/>
              <w:jc w:val="center"/>
              <w:rPr>
                <w:rFonts w:hint="eastAsia"/>
                <w:b w:val="0"/>
                <w:color w:val="000000"/>
              </w:rPr>
            </w:pPr>
            <w:r>
              <w:rPr>
                <w:rFonts w:hint="default"/>
                <w:b w:val="0"/>
                <w:color w:val="000000"/>
                <w:vertAlign w:val="baseline"/>
                <w:lang w:val="en-US" w:eastAsia="zh-CN"/>
              </w:rPr>
              <w:t>macro avg</w:t>
            </w:r>
          </w:p>
        </w:tc>
        <w:tc>
          <w:tcPr>
            <w:tcW w:w="751" w:type="pct"/>
            <w:tcBorders>
              <w:top w:val="nil"/>
              <w:left w:val="nil"/>
              <w:bottom w:val="nil"/>
              <w:right w:val="nil"/>
            </w:tcBorders>
            <w:shd w:val="clear" w:color="auto" w:fill="FFFFFF"/>
            <w:vAlign w:val="center"/>
          </w:tcPr>
          <w:p w14:paraId="638D0419">
            <w:pPr>
              <w:numPr>
                <w:ilvl w:val="0"/>
                <w:numId w:val="0"/>
              </w:numPr>
              <w:ind w:left="0" w:leftChars="0" w:firstLine="0" w:firstLineChars="0"/>
              <w:jc w:val="center"/>
              <w:rPr>
                <w:rFonts w:hint="eastAsia"/>
                <w:b w:val="0"/>
                <w:color w:val="000000"/>
              </w:rPr>
            </w:pPr>
            <w:r>
              <w:rPr>
                <w:rFonts w:hint="eastAsia"/>
                <w:b w:val="0"/>
                <w:color w:val="000000"/>
              </w:rPr>
              <w:t>0.74</w:t>
            </w:r>
          </w:p>
        </w:tc>
        <w:tc>
          <w:tcPr>
            <w:tcW w:w="561" w:type="pct"/>
            <w:tcBorders>
              <w:top w:val="nil"/>
              <w:left w:val="nil"/>
              <w:bottom w:val="nil"/>
              <w:right w:val="nil"/>
            </w:tcBorders>
            <w:shd w:val="clear" w:color="auto" w:fill="FFFFFF"/>
            <w:vAlign w:val="center"/>
          </w:tcPr>
          <w:p w14:paraId="09BC47F9">
            <w:pPr>
              <w:numPr>
                <w:ilvl w:val="0"/>
                <w:numId w:val="0"/>
              </w:numPr>
              <w:ind w:left="0" w:leftChars="0" w:firstLine="0" w:firstLineChars="0"/>
              <w:jc w:val="center"/>
              <w:rPr>
                <w:rFonts w:hint="eastAsia"/>
                <w:b w:val="0"/>
                <w:color w:val="000000"/>
              </w:rPr>
            </w:pPr>
            <w:r>
              <w:rPr>
                <w:rFonts w:hint="eastAsia"/>
                <w:b w:val="0"/>
                <w:color w:val="000000"/>
              </w:rPr>
              <w:t>0.93</w:t>
            </w:r>
          </w:p>
        </w:tc>
        <w:tc>
          <w:tcPr>
            <w:tcW w:w="741" w:type="pct"/>
            <w:tcBorders>
              <w:top w:val="nil"/>
              <w:left w:val="nil"/>
              <w:bottom w:val="nil"/>
              <w:right w:val="nil"/>
            </w:tcBorders>
            <w:shd w:val="clear" w:color="auto" w:fill="FFFFFF"/>
            <w:vAlign w:val="center"/>
          </w:tcPr>
          <w:p w14:paraId="56E852AA">
            <w:pPr>
              <w:numPr>
                <w:ilvl w:val="0"/>
                <w:numId w:val="0"/>
              </w:numPr>
              <w:ind w:left="0" w:leftChars="0" w:firstLine="0" w:firstLineChars="0"/>
              <w:jc w:val="center"/>
              <w:rPr>
                <w:rFonts w:hint="eastAsia"/>
                <w:b w:val="0"/>
                <w:color w:val="000000"/>
              </w:rPr>
            </w:pPr>
            <w:r>
              <w:rPr>
                <w:rFonts w:hint="eastAsia"/>
                <w:b w:val="0"/>
                <w:color w:val="000000"/>
              </w:rPr>
              <w:t>0.81</w:t>
            </w:r>
          </w:p>
        </w:tc>
        <w:tc>
          <w:tcPr>
            <w:tcW w:w="662" w:type="pct"/>
            <w:tcBorders>
              <w:top w:val="nil"/>
              <w:left w:val="nil"/>
              <w:bottom w:val="nil"/>
              <w:right w:val="nil"/>
            </w:tcBorders>
            <w:shd w:val="clear" w:color="auto" w:fill="FFFFFF"/>
            <w:vAlign w:val="center"/>
          </w:tcPr>
          <w:p w14:paraId="1EA748FE">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56962</w:t>
            </w:r>
          </w:p>
        </w:tc>
      </w:tr>
      <w:tr w14:paraId="04D4F2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vMerge w:val="continue"/>
            <w:tcBorders>
              <w:left w:val="nil"/>
              <w:bottom w:val="single" w:color="000000" w:sz="12" w:space="0"/>
              <w:right w:val="nil"/>
            </w:tcBorders>
            <w:shd w:val="clear" w:color="auto" w:fill="FFFFFF"/>
            <w:vAlign w:val="center"/>
          </w:tcPr>
          <w:p w14:paraId="2C5204DE">
            <w:pPr>
              <w:numPr>
                <w:ilvl w:val="0"/>
                <w:numId w:val="0"/>
              </w:numPr>
              <w:jc w:val="center"/>
              <w:rPr>
                <w:rFonts w:hint="eastAsia"/>
                <w:b w:val="0"/>
                <w:color w:val="000000"/>
              </w:rPr>
            </w:pPr>
          </w:p>
        </w:tc>
        <w:tc>
          <w:tcPr>
            <w:tcW w:w="1803" w:type="dxa"/>
            <w:tcBorders>
              <w:top w:val="nil"/>
              <w:left w:val="nil"/>
              <w:bottom w:val="single" w:color="000000" w:sz="12" w:space="0"/>
              <w:right w:val="nil"/>
            </w:tcBorders>
            <w:shd w:val="clear" w:color="auto" w:fill="FFFFFF"/>
            <w:vAlign w:val="center"/>
          </w:tcPr>
          <w:p w14:paraId="285D3774">
            <w:pPr>
              <w:numPr>
                <w:ilvl w:val="0"/>
                <w:numId w:val="0"/>
              </w:numPr>
              <w:ind w:left="0" w:leftChars="0" w:firstLine="0" w:firstLineChars="0"/>
              <w:jc w:val="center"/>
              <w:rPr>
                <w:rFonts w:hint="eastAsia"/>
                <w:b w:val="0"/>
                <w:color w:val="000000"/>
              </w:rPr>
            </w:pPr>
            <w:r>
              <w:rPr>
                <w:rFonts w:hint="default"/>
                <w:b w:val="0"/>
                <w:color w:val="000000"/>
                <w:vertAlign w:val="baseline"/>
                <w:lang w:val="en-US" w:eastAsia="zh-CN"/>
              </w:rPr>
              <w:t>weighted avg</w:t>
            </w:r>
          </w:p>
        </w:tc>
        <w:tc>
          <w:tcPr>
            <w:tcW w:w="751" w:type="pct"/>
            <w:tcBorders>
              <w:top w:val="nil"/>
              <w:left w:val="nil"/>
              <w:bottom w:val="single" w:color="000000" w:sz="12" w:space="0"/>
              <w:right w:val="nil"/>
            </w:tcBorders>
            <w:shd w:val="clear" w:color="auto" w:fill="FFFFFF"/>
            <w:vAlign w:val="center"/>
          </w:tcPr>
          <w:p w14:paraId="3A88001B">
            <w:pPr>
              <w:numPr>
                <w:ilvl w:val="0"/>
                <w:numId w:val="0"/>
              </w:numPr>
              <w:ind w:left="0" w:leftChars="0" w:firstLine="0" w:firstLineChars="0"/>
              <w:jc w:val="center"/>
              <w:rPr>
                <w:rFonts w:hint="eastAsia"/>
                <w:b w:val="0"/>
                <w:color w:val="000000"/>
              </w:rPr>
            </w:pPr>
            <w:r>
              <w:rPr>
                <w:rFonts w:hint="eastAsia"/>
                <w:b w:val="0"/>
                <w:color w:val="000000"/>
              </w:rPr>
              <w:t>1.00</w:t>
            </w:r>
          </w:p>
        </w:tc>
        <w:tc>
          <w:tcPr>
            <w:tcW w:w="561" w:type="pct"/>
            <w:tcBorders>
              <w:top w:val="nil"/>
              <w:left w:val="nil"/>
              <w:bottom w:val="single" w:color="000000" w:sz="12" w:space="0"/>
              <w:right w:val="nil"/>
            </w:tcBorders>
            <w:shd w:val="clear" w:color="auto" w:fill="FFFFFF"/>
            <w:vAlign w:val="center"/>
          </w:tcPr>
          <w:p w14:paraId="0AFBED54">
            <w:pPr>
              <w:numPr>
                <w:ilvl w:val="0"/>
                <w:numId w:val="0"/>
              </w:numPr>
              <w:ind w:left="0" w:leftChars="0" w:firstLine="0" w:firstLineChars="0"/>
              <w:jc w:val="center"/>
              <w:rPr>
                <w:rFonts w:hint="eastAsia"/>
                <w:b w:val="0"/>
                <w:color w:val="000000"/>
              </w:rPr>
            </w:pPr>
            <w:r>
              <w:rPr>
                <w:rFonts w:hint="eastAsia"/>
                <w:b w:val="0"/>
                <w:color w:val="000000"/>
              </w:rPr>
              <w:t>1.00</w:t>
            </w:r>
          </w:p>
        </w:tc>
        <w:tc>
          <w:tcPr>
            <w:tcW w:w="741" w:type="pct"/>
            <w:tcBorders>
              <w:top w:val="nil"/>
              <w:left w:val="nil"/>
              <w:bottom w:val="single" w:color="000000" w:sz="12" w:space="0"/>
              <w:right w:val="nil"/>
            </w:tcBorders>
            <w:shd w:val="clear" w:color="auto" w:fill="FFFFFF"/>
            <w:vAlign w:val="center"/>
          </w:tcPr>
          <w:p w14:paraId="57D99E37">
            <w:pPr>
              <w:numPr>
                <w:ilvl w:val="0"/>
                <w:numId w:val="0"/>
              </w:numPr>
              <w:ind w:left="0" w:leftChars="0" w:firstLine="0" w:firstLineChars="0"/>
              <w:jc w:val="center"/>
              <w:rPr>
                <w:rFonts w:hint="eastAsia"/>
                <w:b w:val="0"/>
                <w:color w:val="000000"/>
              </w:rPr>
            </w:pPr>
            <w:r>
              <w:rPr>
                <w:rFonts w:hint="eastAsia"/>
                <w:b w:val="0"/>
                <w:color w:val="000000"/>
              </w:rPr>
              <w:t>1.00</w:t>
            </w:r>
          </w:p>
        </w:tc>
        <w:tc>
          <w:tcPr>
            <w:tcW w:w="662" w:type="pct"/>
            <w:tcBorders>
              <w:top w:val="nil"/>
              <w:left w:val="nil"/>
              <w:bottom w:val="single" w:color="000000" w:sz="12" w:space="0"/>
              <w:right w:val="nil"/>
            </w:tcBorders>
            <w:shd w:val="clear" w:color="auto" w:fill="FFFFFF"/>
            <w:vAlign w:val="center"/>
          </w:tcPr>
          <w:p w14:paraId="379E8D54">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56962</w:t>
            </w:r>
          </w:p>
        </w:tc>
      </w:tr>
    </w:tbl>
    <w:p w14:paraId="15250476">
      <w:pPr>
        <w:numPr>
          <w:ilvl w:val="0"/>
          <w:numId w:val="0"/>
        </w:numPr>
        <w:rPr>
          <w:rFonts w:hint="default"/>
          <w:lang w:val="en-US" w:eastAsia="zh-CN"/>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206710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nil"/>
              <w:left w:val="nil"/>
              <w:bottom w:val="nil"/>
              <w:right w:val="nil"/>
              <w:tl2br w:val="nil"/>
            </w:tcBorders>
            <w:shd w:val="clear" w:color="auto" w:fill="FFFFFF"/>
          </w:tcPr>
          <w:p w14:paraId="11D078A6">
            <w:pPr>
              <w:numPr>
                <w:ilvl w:val="0"/>
                <w:numId w:val="0"/>
              </w:numPr>
              <w:rPr>
                <w:rFonts w:hint="default"/>
                <w:b w:val="0"/>
                <w:color w:val="000000"/>
                <w:vertAlign w:val="baseline"/>
                <w:lang w:val="en-US" w:eastAsia="zh-CN"/>
              </w:rPr>
            </w:pPr>
            <w:r>
              <w:rPr>
                <w:rFonts w:hint="default"/>
                <w:b w:val="0"/>
                <w:color w:val="000000"/>
                <w:lang w:val="en-US" w:eastAsia="zh-CN"/>
              </w:rPr>
              <w:drawing>
                <wp:inline distT="0" distB="0" distL="114300" distR="114300">
                  <wp:extent cx="1925955" cy="1605915"/>
                  <wp:effectExtent l="0" t="0" r="9525" b="9525"/>
                  <wp:docPr id="45" name="图片 45" descr="课内_KNN 不采样_原_不调优_混淆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课内_KNN 不采样_原_不调优_混淆矩阵"/>
                          <pic:cNvPicPr>
                            <a:picLocks noChangeAspect="1"/>
                          </pic:cNvPicPr>
                        </pic:nvPicPr>
                        <pic:blipFill>
                          <a:blip r:embed="rId274"/>
                          <a:stretch>
                            <a:fillRect/>
                          </a:stretch>
                        </pic:blipFill>
                        <pic:spPr>
                          <a:xfrm>
                            <a:off x="0" y="0"/>
                            <a:ext cx="1925955" cy="1605915"/>
                          </a:xfrm>
                          <a:prstGeom prst="rect">
                            <a:avLst/>
                          </a:prstGeom>
                        </pic:spPr>
                      </pic:pic>
                    </a:graphicData>
                  </a:graphic>
                </wp:inline>
              </w:drawing>
            </w:r>
          </w:p>
        </w:tc>
        <w:tc>
          <w:tcPr>
            <w:tcW w:w="0" w:type="auto"/>
            <w:tcBorders>
              <w:top w:val="nil"/>
              <w:left w:val="nil"/>
              <w:bottom w:val="nil"/>
              <w:right w:val="nil"/>
            </w:tcBorders>
            <w:shd w:val="clear" w:color="auto" w:fill="FFFFFF"/>
          </w:tcPr>
          <w:p w14:paraId="45771AF1">
            <w:pPr>
              <w:numPr>
                <w:ilvl w:val="0"/>
                <w:numId w:val="0"/>
              </w:numPr>
              <w:rPr>
                <w:rFonts w:hint="default"/>
                <w:b w:val="0"/>
                <w:color w:val="000000"/>
                <w:lang w:val="en-US" w:eastAsia="zh-CN"/>
              </w:rPr>
            </w:pPr>
            <w:r>
              <w:rPr>
                <w:rFonts w:hint="default"/>
                <w:b w:val="0"/>
                <w:color w:val="000000"/>
                <w:lang w:val="en-US" w:eastAsia="zh-CN"/>
              </w:rPr>
              <w:drawing>
                <wp:inline distT="0" distB="0" distL="114300" distR="114300">
                  <wp:extent cx="1928495" cy="1607185"/>
                  <wp:effectExtent l="0" t="0" r="6985" b="8255"/>
                  <wp:docPr id="44" name="图片 44" descr="课内_KNN 随机下采样_原_不调优_混淆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课内_KNN 随机下采样_原_不调优_混淆矩阵"/>
                          <pic:cNvPicPr>
                            <a:picLocks noChangeAspect="1"/>
                          </pic:cNvPicPr>
                        </pic:nvPicPr>
                        <pic:blipFill>
                          <a:blip r:embed="rId275"/>
                          <a:stretch>
                            <a:fillRect/>
                          </a:stretch>
                        </pic:blipFill>
                        <pic:spPr>
                          <a:xfrm>
                            <a:off x="0" y="0"/>
                            <a:ext cx="1928495" cy="1607185"/>
                          </a:xfrm>
                          <a:prstGeom prst="rect">
                            <a:avLst/>
                          </a:prstGeom>
                        </pic:spPr>
                      </pic:pic>
                    </a:graphicData>
                  </a:graphic>
                </wp:inline>
              </w:drawing>
            </w:r>
          </w:p>
          <w:p w14:paraId="02D30800">
            <w:pPr>
              <w:pStyle w:val="6"/>
              <w:numPr>
                <w:ilvl w:val="0"/>
                <w:numId w:val="0"/>
              </w:numPr>
              <w:rPr>
                <w:rFonts w:hint="eastAsia" w:eastAsia="宋体"/>
                <w:b w:val="0"/>
                <w:color w:val="000000"/>
                <w:lang w:val="en-US" w:eastAsia="zh-CN"/>
              </w:rPr>
            </w:pPr>
            <w:r>
              <w:t xml:space="preserve">图 </w:t>
            </w:r>
            <w:r>
              <w:fldChar w:fldCharType="begin"/>
            </w:r>
            <w:r>
              <w:instrText xml:space="preserve"> SEQ 图 \* ARABIC </w:instrText>
            </w:r>
            <w:r>
              <w:fldChar w:fldCharType="separate"/>
            </w:r>
            <w:r>
              <w:t>26</w:t>
            </w:r>
            <w:r>
              <w:fldChar w:fldCharType="end"/>
            </w:r>
            <w:r>
              <w:rPr>
                <w:rFonts w:hint="eastAsia"/>
                <w:lang w:eastAsia="zh-CN"/>
              </w:rPr>
              <w:t xml:space="preserve"> KNN混淆矩阵</w:t>
            </w:r>
          </w:p>
        </w:tc>
        <w:tc>
          <w:tcPr>
            <w:tcW w:w="0" w:type="auto"/>
            <w:tcBorders>
              <w:top w:val="nil"/>
              <w:left w:val="nil"/>
              <w:bottom w:val="nil"/>
              <w:right w:val="nil"/>
            </w:tcBorders>
            <w:shd w:val="clear" w:color="auto" w:fill="FFFFFF"/>
          </w:tcPr>
          <w:p w14:paraId="0332DA29">
            <w:pPr>
              <w:numPr>
                <w:ilvl w:val="0"/>
                <w:numId w:val="0"/>
              </w:numPr>
              <w:rPr>
                <w:rFonts w:hint="default"/>
                <w:b w:val="0"/>
                <w:color w:val="000000"/>
                <w:vertAlign w:val="baseline"/>
                <w:lang w:val="en-US" w:eastAsia="zh-CN"/>
              </w:rPr>
            </w:pPr>
            <w:r>
              <w:rPr>
                <w:rFonts w:hint="default"/>
                <w:b w:val="0"/>
                <w:color w:val="000000"/>
                <w:lang w:val="en-US" w:eastAsia="zh-CN"/>
              </w:rPr>
              <w:drawing>
                <wp:inline distT="0" distB="0" distL="114300" distR="114300">
                  <wp:extent cx="1926590" cy="1605915"/>
                  <wp:effectExtent l="0" t="0" r="8890" b="9525"/>
                  <wp:docPr id="43" name="图片 43" descr="课内_KNN 过采样_原_不调优_混淆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课内_KNN 过采样_原_不调优_混淆矩阵"/>
                          <pic:cNvPicPr>
                            <a:picLocks noChangeAspect="1"/>
                          </pic:cNvPicPr>
                        </pic:nvPicPr>
                        <pic:blipFill>
                          <a:blip r:embed="rId276"/>
                          <a:stretch>
                            <a:fillRect/>
                          </a:stretch>
                        </pic:blipFill>
                        <pic:spPr>
                          <a:xfrm>
                            <a:off x="0" y="0"/>
                            <a:ext cx="1926590" cy="1605915"/>
                          </a:xfrm>
                          <a:prstGeom prst="rect">
                            <a:avLst/>
                          </a:prstGeom>
                        </pic:spPr>
                      </pic:pic>
                    </a:graphicData>
                  </a:graphic>
                </wp:inline>
              </w:drawing>
            </w:r>
          </w:p>
        </w:tc>
      </w:tr>
    </w:tbl>
    <w:p w14:paraId="1F95F1CD">
      <w:pPr>
        <w:numPr>
          <w:ilvl w:val="0"/>
          <w:numId w:val="0"/>
        </w:numPr>
        <w:ind w:firstLine="480" w:firstLineChars="200"/>
        <w:rPr>
          <w:rFonts w:hint="default"/>
          <w:lang w:val="en-US" w:eastAsia="zh-CN"/>
        </w:rPr>
      </w:pPr>
      <w:r>
        <w:rPr>
          <w:rFonts w:hint="eastAsia"/>
          <w:lang w:val="en-US" w:eastAsia="zh-CN"/>
        </w:rPr>
        <w:t>不进行数据采样的情况下，</w:t>
      </w:r>
      <w:r>
        <w:rPr>
          <w:rFonts w:hint="default"/>
          <w:lang w:val="en-US" w:eastAsia="zh-CN"/>
        </w:rPr>
        <w:t>模型对正常交易（类别0）的分类效果非常好，精确率、召回率和F1分数均为1.00。对欺诈交易（类别1）的召回率为0.78，表明模型能够检测到78%的欺诈交易，但精确率为0.94，说明存在少量误报。</w:t>
      </w:r>
    </w:p>
    <w:p w14:paraId="237C72CB">
      <w:pPr>
        <w:numPr>
          <w:ilvl w:val="0"/>
          <w:numId w:val="0"/>
        </w:numPr>
        <w:ind w:firstLine="480" w:firstLineChars="200"/>
        <w:rPr>
          <w:rFonts w:hint="default"/>
          <w:lang w:val="en-US" w:eastAsia="zh-CN"/>
        </w:rPr>
      </w:pPr>
      <w:r>
        <w:rPr>
          <w:rFonts w:hint="eastAsia"/>
          <w:lang w:val="en-US" w:eastAsia="zh-CN"/>
        </w:rPr>
        <w:t>而在随机下采样下，模型</w:t>
      </w:r>
      <w:r>
        <w:rPr>
          <w:rFonts w:hint="default"/>
          <w:lang w:val="en-US" w:eastAsia="zh-CN"/>
        </w:rPr>
        <w:t>对欺诈交易的召回率显著提高（0.90），但精确率大幅下降至0.06，表明模型产生了大量误报。</w:t>
      </w:r>
    </w:p>
    <w:p w14:paraId="7AA67884">
      <w:pPr>
        <w:numPr>
          <w:ilvl w:val="0"/>
          <w:numId w:val="0"/>
        </w:numPr>
        <w:ind w:firstLine="480" w:firstLineChars="200"/>
        <w:rPr>
          <w:rFonts w:hint="default"/>
          <w:lang w:val="en-US" w:eastAsia="zh-CN"/>
        </w:rPr>
      </w:pPr>
      <w:r>
        <w:rPr>
          <w:rFonts w:hint="eastAsia"/>
          <w:lang w:val="en-US" w:eastAsia="zh-CN"/>
        </w:rPr>
        <w:t>对数据进行</w:t>
      </w:r>
      <w:r>
        <w:rPr>
          <w:rFonts w:hint="default"/>
          <w:lang w:val="en-US" w:eastAsia="zh-CN"/>
        </w:rPr>
        <w:t>SMOTE过采样</w:t>
      </w:r>
      <w:r>
        <w:rPr>
          <w:rFonts w:hint="eastAsia"/>
          <w:lang w:val="en-US" w:eastAsia="zh-CN"/>
        </w:rPr>
        <w:t>后，</w:t>
      </w:r>
      <w:r>
        <w:rPr>
          <w:rFonts w:hint="default"/>
          <w:lang w:val="en-US" w:eastAsia="zh-CN"/>
        </w:rPr>
        <w:t>模型对正常交易的分类效果仍然非常好，</w:t>
      </w:r>
      <w:r>
        <w:rPr>
          <w:rFonts w:hint="eastAsia"/>
          <w:lang w:val="en-US" w:eastAsia="zh-CN"/>
        </w:rPr>
        <w:t>加权平均</w:t>
      </w:r>
      <w:r>
        <w:rPr>
          <w:rFonts w:hint="default"/>
          <w:lang w:val="en-US" w:eastAsia="zh-CN"/>
        </w:rPr>
        <w:t>精确率、召回率和F1分数均为1.00。</w:t>
      </w:r>
      <w:r>
        <w:rPr>
          <w:rFonts w:hint="eastAsia"/>
          <w:lang w:val="en-US" w:eastAsia="zh-CN"/>
        </w:rPr>
        <w:t>然而，由于数据极度不平衡，我们应该关注宏观平均，</w:t>
      </w:r>
      <w:r>
        <w:rPr>
          <w:rFonts w:hint="default"/>
          <w:lang w:val="en-US" w:eastAsia="zh-CN"/>
        </w:rPr>
        <w:t>过采样</w:t>
      </w:r>
      <w:r>
        <w:rPr>
          <w:rFonts w:hint="eastAsia"/>
          <w:lang w:val="en-US" w:eastAsia="zh-CN"/>
        </w:rPr>
        <w:t>下的平均</w:t>
      </w:r>
      <w:r>
        <w:rPr>
          <w:rFonts w:hint="default"/>
          <w:lang w:val="en-US" w:eastAsia="zh-CN"/>
        </w:rPr>
        <w:t>精确率、召回率和F1分数</w:t>
      </w:r>
      <w:r>
        <w:rPr>
          <w:rFonts w:hint="eastAsia"/>
          <w:lang w:val="en-US" w:eastAsia="zh-CN"/>
        </w:rPr>
        <w:t>分别为0.74、0.93、0.81，表明，虽然召回率有所上升，但精准率仍然有待提高。</w:t>
      </w:r>
    </w:p>
    <w:p w14:paraId="14B7C9CE">
      <w:pPr>
        <w:pStyle w:val="4"/>
        <w:bidi w:val="0"/>
      </w:pPr>
      <w:bookmarkStart w:id="90" w:name="_Toc731"/>
      <w:r>
        <w:rPr>
          <w:rFonts w:hint="eastAsia"/>
          <w:lang w:val="en-US" w:eastAsia="zh-CN"/>
        </w:rPr>
        <w:t xml:space="preserve">5.2.2 </w:t>
      </w:r>
      <w:r>
        <w:rPr>
          <w:rFonts w:hint="default"/>
          <w:lang w:val="en-US" w:eastAsia="zh-CN"/>
        </w:rPr>
        <w:t>基于拉普拉斯变换的贝叶斯分类器</w:t>
      </w:r>
      <w:bookmarkEnd w:id="90"/>
    </w:p>
    <w:p w14:paraId="6F9C53FD">
      <w:pPr>
        <w:bidi w:val="0"/>
        <w:ind w:firstLine="240" w:firstLineChars="100"/>
      </w:pPr>
      <w:r>
        <w:t>使用了基于拉普拉斯变换的贝叶斯分类器对信用卡欺诈数据进行分类，并分别在不采样、随机下采样和SMOTE过采样三种情况下进行了训练和测试。以下为分类报告及混淆矩阵的结果：</w:t>
      </w:r>
    </w:p>
    <w:p w14:paraId="7AE10F69">
      <w:pPr>
        <w:bidi w:val="0"/>
        <w:ind w:firstLine="240" w:firstLineChars="100"/>
      </w:pPr>
    </w:p>
    <w:p w14:paraId="65BDA4D1">
      <w:pPr>
        <w:bidi w:val="0"/>
        <w:ind w:firstLine="240" w:firstLineChars="100"/>
      </w:pPr>
    </w:p>
    <w:p w14:paraId="42EE62B1">
      <w:pPr>
        <w:bidi w:val="0"/>
        <w:ind w:firstLine="240" w:firstLineChars="100"/>
      </w:pPr>
    </w:p>
    <w:p w14:paraId="5EC1462C">
      <w:pPr>
        <w:bidi w:val="0"/>
        <w:ind w:firstLine="240" w:firstLineChars="100"/>
      </w:pPr>
    </w:p>
    <w:p w14:paraId="75DF9A97">
      <w:pPr>
        <w:pStyle w:val="6"/>
      </w:pPr>
      <w:r>
        <w:t xml:space="preserve">表 </w:t>
      </w:r>
      <w:r>
        <w:fldChar w:fldCharType="begin"/>
      </w:r>
      <w:r>
        <w:instrText xml:space="preserve"> SEQ 表 \* ARABIC </w:instrText>
      </w:r>
      <w:r>
        <w:fldChar w:fldCharType="separate"/>
      </w:r>
      <w:r>
        <w:t>4</w:t>
      </w:r>
      <w:r>
        <w:fldChar w:fldCharType="end"/>
      </w:r>
      <w:r>
        <w:rPr>
          <w:rFonts w:hint="eastAsia"/>
          <w:lang w:eastAsia="zh-CN"/>
        </w:rPr>
        <w:t xml:space="preserve"> 基于拉普拉斯的贝叶斯模型分类报告</w:t>
      </w:r>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752"/>
        <w:gridCol w:w="1050"/>
        <w:gridCol w:w="1279"/>
        <w:gridCol w:w="511"/>
        <w:gridCol w:w="444"/>
        <w:gridCol w:w="1263"/>
        <w:gridCol w:w="1135"/>
      </w:tblGrid>
      <w:tr w14:paraId="0574E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tcBorders>
              <w:top w:val="single" w:color="000000" w:sz="12" w:space="0"/>
              <w:left w:val="nil"/>
              <w:bottom w:val="single" w:color="000000" w:sz="4" w:space="0"/>
              <w:right w:val="nil"/>
              <w:tl2br w:val="nil"/>
            </w:tcBorders>
            <w:shd w:val="clear" w:color="auto" w:fill="FFFFFF"/>
            <w:vAlign w:val="center"/>
          </w:tcPr>
          <w:p w14:paraId="765769A7">
            <w:pPr>
              <w:numPr>
                <w:ilvl w:val="0"/>
                <w:numId w:val="0"/>
              </w:numPr>
              <w:jc w:val="center"/>
              <w:rPr>
                <w:rFonts w:hint="default"/>
                <w:b/>
                <w:bCs/>
                <w:color w:val="000000"/>
                <w:vertAlign w:val="baseline"/>
                <w:lang w:val="en-US" w:eastAsia="zh-CN"/>
              </w:rPr>
            </w:pPr>
            <w:r>
              <w:rPr>
                <w:rFonts w:hint="eastAsia"/>
                <w:b/>
                <w:bCs/>
                <w:color w:val="000000"/>
              </w:rPr>
              <w:t>采样方法</w:t>
            </w:r>
          </w:p>
        </w:tc>
        <w:tc>
          <w:tcPr>
            <w:tcW w:w="1057" w:type="pct"/>
            <w:gridSpan w:val="2"/>
            <w:tcBorders>
              <w:top w:val="single" w:color="000000" w:sz="12" w:space="0"/>
              <w:left w:val="nil"/>
              <w:bottom w:val="single" w:color="000000" w:sz="4" w:space="0"/>
              <w:right w:val="nil"/>
            </w:tcBorders>
            <w:shd w:val="clear" w:color="auto" w:fill="FFFFFF"/>
            <w:vAlign w:val="center"/>
          </w:tcPr>
          <w:p w14:paraId="4790DED8">
            <w:pPr>
              <w:numPr>
                <w:ilvl w:val="0"/>
                <w:numId w:val="0"/>
              </w:numPr>
              <w:jc w:val="center"/>
              <w:rPr>
                <w:rFonts w:hint="default"/>
                <w:b/>
                <w:bCs/>
                <w:color w:val="000000"/>
                <w:vertAlign w:val="baseline"/>
                <w:lang w:val="en-US" w:eastAsia="zh-CN"/>
              </w:rPr>
            </w:pPr>
            <w:r>
              <w:rPr>
                <w:rFonts w:hint="eastAsia"/>
                <w:b/>
                <w:bCs/>
                <w:color w:val="000000"/>
              </w:rPr>
              <w:t>类别</w:t>
            </w:r>
          </w:p>
        </w:tc>
        <w:tc>
          <w:tcPr>
            <w:tcW w:w="750" w:type="pct"/>
            <w:tcBorders>
              <w:top w:val="single" w:color="000000" w:sz="12" w:space="0"/>
              <w:left w:val="nil"/>
              <w:bottom w:val="single" w:color="000000" w:sz="4" w:space="0"/>
              <w:right w:val="nil"/>
            </w:tcBorders>
            <w:shd w:val="clear" w:color="auto" w:fill="FFFFFF"/>
            <w:vAlign w:val="center"/>
          </w:tcPr>
          <w:p w14:paraId="67DDC57C">
            <w:pPr>
              <w:numPr>
                <w:ilvl w:val="0"/>
                <w:numId w:val="0"/>
              </w:numPr>
              <w:jc w:val="center"/>
              <w:rPr>
                <w:rFonts w:hint="default"/>
                <w:b/>
                <w:bCs/>
                <w:color w:val="000000"/>
                <w:vertAlign w:val="baseline"/>
                <w:lang w:val="en-US" w:eastAsia="zh-CN"/>
              </w:rPr>
            </w:pPr>
            <w:r>
              <w:rPr>
                <w:rFonts w:hint="eastAsia"/>
                <w:b/>
                <w:bCs/>
                <w:color w:val="000000"/>
              </w:rPr>
              <w:t>Precision</w:t>
            </w:r>
          </w:p>
        </w:tc>
        <w:tc>
          <w:tcPr>
            <w:tcW w:w="560" w:type="pct"/>
            <w:gridSpan w:val="2"/>
            <w:tcBorders>
              <w:top w:val="single" w:color="000000" w:sz="12" w:space="0"/>
              <w:left w:val="nil"/>
              <w:bottom w:val="single" w:color="000000" w:sz="4" w:space="0"/>
              <w:right w:val="nil"/>
            </w:tcBorders>
            <w:shd w:val="clear" w:color="auto" w:fill="FFFFFF"/>
            <w:vAlign w:val="center"/>
          </w:tcPr>
          <w:p w14:paraId="109C93A9">
            <w:pPr>
              <w:numPr>
                <w:ilvl w:val="0"/>
                <w:numId w:val="0"/>
              </w:numPr>
              <w:jc w:val="center"/>
              <w:rPr>
                <w:rFonts w:hint="default"/>
                <w:b/>
                <w:bCs/>
                <w:color w:val="000000"/>
                <w:vertAlign w:val="baseline"/>
                <w:lang w:val="en-US" w:eastAsia="zh-CN"/>
              </w:rPr>
            </w:pPr>
            <w:r>
              <w:rPr>
                <w:rFonts w:hint="eastAsia"/>
                <w:b/>
                <w:bCs/>
                <w:color w:val="000000"/>
              </w:rPr>
              <w:t>Recall</w:t>
            </w:r>
          </w:p>
        </w:tc>
        <w:tc>
          <w:tcPr>
            <w:tcW w:w="741" w:type="pct"/>
            <w:tcBorders>
              <w:top w:val="single" w:color="000000" w:sz="12" w:space="0"/>
              <w:left w:val="nil"/>
              <w:bottom w:val="single" w:color="000000" w:sz="4" w:space="0"/>
              <w:right w:val="nil"/>
            </w:tcBorders>
            <w:shd w:val="clear" w:color="auto" w:fill="FFFFFF"/>
            <w:vAlign w:val="center"/>
          </w:tcPr>
          <w:p w14:paraId="6CF0C18F">
            <w:pPr>
              <w:numPr>
                <w:ilvl w:val="0"/>
                <w:numId w:val="0"/>
              </w:numPr>
              <w:jc w:val="center"/>
              <w:rPr>
                <w:rFonts w:hint="default"/>
                <w:b/>
                <w:bCs/>
                <w:color w:val="000000"/>
                <w:vertAlign w:val="baseline"/>
                <w:lang w:val="en-US" w:eastAsia="zh-CN"/>
              </w:rPr>
            </w:pPr>
            <w:r>
              <w:rPr>
                <w:rFonts w:hint="eastAsia"/>
                <w:b/>
                <w:bCs/>
                <w:color w:val="000000"/>
              </w:rPr>
              <w:t>F1-Score</w:t>
            </w:r>
          </w:p>
        </w:tc>
        <w:tc>
          <w:tcPr>
            <w:tcW w:w="662" w:type="pct"/>
            <w:tcBorders>
              <w:top w:val="single" w:color="000000" w:sz="12" w:space="0"/>
              <w:left w:val="nil"/>
              <w:bottom w:val="single" w:color="000000" w:sz="4" w:space="0"/>
              <w:right w:val="nil"/>
            </w:tcBorders>
            <w:shd w:val="clear" w:color="auto" w:fill="FFFFFF"/>
            <w:vAlign w:val="center"/>
          </w:tcPr>
          <w:p w14:paraId="710429DE">
            <w:pPr>
              <w:numPr>
                <w:ilvl w:val="0"/>
                <w:numId w:val="0"/>
              </w:numPr>
              <w:jc w:val="center"/>
              <w:rPr>
                <w:rFonts w:hint="default"/>
                <w:b/>
                <w:bCs/>
                <w:color w:val="000000"/>
                <w:vertAlign w:val="baseline"/>
                <w:lang w:val="en-US" w:eastAsia="zh-CN"/>
              </w:rPr>
            </w:pPr>
            <w:r>
              <w:rPr>
                <w:rFonts w:hint="eastAsia"/>
                <w:b/>
                <w:bCs/>
                <w:color w:val="000000"/>
              </w:rPr>
              <w:t>Support</w:t>
            </w:r>
          </w:p>
        </w:tc>
      </w:tr>
      <w:tr w14:paraId="71DA42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vMerge w:val="restart"/>
            <w:tcBorders>
              <w:top w:val="single" w:color="000000" w:sz="4" w:space="0"/>
              <w:left w:val="nil"/>
              <w:right w:val="nil"/>
              <w:tl2br w:val="nil"/>
            </w:tcBorders>
            <w:shd w:val="clear" w:color="auto" w:fill="FFFFFF"/>
            <w:vAlign w:val="center"/>
          </w:tcPr>
          <w:p w14:paraId="64070D2C">
            <w:pPr>
              <w:numPr>
                <w:ilvl w:val="0"/>
                <w:numId w:val="0"/>
              </w:numPr>
              <w:jc w:val="center"/>
              <w:rPr>
                <w:rFonts w:hint="default"/>
                <w:b w:val="0"/>
                <w:color w:val="000000"/>
                <w:vertAlign w:val="baseline"/>
                <w:lang w:val="en-US" w:eastAsia="zh-CN"/>
              </w:rPr>
            </w:pPr>
            <w:r>
              <w:rPr>
                <w:rFonts w:hint="eastAsia"/>
                <w:b w:val="0"/>
                <w:color w:val="000000"/>
              </w:rPr>
              <w:t>不采样</w:t>
            </w:r>
          </w:p>
        </w:tc>
        <w:tc>
          <w:tcPr>
            <w:tcW w:w="1057" w:type="pct"/>
            <w:gridSpan w:val="2"/>
            <w:tcBorders>
              <w:top w:val="single" w:color="000000" w:sz="4" w:space="0"/>
              <w:left w:val="nil"/>
              <w:bottom w:val="nil"/>
              <w:right w:val="nil"/>
            </w:tcBorders>
            <w:shd w:val="clear" w:color="auto" w:fill="FFFFFF"/>
            <w:vAlign w:val="center"/>
          </w:tcPr>
          <w:p w14:paraId="4BEE7DC2">
            <w:pPr>
              <w:numPr>
                <w:ilvl w:val="0"/>
                <w:numId w:val="0"/>
              </w:numPr>
              <w:jc w:val="center"/>
              <w:rPr>
                <w:rFonts w:hint="default"/>
                <w:b w:val="0"/>
                <w:color w:val="000000"/>
                <w:vertAlign w:val="baseline"/>
                <w:lang w:val="en-US" w:eastAsia="zh-CN"/>
              </w:rPr>
            </w:pPr>
            <w:r>
              <w:rPr>
                <w:rFonts w:hint="eastAsia"/>
                <w:b w:val="0"/>
                <w:color w:val="000000"/>
              </w:rPr>
              <w:t>0</w:t>
            </w:r>
          </w:p>
        </w:tc>
        <w:tc>
          <w:tcPr>
            <w:tcW w:w="750" w:type="pct"/>
            <w:tcBorders>
              <w:top w:val="single" w:color="000000" w:sz="4" w:space="0"/>
              <w:left w:val="nil"/>
              <w:bottom w:val="nil"/>
              <w:right w:val="nil"/>
            </w:tcBorders>
            <w:shd w:val="clear" w:color="auto" w:fill="FFFFFF"/>
            <w:vAlign w:val="center"/>
          </w:tcPr>
          <w:p w14:paraId="417BDB66">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1.00</w:t>
            </w:r>
          </w:p>
        </w:tc>
        <w:tc>
          <w:tcPr>
            <w:tcW w:w="560" w:type="pct"/>
            <w:gridSpan w:val="2"/>
            <w:tcBorders>
              <w:top w:val="single" w:color="000000" w:sz="4" w:space="0"/>
              <w:left w:val="nil"/>
              <w:bottom w:val="nil"/>
              <w:right w:val="nil"/>
            </w:tcBorders>
            <w:shd w:val="clear" w:color="auto" w:fill="FFFFFF"/>
            <w:vAlign w:val="center"/>
          </w:tcPr>
          <w:p w14:paraId="690D83D3">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0.99</w:t>
            </w:r>
          </w:p>
        </w:tc>
        <w:tc>
          <w:tcPr>
            <w:tcW w:w="741" w:type="pct"/>
            <w:tcBorders>
              <w:top w:val="single" w:color="000000" w:sz="4" w:space="0"/>
              <w:left w:val="nil"/>
              <w:bottom w:val="nil"/>
              <w:right w:val="nil"/>
            </w:tcBorders>
            <w:shd w:val="clear" w:color="auto" w:fill="FFFFFF"/>
            <w:vAlign w:val="center"/>
          </w:tcPr>
          <w:p w14:paraId="74256ED9">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0.99</w:t>
            </w:r>
          </w:p>
        </w:tc>
        <w:tc>
          <w:tcPr>
            <w:tcW w:w="662" w:type="pct"/>
            <w:tcBorders>
              <w:top w:val="single" w:color="000000" w:sz="4" w:space="0"/>
              <w:left w:val="nil"/>
              <w:bottom w:val="nil"/>
              <w:right w:val="nil"/>
            </w:tcBorders>
            <w:shd w:val="clear" w:color="auto" w:fill="FFFFFF"/>
            <w:vAlign w:val="center"/>
          </w:tcPr>
          <w:p w14:paraId="78965F49">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56864</w:t>
            </w:r>
          </w:p>
        </w:tc>
      </w:tr>
      <w:tr w14:paraId="081668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vMerge w:val="continue"/>
            <w:tcBorders>
              <w:left w:val="nil"/>
              <w:right w:val="nil"/>
            </w:tcBorders>
            <w:shd w:val="clear" w:color="auto" w:fill="FFFFFF"/>
            <w:vAlign w:val="center"/>
          </w:tcPr>
          <w:p w14:paraId="173E8B27">
            <w:pPr>
              <w:numPr>
                <w:ilvl w:val="0"/>
                <w:numId w:val="0"/>
              </w:numPr>
              <w:jc w:val="center"/>
              <w:rPr>
                <w:rFonts w:hint="default"/>
                <w:b w:val="0"/>
                <w:color w:val="000000"/>
                <w:vertAlign w:val="baseline"/>
                <w:lang w:val="en-US" w:eastAsia="zh-CN"/>
              </w:rPr>
            </w:pPr>
          </w:p>
        </w:tc>
        <w:tc>
          <w:tcPr>
            <w:tcW w:w="1057" w:type="pct"/>
            <w:gridSpan w:val="2"/>
            <w:tcBorders>
              <w:top w:val="nil"/>
              <w:left w:val="nil"/>
              <w:bottom w:val="nil"/>
              <w:right w:val="nil"/>
            </w:tcBorders>
            <w:shd w:val="clear" w:color="auto" w:fill="FFFFFF"/>
            <w:vAlign w:val="center"/>
          </w:tcPr>
          <w:p w14:paraId="4D8552D4">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1</w:t>
            </w:r>
          </w:p>
        </w:tc>
        <w:tc>
          <w:tcPr>
            <w:tcW w:w="750" w:type="pct"/>
            <w:tcBorders>
              <w:top w:val="nil"/>
              <w:left w:val="nil"/>
              <w:bottom w:val="nil"/>
              <w:right w:val="nil"/>
            </w:tcBorders>
            <w:shd w:val="clear" w:color="auto" w:fill="FFFFFF"/>
            <w:vAlign w:val="center"/>
          </w:tcPr>
          <w:p w14:paraId="761BBC8D">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0.09</w:t>
            </w:r>
          </w:p>
        </w:tc>
        <w:tc>
          <w:tcPr>
            <w:tcW w:w="560" w:type="pct"/>
            <w:gridSpan w:val="2"/>
            <w:tcBorders>
              <w:top w:val="nil"/>
              <w:left w:val="nil"/>
              <w:bottom w:val="nil"/>
              <w:right w:val="nil"/>
            </w:tcBorders>
            <w:shd w:val="clear" w:color="auto" w:fill="FFFFFF"/>
            <w:vAlign w:val="center"/>
          </w:tcPr>
          <w:p w14:paraId="3E120B29">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0.81</w:t>
            </w:r>
          </w:p>
        </w:tc>
        <w:tc>
          <w:tcPr>
            <w:tcW w:w="741" w:type="pct"/>
            <w:tcBorders>
              <w:top w:val="nil"/>
              <w:left w:val="nil"/>
              <w:bottom w:val="nil"/>
              <w:right w:val="nil"/>
            </w:tcBorders>
            <w:shd w:val="clear" w:color="auto" w:fill="FFFFFF"/>
            <w:vAlign w:val="center"/>
          </w:tcPr>
          <w:p w14:paraId="69708AD4">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0.17</w:t>
            </w:r>
          </w:p>
        </w:tc>
        <w:tc>
          <w:tcPr>
            <w:tcW w:w="662" w:type="pct"/>
            <w:tcBorders>
              <w:top w:val="nil"/>
              <w:left w:val="nil"/>
              <w:bottom w:val="nil"/>
              <w:right w:val="nil"/>
            </w:tcBorders>
            <w:shd w:val="clear" w:color="auto" w:fill="FFFFFF"/>
            <w:vAlign w:val="center"/>
          </w:tcPr>
          <w:p w14:paraId="3D30AAEC">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98</w:t>
            </w:r>
          </w:p>
        </w:tc>
      </w:tr>
      <w:tr w14:paraId="71B930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vMerge w:val="continue"/>
            <w:tcBorders>
              <w:left w:val="nil"/>
              <w:right w:val="nil"/>
            </w:tcBorders>
            <w:shd w:val="clear" w:color="auto" w:fill="FFFFFF"/>
            <w:vAlign w:val="center"/>
          </w:tcPr>
          <w:p w14:paraId="3D356870">
            <w:pPr>
              <w:numPr>
                <w:ilvl w:val="0"/>
                <w:numId w:val="0"/>
              </w:numPr>
              <w:jc w:val="center"/>
              <w:rPr>
                <w:rFonts w:hint="default"/>
                <w:b w:val="0"/>
                <w:color w:val="000000"/>
                <w:vertAlign w:val="baseline"/>
                <w:lang w:val="en-US" w:eastAsia="zh-CN"/>
              </w:rPr>
            </w:pPr>
          </w:p>
        </w:tc>
        <w:tc>
          <w:tcPr>
            <w:tcW w:w="1057" w:type="pct"/>
            <w:gridSpan w:val="2"/>
            <w:tcBorders>
              <w:top w:val="nil"/>
              <w:left w:val="nil"/>
              <w:bottom w:val="nil"/>
              <w:right w:val="nil"/>
            </w:tcBorders>
            <w:shd w:val="clear" w:color="auto" w:fill="FFFFFF"/>
            <w:vAlign w:val="center"/>
          </w:tcPr>
          <w:p w14:paraId="0672379A">
            <w:pPr>
              <w:numPr>
                <w:ilvl w:val="0"/>
                <w:numId w:val="0"/>
              </w:numPr>
              <w:ind w:left="0" w:leftChars="0" w:firstLine="0" w:firstLineChars="0"/>
              <w:jc w:val="center"/>
              <w:rPr>
                <w:rFonts w:hint="default"/>
                <w:b w:val="0"/>
                <w:color w:val="000000"/>
                <w:vertAlign w:val="baseline"/>
                <w:lang w:val="en-US" w:eastAsia="zh-CN"/>
              </w:rPr>
            </w:pPr>
            <w:r>
              <w:rPr>
                <w:rFonts w:hint="default"/>
                <w:b w:val="0"/>
                <w:color w:val="000000"/>
                <w:vertAlign w:val="baseline"/>
                <w:lang w:val="en-US" w:eastAsia="zh-CN"/>
              </w:rPr>
              <w:t>macro avg</w:t>
            </w:r>
          </w:p>
        </w:tc>
        <w:tc>
          <w:tcPr>
            <w:tcW w:w="750" w:type="pct"/>
            <w:tcBorders>
              <w:top w:val="nil"/>
              <w:left w:val="nil"/>
              <w:bottom w:val="nil"/>
              <w:right w:val="nil"/>
            </w:tcBorders>
            <w:shd w:val="clear" w:color="auto" w:fill="FFFFFF"/>
            <w:vAlign w:val="center"/>
          </w:tcPr>
          <w:p w14:paraId="4D6E9111">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0.54</w:t>
            </w:r>
          </w:p>
        </w:tc>
        <w:tc>
          <w:tcPr>
            <w:tcW w:w="560" w:type="pct"/>
            <w:gridSpan w:val="2"/>
            <w:tcBorders>
              <w:top w:val="nil"/>
              <w:left w:val="nil"/>
              <w:bottom w:val="nil"/>
              <w:right w:val="nil"/>
            </w:tcBorders>
            <w:shd w:val="clear" w:color="auto" w:fill="FFFFFF"/>
            <w:vAlign w:val="center"/>
          </w:tcPr>
          <w:p w14:paraId="52970468">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0.90</w:t>
            </w:r>
          </w:p>
        </w:tc>
        <w:tc>
          <w:tcPr>
            <w:tcW w:w="741" w:type="pct"/>
            <w:tcBorders>
              <w:top w:val="nil"/>
              <w:left w:val="nil"/>
              <w:bottom w:val="nil"/>
              <w:right w:val="nil"/>
            </w:tcBorders>
            <w:shd w:val="clear" w:color="auto" w:fill="FFFFFF"/>
            <w:vAlign w:val="center"/>
          </w:tcPr>
          <w:p w14:paraId="0BD04822">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0.58</w:t>
            </w:r>
          </w:p>
        </w:tc>
        <w:tc>
          <w:tcPr>
            <w:tcW w:w="662" w:type="pct"/>
            <w:tcBorders>
              <w:top w:val="nil"/>
              <w:left w:val="nil"/>
              <w:bottom w:val="nil"/>
              <w:right w:val="nil"/>
            </w:tcBorders>
            <w:shd w:val="clear" w:color="auto" w:fill="FFFFFF"/>
            <w:vAlign w:val="center"/>
          </w:tcPr>
          <w:p w14:paraId="7CCCB3FD">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56962</w:t>
            </w:r>
          </w:p>
        </w:tc>
      </w:tr>
      <w:tr w14:paraId="10689E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vMerge w:val="continue"/>
            <w:tcBorders>
              <w:left w:val="nil"/>
              <w:bottom w:val="single" w:color="000000" w:sz="4" w:space="0"/>
              <w:right w:val="nil"/>
            </w:tcBorders>
            <w:shd w:val="clear" w:color="auto" w:fill="FFFFFF"/>
            <w:vAlign w:val="center"/>
          </w:tcPr>
          <w:p w14:paraId="4657A146">
            <w:pPr>
              <w:numPr>
                <w:ilvl w:val="0"/>
                <w:numId w:val="0"/>
              </w:numPr>
              <w:jc w:val="center"/>
              <w:rPr>
                <w:rFonts w:hint="default"/>
                <w:b w:val="0"/>
                <w:color w:val="000000"/>
                <w:vertAlign w:val="baseline"/>
                <w:lang w:val="en-US" w:eastAsia="zh-CN"/>
              </w:rPr>
            </w:pPr>
          </w:p>
        </w:tc>
        <w:tc>
          <w:tcPr>
            <w:tcW w:w="1057" w:type="pct"/>
            <w:gridSpan w:val="2"/>
            <w:tcBorders>
              <w:top w:val="nil"/>
              <w:left w:val="nil"/>
              <w:bottom w:val="single" w:color="000000" w:sz="4" w:space="0"/>
              <w:right w:val="nil"/>
            </w:tcBorders>
            <w:shd w:val="clear" w:color="auto" w:fill="FFFFFF"/>
            <w:vAlign w:val="center"/>
          </w:tcPr>
          <w:p w14:paraId="1E3C4A28">
            <w:pPr>
              <w:numPr>
                <w:ilvl w:val="0"/>
                <w:numId w:val="0"/>
              </w:numPr>
              <w:ind w:left="0" w:leftChars="0" w:firstLine="0" w:firstLineChars="0"/>
              <w:jc w:val="center"/>
              <w:rPr>
                <w:rFonts w:hint="default"/>
                <w:b w:val="0"/>
                <w:color w:val="000000"/>
                <w:vertAlign w:val="baseline"/>
                <w:lang w:val="en-US" w:eastAsia="zh-CN"/>
              </w:rPr>
            </w:pPr>
            <w:r>
              <w:rPr>
                <w:rFonts w:hint="default"/>
                <w:b w:val="0"/>
                <w:color w:val="000000"/>
                <w:vertAlign w:val="baseline"/>
                <w:lang w:val="en-US" w:eastAsia="zh-CN"/>
              </w:rPr>
              <w:t>weighted avg</w:t>
            </w:r>
          </w:p>
        </w:tc>
        <w:tc>
          <w:tcPr>
            <w:tcW w:w="750" w:type="pct"/>
            <w:tcBorders>
              <w:top w:val="nil"/>
              <w:left w:val="nil"/>
              <w:bottom w:val="single" w:color="000000" w:sz="4" w:space="0"/>
              <w:right w:val="nil"/>
            </w:tcBorders>
            <w:shd w:val="clear" w:color="auto" w:fill="FFFFFF"/>
            <w:vAlign w:val="center"/>
          </w:tcPr>
          <w:p w14:paraId="06DC31E7">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1.00</w:t>
            </w:r>
          </w:p>
        </w:tc>
        <w:tc>
          <w:tcPr>
            <w:tcW w:w="560" w:type="pct"/>
            <w:gridSpan w:val="2"/>
            <w:tcBorders>
              <w:top w:val="nil"/>
              <w:left w:val="nil"/>
              <w:bottom w:val="single" w:color="000000" w:sz="4" w:space="0"/>
              <w:right w:val="nil"/>
            </w:tcBorders>
            <w:shd w:val="clear" w:color="auto" w:fill="FFFFFF"/>
            <w:vAlign w:val="center"/>
          </w:tcPr>
          <w:p w14:paraId="7995F3EC">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0.99</w:t>
            </w:r>
          </w:p>
        </w:tc>
        <w:tc>
          <w:tcPr>
            <w:tcW w:w="741" w:type="pct"/>
            <w:tcBorders>
              <w:top w:val="nil"/>
              <w:left w:val="nil"/>
              <w:bottom w:val="single" w:color="000000" w:sz="4" w:space="0"/>
              <w:right w:val="nil"/>
            </w:tcBorders>
            <w:shd w:val="clear" w:color="auto" w:fill="FFFFFF"/>
            <w:vAlign w:val="center"/>
          </w:tcPr>
          <w:p w14:paraId="00AD22E7">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0.99</w:t>
            </w:r>
          </w:p>
        </w:tc>
        <w:tc>
          <w:tcPr>
            <w:tcW w:w="662" w:type="pct"/>
            <w:tcBorders>
              <w:top w:val="nil"/>
              <w:left w:val="nil"/>
              <w:bottom w:val="single" w:color="000000" w:sz="4" w:space="0"/>
              <w:right w:val="nil"/>
            </w:tcBorders>
            <w:shd w:val="clear" w:color="auto" w:fill="FFFFFF"/>
            <w:vAlign w:val="center"/>
          </w:tcPr>
          <w:p w14:paraId="50A30A50">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56962</w:t>
            </w:r>
          </w:p>
        </w:tc>
      </w:tr>
      <w:tr w14:paraId="5DA223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vMerge w:val="restart"/>
            <w:tcBorders>
              <w:top w:val="single" w:color="000000" w:sz="4" w:space="0"/>
              <w:left w:val="nil"/>
              <w:right w:val="nil"/>
              <w:tl2br w:val="nil"/>
            </w:tcBorders>
            <w:shd w:val="clear" w:color="auto" w:fill="FFFFFF"/>
            <w:vAlign w:val="center"/>
          </w:tcPr>
          <w:p w14:paraId="54A63056">
            <w:pPr>
              <w:numPr>
                <w:ilvl w:val="0"/>
                <w:numId w:val="0"/>
              </w:numPr>
              <w:jc w:val="center"/>
              <w:rPr>
                <w:rFonts w:hint="default"/>
                <w:b w:val="0"/>
                <w:color w:val="000000"/>
                <w:vertAlign w:val="baseline"/>
                <w:lang w:val="en-US" w:eastAsia="zh-CN"/>
              </w:rPr>
            </w:pPr>
            <w:r>
              <w:rPr>
                <w:rFonts w:hint="eastAsia"/>
                <w:b w:val="0"/>
                <w:color w:val="000000"/>
              </w:rPr>
              <w:t>随机下采样</w:t>
            </w:r>
          </w:p>
        </w:tc>
        <w:tc>
          <w:tcPr>
            <w:tcW w:w="1057" w:type="pct"/>
            <w:gridSpan w:val="2"/>
            <w:tcBorders>
              <w:top w:val="single" w:color="000000" w:sz="4" w:space="0"/>
              <w:left w:val="nil"/>
              <w:bottom w:val="nil"/>
              <w:right w:val="nil"/>
            </w:tcBorders>
            <w:shd w:val="clear" w:color="auto" w:fill="FFFFFF"/>
            <w:vAlign w:val="center"/>
          </w:tcPr>
          <w:p w14:paraId="52319CE5">
            <w:pPr>
              <w:numPr>
                <w:ilvl w:val="0"/>
                <w:numId w:val="0"/>
              </w:numPr>
              <w:jc w:val="center"/>
              <w:rPr>
                <w:rFonts w:hint="default"/>
                <w:b w:val="0"/>
                <w:color w:val="000000"/>
                <w:vertAlign w:val="baseline"/>
                <w:lang w:val="en-US" w:eastAsia="zh-CN"/>
              </w:rPr>
            </w:pPr>
            <w:r>
              <w:rPr>
                <w:rFonts w:hint="eastAsia"/>
                <w:b w:val="0"/>
                <w:color w:val="000000"/>
              </w:rPr>
              <w:t>0</w:t>
            </w:r>
          </w:p>
        </w:tc>
        <w:tc>
          <w:tcPr>
            <w:tcW w:w="750" w:type="pct"/>
            <w:tcBorders>
              <w:top w:val="single" w:color="000000" w:sz="4" w:space="0"/>
              <w:left w:val="nil"/>
              <w:bottom w:val="nil"/>
              <w:right w:val="nil"/>
            </w:tcBorders>
            <w:shd w:val="clear" w:color="auto" w:fill="FFFFFF"/>
            <w:vAlign w:val="center"/>
          </w:tcPr>
          <w:p w14:paraId="58371020">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1.00</w:t>
            </w:r>
          </w:p>
        </w:tc>
        <w:tc>
          <w:tcPr>
            <w:tcW w:w="560" w:type="pct"/>
            <w:gridSpan w:val="2"/>
            <w:tcBorders>
              <w:top w:val="single" w:color="000000" w:sz="4" w:space="0"/>
              <w:left w:val="nil"/>
              <w:bottom w:val="nil"/>
              <w:right w:val="nil"/>
            </w:tcBorders>
            <w:shd w:val="clear" w:color="auto" w:fill="FFFFFF"/>
            <w:vAlign w:val="center"/>
          </w:tcPr>
          <w:p w14:paraId="0785993B">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0.81</w:t>
            </w:r>
          </w:p>
        </w:tc>
        <w:tc>
          <w:tcPr>
            <w:tcW w:w="741" w:type="pct"/>
            <w:tcBorders>
              <w:top w:val="single" w:color="000000" w:sz="4" w:space="0"/>
              <w:left w:val="nil"/>
              <w:bottom w:val="nil"/>
              <w:right w:val="nil"/>
            </w:tcBorders>
            <w:shd w:val="clear" w:color="auto" w:fill="FFFFFF"/>
            <w:vAlign w:val="center"/>
          </w:tcPr>
          <w:p w14:paraId="3F7D4258">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0.90</w:t>
            </w:r>
          </w:p>
        </w:tc>
        <w:tc>
          <w:tcPr>
            <w:tcW w:w="662" w:type="pct"/>
            <w:tcBorders>
              <w:top w:val="single" w:color="000000" w:sz="4" w:space="0"/>
              <w:left w:val="nil"/>
              <w:bottom w:val="nil"/>
              <w:right w:val="nil"/>
            </w:tcBorders>
            <w:shd w:val="clear" w:color="auto" w:fill="FFFFFF"/>
            <w:vAlign w:val="center"/>
          </w:tcPr>
          <w:p w14:paraId="7D53FB78">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56864</w:t>
            </w:r>
          </w:p>
        </w:tc>
      </w:tr>
      <w:tr w14:paraId="0B9773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vMerge w:val="continue"/>
            <w:tcBorders>
              <w:left w:val="nil"/>
              <w:right w:val="nil"/>
            </w:tcBorders>
            <w:shd w:val="clear" w:color="auto" w:fill="FFFFFF"/>
            <w:vAlign w:val="center"/>
          </w:tcPr>
          <w:p w14:paraId="03D5686B">
            <w:pPr>
              <w:numPr>
                <w:ilvl w:val="0"/>
                <w:numId w:val="0"/>
              </w:numPr>
              <w:jc w:val="center"/>
              <w:rPr>
                <w:rFonts w:hint="default"/>
                <w:b w:val="0"/>
                <w:color w:val="000000"/>
                <w:vertAlign w:val="baseline"/>
                <w:lang w:val="en-US" w:eastAsia="zh-CN"/>
              </w:rPr>
            </w:pPr>
          </w:p>
        </w:tc>
        <w:tc>
          <w:tcPr>
            <w:tcW w:w="1057" w:type="pct"/>
            <w:gridSpan w:val="2"/>
            <w:tcBorders>
              <w:top w:val="nil"/>
              <w:left w:val="nil"/>
              <w:bottom w:val="nil"/>
              <w:right w:val="nil"/>
            </w:tcBorders>
            <w:shd w:val="clear" w:color="auto" w:fill="FFFFFF"/>
            <w:vAlign w:val="center"/>
          </w:tcPr>
          <w:p w14:paraId="21407447">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1</w:t>
            </w:r>
          </w:p>
        </w:tc>
        <w:tc>
          <w:tcPr>
            <w:tcW w:w="750" w:type="pct"/>
            <w:tcBorders>
              <w:top w:val="nil"/>
              <w:left w:val="nil"/>
              <w:bottom w:val="nil"/>
              <w:right w:val="nil"/>
            </w:tcBorders>
            <w:shd w:val="clear" w:color="auto" w:fill="FFFFFF"/>
            <w:vAlign w:val="center"/>
          </w:tcPr>
          <w:p w14:paraId="3AE615BF">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0.01</w:t>
            </w:r>
          </w:p>
        </w:tc>
        <w:tc>
          <w:tcPr>
            <w:tcW w:w="560" w:type="pct"/>
            <w:gridSpan w:val="2"/>
            <w:tcBorders>
              <w:top w:val="nil"/>
              <w:left w:val="nil"/>
              <w:bottom w:val="nil"/>
              <w:right w:val="nil"/>
            </w:tcBorders>
            <w:shd w:val="clear" w:color="auto" w:fill="FFFFFF"/>
            <w:vAlign w:val="center"/>
          </w:tcPr>
          <w:p w14:paraId="47A6DED5">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0.91</w:t>
            </w:r>
          </w:p>
        </w:tc>
        <w:tc>
          <w:tcPr>
            <w:tcW w:w="741" w:type="pct"/>
            <w:tcBorders>
              <w:top w:val="nil"/>
              <w:left w:val="nil"/>
              <w:bottom w:val="nil"/>
              <w:right w:val="nil"/>
            </w:tcBorders>
            <w:shd w:val="clear" w:color="auto" w:fill="FFFFFF"/>
            <w:vAlign w:val="center"/>
          </w:tcPr>
          <w:p w14:paraId="4358C4FA">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0.02</w:t>
            </w:r>
          </w:p>
        </w:tc>
        <w:tc>
          <w:tcPr>
            <w:tcW w:w="662" w:type="pct"/>
            <w:tcBorders>
              <w:top w:val="nil"/>
              <w:left w:val="nil"/>
              <w:bottom w:val="nil"/>
              <w:right w:val="nil"/>
            </w:tcBorders>
            <w:shd w:val="clear" w:color="auto" w:fill="FFFFFF"/>
            <w:vAlign w:val="center"/>
          </w:tcPr>
          <w:p w14:paraId="6735DB48">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98</w:t>
            </w:r>
          </w:p>
        </w:tc>
      </w:tr>
      <w:tr w14:paraId="4D4465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vMerge w:val="continue"/>
            <w:tcBorders>
              <w:left w:val="nil"/>
              <w:right w:val="nil"/>
            </w:tcBorders>
            <w:shd w:val="clear" w:color="auto" w:fill="FFFFFF"/>
            <w:vAlign w:val="center"/>
          </w:tcPr>
          <w:p w14:paraId="42C3ABB9">
            <w:pPr>
              <w:numPr>
                <w:ilvl w:val="0"/>
                <w:numId w:val="0"/>
              </w:numPr>
              <w:jc w:val="center"/>
              <w:rPr>
                <w:rFonts w:hint="default"/>
                <w:b w:val="0"/>
                <w:color w:val="000000"/>
                <w:vertAlign w:val="baseline"/>
                <w:lang w:val="en-US" w:eastAsia="zh-CN"/>
              </w:rPr>
            </w:pPr>
          </w:p>
        </w:tc>
        <w:tc>
          <w:tcPr>
            <w:tcW w:w="1057" w:type="pct"/>
            <w:gridSpan w:val="2"/>
            <w:tcBorders>
              <w:top w:val="nil"/>
              <w:left w:val="nil"/>
              <w:bottom w:val="nil"/>
              <w:right w:val="nil"/>
            </w:tcBorders>
            <w:shd w:val="clear" w:color="auto" w:fill="FFFFFF"/>
            <w:vAlign w:val="center"/>
          </w:tcPr>
          <w:p w14:paraId="7346CBFF">
            <w:pPr>
              <w:numPr>
                <w:ilvl w:val="0"/>
                <w:numId w:val="0"/>
              </w:numPr>
              <w:ind w:left="0" w:leftChars="0" w:firstLine="0" w:firstLineChars="0"/>
              <w:jc w:val="center"/>
              <w:rPr>
                <w:rFonts w:hint="default"/>
                <w:b w:val="0"/>
                <w:color w:val="000000"/>
                <w:vertAlign w:val="baseline"/>
                <w:lang w:val="en-US" w:eastAsia="zh-CN"/>
              </w:rPr>
            </w:pPr>
            <w:r>
              <w:rPr>
                <w:rFonts w:hint="default"/>
                <w:b w:val="0"/>
                <w:color w:val="000000"/>
                <w:vertAlign w:val="baseline"/>
                <w:lang w:val="en-US" w:eastAsia="zh-CN"/>
              </w:rPr>
              <w:t>macro avg</w:t>
            </w:r>
          </w:p>
        </w:tc>
        <w:tc>
          <w:tcPr>
            <w:tcW w:w="750" w:type="pct"/>
            <w:tcBorders>
              <w:top w:val="nil"/>
              <w:left w:val="nil"/>
              <w:bottom w:val="nil"/>
              <w:right w:val="nil"/>
            </w:tcBorders>
            <w:shd w:val="clear" w:color="auto" w:fill="FFFFFF"/>
            <w:vAlign w:val="center"/>
          </w:tcPr>
          <w:p w14:paraId="20538EEB">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0.51</w:t>
            </w:r>
          </w:p>
        </w:tc>
        <w:tc>
          <w:tcPr>
            <w:tcW w:w="560" w:type="pct"/>
            <w:gridSpan w:val="2"/>
            <w:tcBorders>
              <w:top w:val="nil"/>
              <w:left w:val="nil"/>
              <w:bottom w:val="nil"/>
              <w:right w:val="nil"/>
            </w:tcBorders>
            <w:shd w:val="clear" w:color="auto" w:fill="FFFFFF"/>
            <w:vAlign w:val="center"/>
          </w:tcPr>
          <w:p w14:paraId="55598B03">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0.86</w:t>
            </w:r>
          </w:p>
        </w:tc>
        <w:tc>
          <w:tcPr>
            <w:tcW w:w="741" w:type="pct"/>
            <w:tcBorders>
              <w:top w:val="nil"/>
              <w:left w:val="nil"/>
              <w:bottom w:val="nil"/>
              <w:right w:val="nil"/>
            </w:tcBorders>
            <w:shd w:val="clear" w:color="auto" w:fill="FFFFFF"/>
            <w:vAlign w:val="center"/>
          </w:tcPr>
          <w:p w14:paraId="18FDA5C2">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0.46</w:t>
            </w:r>
          </w:p>
        </w:tc>
        <w:tc>
          <w:tcPr>
            <w:tcW w:w="662" w:type="pct"/>
            <w:tcBorders>
              <w:top w:val="nil"/>
              <w:left w:val="nil"/>
              <w:bottom w:val="nil"/>
              <w:right w:val="nil"/>
            </w:tcBorders>
            <w:shd w:val="clear" w:color="auto" w:fill="FFFFFF"/>
            <w:vAlign w:val="center"/>
          </w:tcPr>
          <w:p w14:paraId="04E308A2">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56962</w:t>
            </w:r>
          </w:p>
        </w:tc>
      </w:tr>
      <w:tr w14:paraId="57E8EB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vMerge w:val="continue"/>
            <w:tcBorders>
              <w:left w:val="nil"/>
              <w:bottom w:val="single" w:color="000000" w:sz="4" w:space="0"/>
              <w:right w:val="nil"/>
            </w:tcBorders>
            <w:shd w:val="clear" w:color="auto" w:fill="FFFFFF"/>
            <w:vAlign w:val="center"/>
          </w:tcPr>
          <w:p w14:paraId="14B72E07">
            <w:pPr>
              <w:numPr>
                <w:ilvl w:val="0"/>
                <w:numId w:val="0"/>
              </w:numPr>
              <w:jc w:val="center"/>
              <w:rPr>
                <w:rFonts w:hint="eastAsia"/>
                <w:b w:val="0"/>
                <w:color w:val="000000"/>
              </w:rPr>
            </w:pPr>
          </w:p>
        </w:tc>
        <w:tc>
          <w:tcPr>
            <w:tcW w:w="1057" w:type="pct"/>
            <w:gridSpan w:val="2"/>
            <w:tcBorders>
              <w:top w:val="nil"/>
              <w:left w:val="nil"/>
              <w:bottom w:val="single" w:color="000000" w:sz="4" w:space="0"/>
              <w:right w:val="nil"/>
            </w:tcBorders>
            <w:shd w:val="clear" w:color="auto" w:fill="FFFFFF"/>
            <w:vAlign w:val="center"/>
          </w:tcPr>
          <w:p w14:paraId="12595AD4">
            <w:pPr>
              <w:numPr>
                <w:ilvl w:val="0"/>
                <w:numId w:val="0"/>
              </w:numPr>
              <w:jc w:val="center"/>
              <w:rPr>
                <w:rFonts w:hint="eastAsia"/>
                <w:b w:val="0"/>
                <w:color w:val="000000"/>
              </w:rPr>
            </w:pPr>
            <w:r>
              <w:rPr>
                <w:rFonts w:hint="default"/>
                <w:b w:val="0"/>
                <w:color w:val="000000"/>
                <w:vertAlign w:val="baseline"/>
                <w:lang w:val="en-US" w:eastAsia="zh-CN"/>
              </w:rPr>
              <w:t>weighted avg</w:t>
            </w:r>
          </w:p>
        </w:tc>
        <w:tc>
          <w:tcPr>
            <w:tcW w:w="750" w:type="pct"/>
            <w:tcBorders>
              <w:top w:val="nil"/>
              <w:left w:val="nil"/>
              <w:bottom w:val="single" w:color="000000" w:sz="4" w:space="0"/>
              <w:right w:val="nil"/>
            </w:tcBorders>
            <w:shd w:val="clear" w:color="auto" w:fill="FFFFFF"/>
            <w:vAlign w:val="center"/>
          </w:tcPr>
          <w:p w14:paraId="4382B668">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1.00</w:t>
            </w:r>
          </w:p>
        </w:tc>
        <w:tc>
          <w:tcPr>
            <w:tcW w:w="560" w:type="pct"/>
            <w:gridSpan w:val="2"/>
            <w:tcBorders>
              <w:top w:val="nil"/>
              <w:left w:val="nil"/>
              <w:bottom w:val="single" w:color="000000" w:sz="4" w:space="0"/>
              <w:right w:val="nil"/>
            </w:tcBorders>
            <w:shd w:val="clear" w:color="auto" w:fill="FFFFFF"/>
            <w:vAlign w:val="center"/>
          </w:tcPr>
          <w:p w14:paraId="553061DE">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0.81</w:t>
            </w:r>
          </w:p>
        </w:tc>
        <w:tc>
          <w:tcPr>
            <w:tcW w:w="741" w:type="pct"/>
            <w:tcBorders>
              <w:top w:val="nil"/>
              <w:left w:val="nil"/>
              <w:bottom w:val="single" w:color="000000" w:sz="4" w:space="0"/>
              <w:right w:val="nil"/>
            </w:tcBorders>
            <w:shd w:val="clear" w:color="auto" w:fill="FFFFFF"/>
            <w:vAlign w:val="center"/>
          </w:tcPr>
          <w:p w14:paraId="3FFF194B">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0.89</w:t>
            </w:r>
          </w:p>
        </w:tc>
        <w:tc>
          <w:tcPr>
            <w:tcW w:w="662" w:type="pct"/>
            <w:tcBorders>
              <w:top w:val="nil"/>
              <w:left w:val="nil"/>
              <w:bottom w:val="single" w:color="000000" w:sz="4" w:space="0"/>
              <w:right w:val="nil"/>
            </w:tcBorders>
            <w:shd w:val="clear" w:color="auto" w:fill="FFFFFF"/>
            <w:vAlign w:val="center"/>
          </w:tcPr>
          <w:p w14:paraId="60AFAAC4">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56962</w:t>
            </w:r>
          </w:p>
        </w:tc>
      </w:tr>
      <w:tr w14:paraId="2DDDA5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vMerge w:val="restart"/>
            <w:tcBorders>
              <w:top w:val="nil"/>
              <w:left w:val="nil"/>
              <w:right w:val="nil"/>
              <w:tl2br w:val="nil"/>
            </w:tcBorders>
            <w:shd w:val="clear" w:color="auto" w:fill="FFFFFF"/>
            <w:vAlign w:val="center"/>
          </w:tcPr>
          <w:p w14:paraId="7535D8AB">
            <w:pPr>
              <w:numPr>
                <w:ilvl w:val="0"/>
                <w:numId w:val="0"/>
              </w:numPr>
              <w:jc w:val="center"/>
              <w:rPr>
                <w:rFonts w:hint="eastAsia"/>
                <w:b w:val="0"/>
                <w:color w:val="000000"/>
              </w:rPr>
            </w:pPr>
            <w:r>
              <w:rPr>
                <w:rFonts w:hint="eastAsia"/>
                <w:b w:val="0"/>
                <w:color w:val="000000"/>
              </w:rPr>
              <w:t>SMOTE过采样</w:t>
            </w:r>
          </w:p>
        </w:tc>
        <w:tc>
          <w:tcPr>
            <w:tcW w:w="1057" w:type="pct"/>
            <w:gridSpan w:val="2"/>
            <w:tcBorders>
              <w:top w:val="nil"/>
              <w:left w:val="nil"/>
              <w:bottom w:val="nil"/>
              <w:right w:val="nil"/>
            </w:tcBorders>
            <w:shd w:val="clear" w:color="auto" w:fill="FFFFFF"/>
            <w:vAlign w:val="center"/>
          </w:tcPr>
          <w:p w14:paraId="2343C4AC">
            <w:pPr>
              <w:numPr>
                <w:ilvl w:val="0"/>
                <w:numId w:val="0"/>
              </w:numPr>
              <w:jc w:val="center"/>
              <w:rPr>
                <w:rFonts w:hint="eastAsia"/>
                <w:b w:val="0"/>
                <w:color w:val="000000"/>
              </w:rPr>
            </w:pPr>
            <w:r>
              <w:rPr>
                <w:rFonts w:hint="eastAsia"/>
                <w:b w:val="0"/>
                <w:color w:val="000000"/>
              </w:rPr>
              <w:t>0</w:t>
            </w:r>
          </w:p>
        </w:tc>
        <w:tc>
          <w:tcPr>
            <w:tcW w:w="750" w:type="pct"/>
            <w:tcBorders>
              <w:top w:val="nil"/>
              <w:left w:val="nil"/>
              <w:bottom w:val="nil"/>
              <w:right w:val="nil"/>
            </w:tcBorders>
            <w:shd w:val="clear" w:color="auto" w:fill="FFFFFF"/>
            <w:vAlign w:val="center"/>
          </w:tcPr>
          <w:p w14:paraId="16E5C06F">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1.00</w:t>
            </w:r>
          </w:p>
        </w:tc>
        <w:tc>
          <w:tcPr>
            <w:tcW w:w="560" w:type="pct"/>
            <w:gridSpan w:val="2"/>
            <w:tcBorders>
              <w:top w:val="nil"/>
              <w:left w:val="nil"/>
              <w:bottom w:val="nil"/>
              <w:right w:val="nil"/>
            </w:tcBorders>
            <w:shd w:val="clear" w:color="auto" w:fill="FFFFFF"/>
            <w:vAlign w:val="center"/>
          </w:tcPr>
          <w:p w14:paraId="629DE840">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0.99</w:t>
            </w:r>
          </w:p>
        </w:tc>
        <w:tc>
          <w:tcPr>
            <w:tcW w:w="741" w:type="pct"/>
            <w:tcBorders>
              <w:top w:val="nil"/>
              <w:left w:val="nil"/>
              <w:bottom w:val="nil"/>
              <w:right w:val="nil"/>
            </w:tcBorders>
            <w:shd w:val="clear" w:color="auto" w:fill="FFFFFF"/>
            <w:vAlign w:val="center"/>
          </w:tcPr>
          <w:p w14:paraId="5FB842FC">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0.99</w:t>
            </w:r>
          </w:p>
        </w:tc>
        <w:tc>
          <w:tcPr>
            <w:tcW w:w="662" w:type="pct"/>
            <w:tcBorders>
              <w:top w:val="nil"/>
              <w:left w:val="nil"/>
              <w:bottom w:val="nil"/>
              <w:right w:val="nil"/>
            </w:tcBorders>
            <w:shd w:val="clear" w:color="auto" w:fill="FFFFFF"/>
            <w:vAlign w:val="center"/>
          </w:tcPr>
          <w:p w14:paraId="0BD23D79">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56864</w:t>
            </w:r>
          </w:p>
        </w:tc>
      </w:tr>
      <w:tr w14:paraId="55DB4C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vMerge w:val="continue"/>
            <w:tcBorders>
              <w:left w:val="nil"/>
              <w:right w:val="nil"/>
            </w:tcBorders>
            <w:shd w:val="clear" w:color="auto" w:fill="FFFFFF"/>
            <w:vAlign w:val="center"/>
          </w:tcPr>
          <w:p w14:paraId="33F2ECB5">
            <w:pPr>
              <w:numPr>
                <w:ilvl w:val="0"/>
                <w:numId w:val="0"/>
              </w:numPr>
              <w:jc w:val="center"/>
              <w:rPr>
                <w:rFonts w:hint="eastAsia"/>
                <w:b w:val="0"/>
                <w:color w:val="000000"/>
              </w:rPr>
            </w:pPr>
          </w:p>
        </w:tc>
        <w:tc>
          <w:tcPr>
            <w:tcW w:w="1057" w:type="pct"/>
            <w:gridSpan w:val="2"/>
            <w:tcBorders>
              <w:top w:val="nil"/>
              <w:left w:val="nil"/>
              <w:bottom w:val="nil"/>
              <w:right w:val="nil"/>
            </w:tcBorders>
            <w:shd w:val="clear" w:color="auto" w:fill="FFFFFF"/>
            <w:vAlign w:val="center"/>
          </w:tcPr>
          <w:p w14:paraId="5061DFCE">
            <w:pPr>
              <w:numPr>
                <w:ilvl w:val="0"/>
                <w:numId w:val="0"/>
              </w:numPr>
              <w:ind w:left="0" w:leftChars="0" w:firstLine="0" w:firstLineChars="0"/>
              <w:jc w:val="center"/>
              <w:rPr>
                <w:rFonts w:hint="eastAsia"/>
                <w:b w:val="0"/>
                <w:color w:val="000000"/>
              </w:rPr>
            </w:pPr>
            <w:r>
              <w:rPr>
                <w:rFonts w:hint="eastAsia"/>
                <w:b w:val="0"/>
                <w:color w:val="000000"/>
              </w:rPr>
              <w:t>1</w:t>
            </w:r>
          </w:p>
        </w:tc>
        <w:tc>
          <w:tcPr>
            <w:tcW w:w="750" w:type="pct"/>
            <w:tcBorders>
              <w:top w:val="nil"/>
              <w:left w:val="nil"/>
              <w:bottom w:val="nil"/>
              <w:right w:val="nil"/>
            </w:tcBorders>
            <w:shd w:val="clear" w:color="auto" w:fill="FFFFFF"/>
            <w:vAlign w:val="center"/>
          </w:tcPr>
          <w:p w14:paraId="344F3A9B">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0.14</w:t>
            </w:r>
          </w:p>
        </w:tc>
        <w:tc>
          <w:tcPr>
            <w:tcW w:w="560" w:type="pct"/>
            <w:gridSpan w:val="2"/>
            <w:tcBorders>
              <w:top w:val="nil"/>
              <w:left w:val="nil"/>
              <w:bottom w:val="nil"/>
              <w:right w:val="nil"/>
            </w:tcBorders>
            <w:shd w:val="clear" w:color="auto" w:fill="FFFFFF"/>
            <w:vAlign w:val="center"/>
          </w:tcPr>
          <w:p w14:paraId="1CA54AEB">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0.85</w:t>
            </w:r>
          </w:p>
        </w:tc>
        <w:tc>
          <w:tcPr>
            <w:tcW w:w="741" w:type="pct"/>
            <w:tcBorders>
              <w:top w:val="nil"/>
              <w:left w:val="nil"/>
              <w:bottom w:val="nil"/>
              <w:right w:val="nil"/>
            </w:tcBorders>
            <w:shd w:val="clear" w:color="auto" w:fill="FFFFFF"/>
            <w:vAlign w:val="center"/>
          </w:tcPr>
          <w:p w14:paraId="46CADD8C">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0.24</w:t>
            </w:r>
          </w:p>
        </w:tc>
        <w:tc>
          <w:tcPr>
            <w:tcW w:w="662" w:type="pct"/>
            <w:tcBorders>
              <w:top w:val="nil"/>
              <w:left w:val="nil"/>
              <w:bottom w:val="nil"/>
              <w:right w:val="nil"/>
            </w:tcBorders>
            <w:shd w:val="clear" w:color="auto" w:fill="FFFFFF"/>
            <w:vAlign w:val="center"/>
          </w:tcPr>
          <w:p w14:paraId="0DF0BEB0">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98</w:t>
            </w:r>
          </w:p>
        </w:tc>
      </w:tr>
      <w:tr w14:paraId="2FFD16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vMerge w:val="continue"/>
            <w:tcBorders>
              <w:left w:val="nil"/>
              <w:right w:val="nil"/>
            </w:tcBorders>
            <w:shd w:val="clear" w:color="auto" w:fill="FFFFFF"/>
            <w:vAlign w:val="center"/>
          </w:tcPr>
          <w:p w14:paraId="5A784661">
            <w:pPr>
              <w:numPr>
                <w:ilvl w:val="0"/>
                <w:numId w:val="0"/>
              </w:numPr>
              <w:jc w:val="center"/>
              <w:rPr>
                <w:rFonts w:hint="eastAsia"/>
                <w:b w:val="0"/>
                <w:color w:val="000000"/>
              </w:rPr>
            </w:pPr>
          </w:p>
        </w:tc>
        <w:tc>
          <w:tcPr>
            <w:tcW w:w="1057" w:type="pct"/>
            <w:gridSpan w:val="2"/>
            <w:tcBorders>
              <w:top w:val="nil"/>
              <w:left w:val="nil"/>
              <w:bottom w:val="nil"/>
              <w:right w:val="nil"/>
            </w:tcBorders>
            <w:shd w:val="clear" w:color="auto" w:fill="FFFFFF"/>
            <w:vAlign w:val="center"/>
          </w:tcPr>
          <w:p w14:paraId="50B8DBF8">
            <w:pPr>
              <w:numPr>
                <w:ilvl w:val="0"/>
                <w:numId w:val="0"/>
              </w:numPr>
              <w:ind w:left="0" w:leftChars="0" w:firstLine="0" w:firstLineChars="0"/>
              <w:jc w:val="center"/>
              <w:rPr>
                <w:rFonts w:hint="eastAsia"/>
                <w:b w:val="0"/>
                <w:color w:val="000000"/>
              </w:rPr>
            </w:pPr>
            <w:r>
              <w:rPr>
                <w:rFonts w:hint="default"/>
                <w:b w:val="0"/>
                <w:color w:val="000000"/>
                <w:vertAlign w:val="baseline"/>
                <w:lang w:val="en-US" w:eastAsia="zh-CN"/>
              </w:rPr>
              <w:t>macro avg</w:t>
            </w:r>
          </w:p>
        </w:tc>
        <w:tc>
          <w:tcPr>
            <w:tcW w:w="750" w:type="pct"/>
            <w:tcBorders>
              <w:top w:val="nil"/>
              <w:left w:val="nil"/>
              <w:bottom w:val="nil"/>
              <w:right w:val="nil"/>
            </w:tcBorders>
            <w:shd w:val="clear" w:color="auto" w:fill="FFFFFF"/>
            <w:vAlign w:val="center"/>
          </w:tcPr>
          <w:p w14:paraId="0DE0E45C">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0.57</w:t>
            </w:r>
          </w:p>
        </w:tc>
        <w:tc>
          <w:tcPr>
            <w:tcW w:w="560" w:type="pct"/>
            <w:gridSpan w:val="2"/>
            <w:tcBorders>
              <w:top w:val="nil"/>
              <w:left w:val="nil"/>
              <w:bottom w:val="nil"/>
              <w:right w:val="nil"/>
            </w:tcBorders>
            <w:shd w:val="clear" w:color="auto" w:fill="FFFFFF"/>
            <w:vAlign w:val="center"/>
          </w:tcPr>
          <w:p w14:paraId="3A550EC3">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0.92</w:t>
            </w:r>
          </w:p>
        </w:tc>
        <w:tc>
          <w:tcPr>
            <w:tcW w:w="741" w:type="pct"/>
            <w:tcBorders>
              <w:top w:val="nil"/>
              <w:left w:val="nil"/>
              <w:bottom w:val="nil"/>
              <w:right w:val="nil"/>
            </w:tcBorders>
            <w:shd w:val="clear" w:color="auto" w:fill="FFFFFF"/>
            <w:vAlign w:val="center"/>
          </w:tcPr>
          <w:p w14:paraId="674C0BF7">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0.62</w:t>
            </w:r>
          </w:p>
        </w:tc>
        <w:tc>
          <w:tcPr>
            <w:tcW w:w="662" w:type="pct"/>
            <w:tcBorders>
              <w:top w:val="nil"/>
              <w:left w:val="nil"/>
              <w:bottom w:val="nil"/>
              <w:right w:val="nil"/>
            </w:tcBorders>
            <w:shd w:val="clear" w:color="auto" w:fill="FFFFFF"/>
            <w:vAlign w:val="center"/>
          </w:tcPr>
          <w:p w14:paraId="1D18625B">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56962</w:t>
            </w:r>
          </w:p>
        </w:tc>
      </w:tr>
      <w:tr w14:paraId="076953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pct"/>
            <w:vMerge w:val="continue"/>
            <w:tcBorders>
              <w:left w:val="nil"/>
              <w:bottom w:val="single" w:color="000000" w:sz="12" w:space="0"/>
              <w:right w:val="nil"/>
            </w:tcBorders>
            <w:shd w:val="clear" w:color="auto" w:fill="FFFFFF"/>
            <w:vAlign w:val="center"/>
          </w:tcPr>
          <w:p w14:paraId="30835DC0">
            <w:pPr>
              <w:numPr>
                <w:ilvl w:val="0"/>
                <w:numId w:val="0"/>
              </w:numPr>
              <w:jc w:val="center"/>
              <w:rPr>
                <w:rFonts w:hint="eastAsia"/>
                <w:b w:val="0"/>
                <w:color w:val="000000"/>
              </w:rPr>
            </w:pPr>
          </w:p>
        </w:tc>
        <w:tc>
          <w:tcPr>
            <w:tcW w:w="1057" w:type="pct"/>
            <w:gridSpan w:val="2"/>
            <w:tcBorders>
              <w:top w:val="nil"/>
              <w:left w:val="nil"/>
              <w:bottom w:val="single" w:color="000000" w:sz="12" w:space="0"/>
              <w:right w:val="nil"/>
            </w:tcBorders>
            <w:shd w:val="clear" w:color="auto" w:fill="FFFFFF"/>
            <w:vAlign w:val="center"/>
          </w:tcPr>
          <w:p w14:paraId="751764E5">
            <w:pPr>
              <w:numPr>
                <w:ilvl w:val="0"/>
                <w:numId w:val="0"/>
              </w:numPr>
              <w:ind w:left="0" w:leftChars="0" w:firstLine="0" w:firstLineChars="0"/>
              <w:jc w:val="center"/>
              <w:rPr>
                <w:rFonts w:hint="eastAsia"/>
                <w:b w:val="0"/>
                <w:color w:val="000000"/>
              </w:rPr>
            </w:pPr>
            <w:r>
              <w:rPr>
                <w:rFonts w:hint="default"/>
                <w:b w:val="0"/>
                <w:color w:val="000000"/>
                <w:vertAlign w:val="baseline"/>
                <w:lang w:val="en-US" w:eastAsia="zh-CN"/>
              </w:rPr>
              <w:t>weighted avg</w:t>
            </w:r>
          </w:p>
        </w:tc>
        <w:tc>
          <w:tcPr>
            <w:tcW w:w="750" w:type="pct"/>
            <w:tcBorders>
              <w:top w:val="nil"/>
              <w:left w:val="nil"/>
              <w:bottom w:val="single" w:color="000000" w:sz="12" w:space="0"/>
              <w:right w:val="nil"/>
            </w:tcBorders>
            <w:shd w:val="clear" w:color="auto" w:fill="FFFFFF"/>
            <w:vAlign w:val="center"/>
          </w:tcPr>
          <w:p w14:paraId="2E6F40C3">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1.00</w:t>
            </w:r>
          </w:p>
        </w:tc>
        <w:tc>
          <w:tcPr>
            <w:tcW w:w="560" w:type="pct"/>
            <w:gridSpan w:val="2"/>
            <w:tcBorders>
              <w:top w:val="nil"/>
              <w:left w:val="nil"/>
              <w:bottom w:val="single" w:color="000000" w:sz="12" w:space="0"/>
              <w:right w:val="nil"/>
            </w:tcBorders>
            <w:shd w:val="clear" w:color="auto" w:fill="FFFFFF"/>
            <w:vAlign w:val="center"/>
          </w:tcPr>
          <w:p w14:paraId="51728DC0">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0.99</w:t>
            </w:r>
          </w:p>
        </w:tc>
        <w:tc>
          <w:tcPr>
            <w:tcW w:w="741" w:type="pct"/>
            <w:tcBorders>
              <w:top w:val="nil"/>
              <w:left w:val="nil"/>
              <w:bottom w:val="single" w:color="000000" w:sz="12" w:space="0"/>
              <w:right w:val="nil"/>
            </w:tcBorders>
            <w:shd w:val="clear" w:color="auto" w:fill="FFFFFF"/>
            <w:vAlign w:val="center"/>
          </w:tcPr>
          <w:p w14:paraId="131663B3">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0.99</w:t>
            </w:r>
          </w:p>
        </w:tc>
        <w:tc>
          <w:tcPr>
            <w:tcW w:w="662" w:type="pct"/>
            <w:tcBorders>
              <w:top w:val="nil"/>
              <w:left w:val="nil"/>
              <w:bottom w:val="single" w:color="000000" w:sz="12" w:space="0"/>
              <w:right w:val="nil"/>
            </w:tcBorders>
            <w:shd w:val="clear" w:color="auto" w:fill="FFFFFF"/>
            <w:vAlign w:val="center"/>
          </w:tcPr>
          <w:p w14:paraId="187A40B3">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56962</w:t>
            </w:r>
          </w:p>
        </w:tc>
      </w:tr>
      <w:tr w14:paraId="44D71A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7" w:hRule="atLeast"/>
        </w:trPr>
        <w:tc>
          <w:tcPr>
            <w:tcW w:w="1666" w:type="pct"/>
            <w:gridSpan w:val="2"/>
            <w:tcBorders>
              <w:top w:val="nil"/>
              <w:left w:val="nil"/>
              <w:bottom w:val="nil"/>
              <w:right w:val="nil"/>
              <w:tl2br w:val="nil"/>
            </w:tcBorders>
            <w:shd w:val="clear" w:color="auto" w:fill="FFFFFF"/>
          </w:tcPr>
          <w:p w14:paraId="3843A932">
            <w:pPr>
              <w:pStyle w:val="15"/>
              <w:keepNext w:val="0"/>
              <w:keepLines w:val="0"/>
              <w:widowControl/>
              <w:suppressLineNumbers w:val="0"/>
              <w:spacing w:beforeAutospacing="1" w:afterAutospacing="1"/>
              <w:rPr>
                <w:rFonts w:hint="eastAsia" w:eastAsiaTheme="minorEastAsia"/>
                <w:b w:val="0"/>
                <w:color w:val="000000"/>
                <w:vertAlign w:val="baseline"/>
                <w:lang w:eastAsia="zh-CN"/>
              </w:rPr>
            </w:pPr>
            <w:r>
              <w:rPr>
                <w:rFonts w:hint="eastAsia" w:eastAsiaTheme="minorEastAsia"/>
                <w:b w:val="0"/>
                <w:color w:val="000000"/>
                <w:vertAlign w:val="baseline"/>
                <w:lang w:eastAsia="zh-CN"/>
              </w:rPr>
              <w:drawing>
                <wp:inline distT="0" distB="0" distL="114300" distR="114300">
                  <wp:extent cx="1673225" cy="1394460"/>
                  <wp:effectExtent l="0" t="0" r="3175" b="7620"/>
                  <wp:docPr id="56" name="图片 56" descr="课内_Naive Bayes 不采样_原_不调优_混淆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课内_Naive Bayes 不采样_原_不调优_混淆矩阵"/>
                          <pic:cNvPicPr>
                            <a:picLocks noChangeAspect="1"/>
                          </pic:cNvPicPr>
                        </pic:nvPicPr>
                        <pic:blipFill>
                          <a:blip r:embed="rId277"/>
                          <a:stretch>
                            <a:fillRect/>
                          </a:stretch>
                        </pic:blipFill>
                        <pic:spPr>
                          <a:xfrm>
                            <a:off x="0" y="0"/>
                            <a:ext cx="1673225" cy="1394460"/>
                          </a:xfrm>
                          <a:prstGeom prst="rect">
                            <a:avLst/>
                          </a:prstGeom>
                        </pic:spPr>
                      </pic:pic>
                    </a:graphicData>
                  </a:graphic>
                </wp:inline>
              </w:drawing>
            </w:r>
          </w:p>
        </w:tc>
        <w:tc>
          <w:tcPr>
            <w:tcW w:w="1666" w:type="pct"/>
            <w:gridSpan w:val="3"/>
            <w:tcBorders>
              <w:top w:val="nil"/>
              <w:left w:val="nil"/>
              <w:bottom w:val="nil"/>
              <w:right w:val="nil"/>
            </w:tcBorders>
            <w:shd w:val="clear" w:color="auto" w:fill="FFFFFF"/>
          </w:tcPr>
          <w:p w14:paraId="5C17FE13">
            <w:pPr>
              <w:pStyle w:val="15"/>
              <w:keepNext w:val="0"/>
              <w:keepLines w:val="0"/>
              <w:widowControl/>
              <w:suppressLineNumbers w:val="0"/>
              <w:spacing w:beforeAutospacing="1" w:afterAutospacing="1"/>
              <w:rPr>
                <w:b w:val="0"/>
                <w:color w:val="000000"/>
                <w:vertAlign w:val="baseline"/>
              </w:rPr>
            </w:pPr>
            <w:r>
              <w:rPr>
                <w:rFonts w:hint="eastAsia" w:eastAsiaTheme="minorEastAsia"/>
                <w:b w:val="0"/>
                <w:color w:val="000000"/>
                <w:vertAlign w:val="baseline"/>
                <w:lang w:eastAsia="zh-CN"/>
              </w:rPr>
              <w:drawing>
                <wp:inline distT="0" distB="0" distL="114300" distR="114300">
                  <wp:extent cx="1673225" cy="1394460"/>
                  <wp:effectExtent l="0" t="0" r="3175" b="7620"/>
                  <wp:docPr id="55" name="图片 55" descr="课内_Naive Bayes 随机下采样_原_不调优_混淆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课内_Naive Bayes 随机下采样_原_不调优_混淆矩阵"/>
                          <pic:cNvPicPr>
                            <a:picLocks noChangeAspect="1"/>
                          </pic:cNvPicPr>
                        </pic:nvPicPr>
                        <pic:blipFill>
                          <a:blip r:embed="rId278"/>
                          <a:stretch>
                            <a:fillRect/>
                          </a:stretch>
                        </pic:blipFill>
                        <pic:spPr>
                          <a:xfrm>
                            <a:off x="0" y="0"/>
                            <a:ext cx="1673225" cy="1394460"/>
                          </a:xfrm>
                          <a:prstGeom prst="rect">
                            <a:avLst/>
                          </a:prstGeom>
                        </pic:spPr>
                      </pic:pic>
                    </a:graphicData>
                  </a:graphic>
                </wp:inline>
              </w:drawing>
            </w:r>
          </w:p>
        </w:tc>
        <w:tc>
          <w:tcPr>
            <w:tcW w:w="1666" w:type="pct"/>
            <w:gridSpan w:val="3"/>
            <w:tcBorders>
              <w:top w:val="nil"/>
              <w:left w:val="nil"/>
              <w:bottom w:val="nil"/>
              <w:right w:val="nil"/>
            </w:tcBorders>
            <w:shd w:val="clear" w:color="auto" w:fill="FFFFFF"/>
          </w:tcPr>
          <w:p w14:paraId="1A258DCD">
            <w:pPr>
              <w:pStyle w:val="15"/>
              <w:keepNext w:val="0"/>
              <w:keepLines w:val="0"/>
              <w:widowControl/>
              <w:suppressLineNumbers w:val="0"/>
              <w:spacing w:beforeAutospacing="1" w:afterAutospacing="1"/>
              <w:rPr>
                <w:b w:val="0"/>
                <w:color w:val="000000"/>
                <w:vertAlign w:val="baseline"/>
              </w:rPr>
            </w:pPr>
            <w:r>
              <w:rPr>
                <w:rFonts w:hint="eastAsia" w:eastAsiaTheme="minorEastAsia"/>
                <w:b w:val="0"/>
                <w:color w:val="000000"/>
                <w:vertAlign w:val="baseline"/>
                <w:lang w:eastAsia="zh-CN"/>
              </w:rPr>
              <w:drawing>
                <wp:inline distT="0" distB="0" distL="114300" distR="114300">
                  <wp:extent cx="1673860" cy="1395095"/>
                  <wp:effectExtent l="0" t="0" r="2540" b="6985"/>
                  <wp:docPr id="54" name="图片 54" descr="课内_Naive Bayes 过采样_原_不调优_混淆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课内_Naive Bayes 过采样_原_不调优_混淆矩阵"/>
                          <pic:cNvPicPr>
                            <a:picLocks noChangeAspect="1"/>
                          </pic:cNvPicPr>
                        </pic:nvPicPr>
                        <pic:blipFill>
                          <a:blip r:embed="rId279"/>
                          <a:stretch>
                            <a:fillRect/>
                          </a:stretch>
                        </pic:blipFill>
                        <pic:spPr>
                          <a:xfrm>
                            <a:off x="0" y="0"/>
                            <a:ext cx="1673860" cy="1395095"/>
                          </a:xfrm>
                          <a:prstGeom prst="rect">
                            <a:avLst/>
                          </a:prstGeom>
                        </pic:spPr>
                      </pic:pic>
                    </a:graphicData>
                  </a:graphic>
                </wp:inline>
              </w:drawing>
            </w:r>
          </w:p>
        </w:tc>
      </w:tr>
    </w:tbl>
    <w:p w14:paraId="41282375">
      <w:pPr>
        <w:pStyle w:val="6"/>
        <w:bidi w:val="0"/>
        <w:rPr>
          <w:rFonts w:hint="eastAsia"/>
          <w:lang w:eastAsia="zh-CN"/>
        </w:rPr>
      </w:pPr>
      <w:r>
        <w:t xml:space="preserve">图 </w:t>
      </w:r>
      <w:r>
        <w:fldChar w:fldCharType="begin"/>
      </w:r>
      <w:r>
        <w:instrText xml:space="preserve"> SEQ 图 \* ARABIC </w:instrText>
      </w:r>
      <w:r>
        <w:fldChar w:fldCharType="separate"/>
      </w:r>
      <w:r>
        <w:t>27</w:t>
      </w:r>
      <w:r>
        <w:fldChar w:fldCharType="end"/>
      </w:r>
      <w:r>
        <w:rPr>
          <w:rFonts w:hint="eastAsia"/>
          <w:lang w:eastAsia="zh-CN"/>
        </w:rPr>
        <w:t xml:space="preserve"> 基于拉普拉斯的贝叶斯模型混淆矩阵</w:t>
      </w:r>
    </w:p>
    <w:p w14:paraId="69B45143">
      <w:pPr>
        <w:bidi w:val="0"/>
        <w:ind w:firstLine="480" w:firstLineChars="200"/>
      </w:pPr>
      <w:r>
        <w:t>不进行数据采样的情况下，贝叶斯分类器对正常交易（类别0）的分类效果较为理想，其精确率、召回率和F1分数分别达到1.00、0.99和0.99。然而，对于欺诈交易（类别1），精确率仅为0.09，但召回率达到0.81。这表明模型能够检测到大部分欺诈交易，但同时存在较多误报。</w:t>
      </w:r>
    </w:p>
    <w:p w14:paraId="1C30AF3A">
      <w:pPr>
        <w:bidi w:val="0"/>
        <w:ind w:firstLine="480" w:firstLineChars="200"/>
      </w:pPr>
      <w:r>
        <w:t>随机下采样的情况下，模型对欺诈交易的召回率进一步提升（0.91），但精确率下降至0.01，导致F1分数仅为0.02。随机下采样的策略虽然提升了对欺诈交易的敏感性，但显著增加了误报数量。</w:t>
      </w:r>
    </w:p>
    <w:p w14:paraId="647F15E2">
      <w:pPr>
        <w:bidi w:val="0"/>
        <w:ind w:firstLine="480" w:firstLineChars="200"/>
      </w:pPr>
      <w:r>
        <w:t>SMOTE过采样的情况下，模型对正常交易的分类效果维持在较高水平，加权平均精确率、召回率和F1分数均接近1.00。然而，对于欺诈交易（类别1），精确率从0.09提升至0.14，召回率为0.85，F1分数为0.24，宏观平均精确率、召回率和F1分数分别为0.57、0.92和0.62。尽管精确率仍然较低，但相较不采样和随机下采样，SMOTE过采样在平衡召回率与精确率之间取得了更好的折中。</w:t>
      </w:r>
    </w:p>
    <w:p w14:paraId="20B8B965">
      <w:pPr>
        <w:pStyle w:val="4"/>
        <w:bidi w:val="0"/>
        <w:rPr>
          <w:rFonts w:hint="default"/>
          <w:lang w:val="en-US" w:eastAsia="zh-CN"/>
        </w:rPr>
      </w:pPr>
      <w:bookmarkStart w:id="91" w:name="_Toc10174"/>
      <w:r>
        <w:rPr>
          <w:rFonts w:hint="eastAsia"/>
          <w:lang w:val="en-US" w:eastAsia="zh-CN"/>
        </w:rPr>
        <w:t xml:space="preserve">5.2.3 </w:t>
      </w:r>
      <w:r>
        <w:rPr>
          <w:rFonts w:hint="default"/>
          <w:lang w:val="en-US" w:eastAsia="zh-CN"/>
        </w:rPr>
        <w:t>随机森林（Random Forest）</w:t>
      </w:r>
      <w:bookmarkEnd w:id="91"/>
    </w:p>
    <w:p w14:paraId="3E40005F">
      <w:pPr>
        <w:ind w:firstLine="480" w:firstLineChars="200"/>
        <w:rPr>
          <w:rFonts w:hint="default"/>
          <w:lang w:val="en-US" w:eastAsia="zh-CN"/>
        </w:rPr>
      </w:pPr>
      <w:r>
        <w:rPr>
          <w:rFonts w:hint="default"/>
          <w:lang w:val="en-US" w:eastAsia="zh-CN"/>
        </w:rPr>
        <w:t>使用随机森林模型对信用卡欺诈数据进行分类，并分别在不采样、随机下采样和SMOTE过采样三种情况下进行了训练和测试。以下为分类报告及混淆矩阵的结果：</w:t>
      </w:r>
    </w:p>
    <w:p w14:paraId="53FE303B">
      <w:pPr>
        <w:ind w:firstLine="480" w:firstLineChars="200"/>
        <w:rPr>
          <w:rFonts w:hint="default"/>
          <w:lang w:val="en-US" w:eastAsia="zh-CN"/>
        </w:rPr>
      </w:pPr>
    </w:p>
    <w:p w14:paraId="067F118B">
      <w:pPr>
        <w:pStyle w:val="6"/>
        <w:bidi w:val="0"/>
      </w:pPr>
      <w:r>
        <w:t>表 5 随机森林分类报告</w:t>
      </w:r>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0"/>
        <w:gridCol w:w="750"/>
        <w:gridCol w:w="1052"/>
        <w:gridCol w:w="1279"/>
        <w:gridCol w:w="509"/>
        <w:gridCol w:w="445"/>
        <w:gridCol w:w="1263"/>
        <w:gridCol w:w="1134"/>
      </w:tblGrid>
      <w:tr w14:paraId="5220F3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tcBorders>
              <w:top w:val="single" w:color="000000" w:sz="12" w:space="0"/>
              <w:left w:val="nil"/>
              <w:bottom w:val="single" w:color="000000" w:sz="4" w:space="0"/>
              <w:right w:val="nil"/>
              <w:tl2br w:val="nil"/>
            </w:tcBorders>
            <w:shd w:val="clear" w:color="auto" w:fill="FFFFFF"/>
            <w:vAlign w:val="center"/>
          </w:tcPr>
          <w:p w14:paraId="163C0259">
            <w:pPr>
              <w:numPr>
                <w:ilvl w:val="0"/>
                <w:numId w:val="0"/>
              </w:numPr>
              <w:jc w:val="center"/>
              <w:rPr>
                <w:rFonts w:hint="default"/>
                <w:b/>
                <w:bCs/>
                <w:color w:val="000000"/>
                <w:vertAlign w:val="baseline"/>
                <w:lang w:val="en-US" w:eastAsia="zh-CN"/>
              </w:rPr>
            </w:pPr>
            <w:r>
              <w:rPr>
                <w:rFonts w:hint="eastAsia"/>
                <w:b/>
                <w:bCs/>
                <w:color w:val="000000"/>
              </w:rPr>
              <w:t>采样方法</w:t>
            </w:r>
          </w:p>
        </w:tc>
        <w:tc>
          <w:tcPr>
            <w:tcW w:w="1057" w:type="pct"/>
            <w:gridSpan w:val="2"/>
            <w:tcBorders>
              <w:top w:val="single" w:color="000000" w:sz="12" w:space="0"/>
              <w:left w:val="nil"/>
              <w:bottom w:val="single" w:color="000000" w:sz="4" w:space="0"/>
              <w:right w:val="nil"/>
            </w:tcBorders>
            <w:shd w:val="clear" w:color="auto" w:fill="FFFFFF"/>
            <w:vAlign w:val="center"/>
          </w:tcPr>
          <w:p w14:paraId="1DB2B898">
            <w:pPr>
              <w:numPr>
                <w:ilvl w:val="0"/>
                <w:numId w:val="0"/>
              </w:numPr>
              <w:jc w:val="center"/>
              <w:rPr>
                <w:rFonts w:hint="default"/>
                <w:b/>
                <w:bCs/>
                <w:color w:val="000000"/>
                <w:vertAlign w:val="baseline"/>
                <w:lang w:val="en-US" w:eastAsia="zh-CN"/>
              </w:rPr>
            </w:pPr>
            <w:r>
              <w:rPr>
                <w:rFonts w:hint="eastAsia"/>
                <w:b/>
                <w:bCs/>
                <w:color w:val="000000"/>
              </w:rPr>
              <w:t>类别</w:t>
            </w:r>
          </w:p>
        </w:tc>
        <w:tc>
          <w:tcPr>
            <w:tcW w:w="750" w:type="pct"/>
            <w:tcBorders>
              <w:top w:val="single" w:color="000000" w:sz="12" w:space="0"/>
              <w:left w:val="nil"/>
              <w:bottom w:val="single" w:color="000000" w:sz="4" w:space="0"/>
              <w:right w:val="nil"/>
            </w:tcBorders>
            <w:shd w:val="clear" w:color="auto" w:fill="FFFFFF"/>
            <w:vAlign w:val="center"/>
          </w:tcPr>
          <w:p w14:paraId="5B7C8EEB">
            <w:pPr>
              <w:numPr>
                <w:ilvl w:val="0"/>
                <w:numId w:val="0"/>
              </w:numPr>
              <w:jc w:val="center"/>
              <w:rPr>
                <w:rFonts w:hint="default"/>
                <w:b/>
                <w:bCs/>
                <w:color w:val="000000"/>
                <w:vertAlign w:val="baseline"/>
                <w:lang w:val="en-US" w:eastAsia="zh-CN"/>
              </w:rPr>
            </w:pPr>
            <w:r>
              <w:rPr>
                <w:rFonts w:hint="eastAsia"/>
                <w:b/>
                <w:bCs/>
                <w:color w:val="000000"/>
              </w:rPr>
              <w:t>Precision</w:t>
            </w:r>
          </w:p>
        </w:tc>
        <w:tc>
          <w:tcPr>
            <w:tcW w:w="560" w:type="pct"/>
            <w:gridSpan w:val="2"/>
            <w:tcBorders>
              <w:top w:val="single" w:color="000000" w:sz="12" w:space="0"/>
              <w:left w:val="nil"/>
              <w:bottom w:val="single" w:color="000000" w:sz="4" w:space="0"/>
              <w:right w:val="nil"/>
            </w:tcBorders>
            <w:shd w:val="clear" w:color="auto" w:fill="FFFFFF"/>
            <w:vAlign w:val="center"/>
          </w:tcPr>
          <w:p w14:paraId="21B58EDF">
            <w:pPr>
              <w:numPr>
                <w:ilvl w:val="0"/>
                <w:numId w:val="0"/>
              </w:numPr>
              <w:jc w:val="center"/>
              <w:rPr>
                <w:rFonts w:hint="default"/>
                <w:b/>
                <w:bCs/>
                <w:color w:val="000000"/>
                <w:vertAlign w:val="baseline"/>
                <w:lang w:val="en-US" w:eastAsia="zh-CN"/>
              </w:rPr>
            </w:pPr>
            <w:r>
              <w:rPr>
                <w:rFonts w:hint="eastAsia"/>
                <w:b/>
                <w:bCs/>
                <w:color w:val="000000"/>
              </w:rPr>
              <w:t>Recall</w:t>
            </w:r>
          </w:p>
        </w:tc>
        <w:tc>
          <w:tcPr>
            <w:tcW w:w="741" w:type="pct"/>
            <w:tcBorders>
              <w:top w:val="single" w:color="000000" w:sz="12" w:space="0"/>
              <w:left w:val="nil"/>
              <w:bottom w:val="single" w:color="000000" w:sz="4" w:space="0"/>
              <w:right w:val="nil"/>
            </w:tcBorders>
            <w:shd w:val="clear" w:color="auto" w:fill="FFFFFF"/>
            <w:vAlign w:val="center"/>
          </w:tcPr>
          <w:p w14:paraId="358996A8">
            <w:pPr>
              <w:numPr>
                <w:ilvl w:val="0"/>
                <w:numId w:val="0"/>
              </w:numPr>
              <w:jc w:val="center"/>
              <w:rPr>
                <w:rFonts w:hint="default"/>
                <w:b/>
                <w:bCs/>
                <w:color w:val="000000"/>
                <w:vertAlign w:val="baseline"/>
                <w:lang w:val="en-US" w:eastAsia="zh-CN"/>
              </w:rPr>
            </w:pPr>
            <w:r>
              <w:rPr>
                <w:rFonts w:hint="eastAsia"/>
                <w:b/>
                <w:bCs/>
                <w:color w:val="000000"/>
              </w:rPr>
              <w:t>F1-Score</w:t>
            </w:r>
          </w:p>
        </w:tc>
        <w:tc>
          <w:tcPr>
            <w:tcW w:w="664" w:type="pct"/>
            <w:tcBorders>
              <w:top w:val="single" w:color="000000" w:sz="12" w:space="0"/>
              <w:left w:val="nil"/>
              <w:bottom w:val="single" w:color="000000" w:sz="4" w:space="0"/>
              <w:right w:val="nil"/>
            </w:tcBorders>
            <w:shd w:val="clear" w:color="auto" w:fill="FFFFFF"/>
            <w:vAlign w:val="center"/>
          </w:tcPr>
          <w:p w14:paraId="169A8420">
            <w:pPr>
              <w:numPr>
                <w:ilvl w:val="0"/>
                <w:numId w:val="0"/>
              </w:numPr>
              <w:jc w:val="center"/>
              <w:rPr>
                <w:rFonts w:hint="default"/>
                <w:b/>
                <w:bCs/>
                <w:color w:val="000000"/>
                <w:vertAlign w:val="baseline"/>
                <w:lang w:val="en-US" w:eastAsia="zh-CN"/>
              </w:rPr>
            </w:pPr>
            <w:r>
              <w:rPr>
                <w:rFonts w:hint="eastAsia"/>
                <w:b/>
                <w:bCs/>
                <w:color w:val="000000"/>
              </w:rPr>
              <w:t>Support</w:t>
            </w:r>
          </w:p>
        </w:tc>
      </w:tr>
      <w:tr w14:paraId="6FF030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restart"/>
            <w:tcBorders>
              <w:top w:val="single" w:color="000000" w:sz="4" w:space="0"/>
              <w:left w:val="nil"/>
              <w:right w:val="nil"/>
              <w:tl2br w:val="nil"/>
            </w:tcBorders>
            <w:shd w:val="clear" w:color="auto" w:fill="FFFFFF"/>
            <w:vAlign w:val="center"/>
          </w:tcPr>
          <w:p w14:paraId="0F3385CE">
            <w:pPr>
              <w:numPr>
                <w:ilvl w:val="0"/>
                <w:numId w:val="0"/>
              </w:numPr>
              <w:jc w:val="center"/>
              <w:rPr>
                <w:rFonts w:hint="default"/>
                <w:b w:val="0"/>
                <w:color w:val="000000"/>
                <w:vertAlign w:val="baseline"/>
                <w:lang w:val="en-US" w:eastAsia="zh-CN"/>
              </w:rPr>
            </w:pPr>
            <w:r>
              <w:rPr>
                <w:rFonts w:hint="eastAsia"/>
                <w:b w:val="0"/>
                <w:color w:val="000000"/>
              </w:rPr>
              <w:t>不采样</w:t>
            </w:r>
          </w:p>
        </w:tc>
        <w:tc>
          <w:tcPr>
            <w:tcW w:w="1057" w:type="pct"/>
            <w:gridSpan w:val="2"/>
            <w:tcBorders>
              <w:top w:val="single" w:color="000000" w:sz="4" w:space="0"/>
              <w:left w:val="nil"/>
              <w:bottom w:val="nil"/>
              <w:right w:val="nil"/>
            </w:tcBorders>
            <w:shd w:val="clear" w:color="auto" w:fill="FFFFFF"/>
            <w:vAlign w:val="center"/>
          </w:tcPr>
          <w:p w14:paraId="5B14B6E0">
            <w:pPr>
              <w:numPr>
                <w:ilvl w:val="0"/>
                <w:numId w:val="0"/>
              </w:numPr>
              <w:jc w:val="center"/>
              <w:rPr>
                <w:rFonts w:hint="default"/>
                <w:b w:val="0"/>
                <w:color w:val="000000"/>
                <w:vertAlign w:val="baseline"/>
                <w:lang w:val="en-US" w:eastAsia="zh-CN"/>
              </w:rPr>
            </w:pPr>
            <w:r>
              <w:rPr>
                <w:rFonts w:hint="eastAsia"/>
                <w:b w:val="0"/>
                <w:color w:val="000000"/>
              </w:rPr>
              <w:t>0</w:t>
            </w:r>
          </w:p>
        </w:tc>
        <w:tc>
          <w:tcPr>
            <w:tcW w:w="750" w:type="pct"/>
            <w:tcBorders>
              <w:top w:val="single" w:color="000000" w:sz="4" w:space="0"/>
              <w:left w:val="nil"/>
              <w:bottom w:val="nil"/>
              <w:right w:val="nil"/>
            </w:tcBorders>
            <w:shd w:val="clear" w:color="auto" w:fill="FFFFFF"/>
            <w:vAlign w:val="center"/>
          </w:tcPr>
          <w:p w14:paraId="165AEAD0">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1.00</w:t>
            </w:r>
          </w:p>
        </w:tc>
        <w:tc>
          <w:tcPr>
            <w:tcW w:w="560" w:type="pct"/>
            <w:gridSpan w:val="2"/>
            <w:tcBorders>
              <w:top w:val="single" w:color="000000" w:sz="4" w:space="0"/>
              <w:left w:val="nil"/>
              <w:bottom w:val="nil"/>
              <w:right w:val="nil"/>
            </w:tcBorders>
            <w:shd w:val="clear" w:color="auto" w:fill="FFFFFF"/>
            <w:vAlign w:val="center"/>
          </w:tcPr>
          <w:p w14:paraId="7D627EA0">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1.00</w:t>
            </w:r>
          </w:p>
        </w:tc>
        <w:tc>
          <w:tcPr>
            <w:tcW w:w="741" w:type="pct"/>
            <w:tcBorders>
              <w:top w:val="single" w:color="000000" w:sz="4" w:space="0"/>
              <w:left w:val="nil"/>
              <w:bottom w:val="nil"/>
              <w:right w:val="nil"/>
            </w:tcBorders>
            <w:shd w:val="clear" w:color="auto" w:fill="FFFFFF"/>
            <w:vAlign w:val="center"/>
          </w:tcPr>
          <w:p w14:paraId="14EF23E7">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1.00</w:t>
            </w:r>
          </w:p>
        </w:tc>
        <w:tc>
          <w:tcPr>
            <w:tcW w:w="664" w:type="pct"/>
            <w:tcBorders>
              <w:top w:val="single" w:color="000000" w:sz="4" w:space="0"/>
              <w:left w:val="nil"/>
              <w:bottom w:val="nil"/>
              <w:right w:val="nil"/>
            </w:tcBorders>
            <w:shd w:val="clear" w:color="auto" w:fill="FFFFFF"/>
            <w:vAlign w:val="center"/>
          </w:tcPr>
          <w:p w14:paraId="77DE0BFF">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56864</w:t>
            </w:r>
          </w:p>
        </w:tc>
      </w:tr>
      <w:tr w14:paraId="7D790B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right w:val="nil"/>
            </w:tcBorders>
            <w:shd w:val="clear" w:color="auto" w:fill="FFFFFF"/>
            <w:vAlign w:val="center"/>
          </w:tcPr>
          <w:p w14:paraId="62E3D591">
            <w:pPr>
              <w:numPr>
                <w:ilvl w:val="0"/>
                <w:numId w:val="0"/>
              </w:numPr>
              <w:jc w:val="center"/>
              <w:rPr>
                <w:rFonts w:hint="default"/>
                <w:b w:val="0"/>
                <w:color w:val="000000"/>
                <w:vertAlign w:val="baseline"/>
                <w:lang w:val="en-US" w:eastAsia="zh-CN"/>
              </w:rPr>
            </w:pPr>
          </w:p>
        </w:tc>
        <w:tc>
          <w:tcPr>
            <w:tcW w:w="1057" w:type="pct"/>
            <w:gridSpan w:val="2"/>
            <w:tcBorders>
              <w:top w:val="nil"/>
              <w:left w:val="nil"/>
              <w:bottom w:val="nil"/>
              <w:right w:val="nil"/>
            </w:tcBorders>
            <w:shd w:val="clear" w:color="auto" w:fill="FFFFFF"/>
            <w:vAlign w:val="center"/>
          </w:tcPr>
          <w:p w14:paraId="012E88E9">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1</w:t>
            </w:r>
          </w:p>
        </w:tc>
        <w:tc>
          <w:tcPr>
            <w:tcW w:w="750" w:type="pct"/>
            <w:tcBorders>
              <w:top w:val="nil"/>
              <w:left w:val="nil"/>
              <w:bottom w:val="nil"/>
              <w:right w:val="nil"/>
            </w:tcBorders>
            <w:shd w:val="clear" w:color="auto" w:fill="FFFFFF"/>
            <w:vAlign w:val="center"/>
          </w:tcPr>
          <w:p w14:paraId="133018B2">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0.91</w:t>
            </w:r>
          </w:p>
        </w:tc>
        <w:tc>
          <w:tcPr>
            <w:tcW w:w="560" w:type="pct"/>
            <w:gridSpan w:val="2"/>
            <w:tcBorders>
              <w:top w:val="nil"/>
              <w:left w:val="nil"/>
              <w:bottom w:val="nil"/>
              <w:right w:val="nil"/>
            </w:tcBorders>
            <w:shd w:val="clear" w:color="auto" w:fill="FFFFFF"/>
            <w:vAlign w:val="center"/>
          </w:tcPr>
          <w:p w14:paraId="0F87BDA9">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0.82</w:t>
            </w:r>
          </w:p>
        </w:tc>
        <w:tc>
          <w:tcPr>
            <w:tcW w:w="741" w:type="pct"/>
            <w:tcBorders>
              <w:top w:val="nil"/>
              <w:left w:val="nil"/>
              <w:bottom w:val="nil"/>
              <w:right w:val="nil"/>
            </w:tcBorders>
            <w:shd w:val="clear" w:color="auto" w:fill="FFFFFF"/>
            <w:vAlign w:val="center"/>
          </w:tcPr>
          <w:p w14:paraId="154E7B39">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0.86</w:t>
            </w:r>
          </w:p>
        </w:tc>
        <w:tc>
          <w:tcPr>
            <w:tcW w:w="664" w:type="pct"/>
            <w:tcBorders>
              <w:top w:val="nil"/>
              <w:left w:val="nil"/>
              <w:bottom w:val="nil"/>
              <w:right w:val="nil"/>
            </w:tcBorders>
            <w:shd w:val="clear" w:color="auto" w:fill="FFFFFF"/>
            <w:vAlign w:val="center"/>
          </w:tcPr>
          <w:p w14:paraId="1D7A7A95">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98</w:t>
            </w:r>
          </w:p>
        </w:tc>
      </w:tr>
      <w:tr w14:paraId="2FFE58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right w:val="nil"/>
            </w:tcBorders>
            <w:shd w:val="clear" w:color="auto" w:fill="FFFFFF"/>
            <w:vAlign w:val="center"/>
          </w:tcPr>
          <w:p w14:paraId="6679275C">
            <w:pPr>
              <w:numPr>
                <w:ilvl w:val="0"/>
                <w:numId w:val="0"/>
              </w:numPr>
              <w:jc w:val="center"/>
              <w:rPr>
                <w:rFonts w:hint="default"/>
                <w:b w:val="0"/>
                <w:color w:val="000000"/>
                <w:vertAlign w:val="baseline"/>
                <w:lang w:val="en-US" w:eastAsia="zh-CN"/>
              </w:rPr>
            </w:pPr>
          </w:p>
        </w:tc>
        <w:tc>
          <w:tcPr>
            <w:tcW w:w="1057" w:type="pct"/>
            <w:gridSpan w:val="2"/>
            <w:tcBorders>
              <w:top w:val="nil"/>
              <w:left w:val="nil"/>
              <w:bottom w:val="nil"/>
              <w:right w:val="nil"/>
            </w:tcBorders>
            <w:shd w:val="clear" w:color="auto" w:fill="FFFFFF"/>
            <w:vAlign w:val="center"/>
          </w:tcPr>
          <w:p w14:paraId="5CD65F95">
            <w:pPr>
              <w:numPr>
                <w:ilvl w:val="0"/>
                <w:numId w:val="0"/>
              </w:numPr>
              <w:ind w:left="0" w:leftChars="0" w:firstLine="0" w:firstLineChars="0"/>
              <w:jc w:val="center"/>
              <w:rPr>
                <w:rFonts w:hint="default"/>
                <w:b w:val="0"/>
                <w:color w:val="000000"/>
                <w:vertAlign w:val="baseline"/>
                <w:lang w:val="en-US" w:eastAsia="zh-CN"/>
              </w:rPr>
            </w:pPr>
            <w:r>
              <w:rPr>
                <w:rFonts w:hint="default"/>
                <w:b w:val="0"/>
                <w:color w:val="000000"/>
                <w:vertAlign w:val="baseline"/>
                <w:lang w:val="en-US" w:eastAsia="zh-CN"/>
              </w:rPr>
              <w:t>macro avg</w:t>
            </w:r>
          </w:p>
        </w:tc>
        <w:tc>
          <w:tcPr>
            <w:tcW w:w="750" w:type="pct"/>
            <w:tcBorders>
              <w:top w:val="nil"/>
              <w:left w:val="nil"/>
              <w:bottom w:val="nil"/>
              <w:right w:val="nil"/>
            </w:tcBorders>
            <w:shd w:val="clear" w:color="auto" w:fill="FFFFFF"/>
            <w:vAlign w:val="center"/>
          </w:tcPr>
          <w:p w14:paraId="459B22BC">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0.96</w:t>
            </w:r>
          </w:p>
        </w:tc>
        <w:tc>
          <w:tcPr>
            <w:tcW w:w="560" w:type="pct"/>
            <w:gridSpan w:val="2"/>
            <w:tcBorders>
              <w:top w:val="nil"/>
              <w:left w:val="nil"/>
              <w:bottom w:val="nil"/>
              <w:right w:val="nil"/>
            </w:tcBorders>
            <w:shd w:val="clear" w:color="auto" w:fill="FFFFFF"/>
            <w:vAlign w:val="center"/>
          </w:tcPr>
          <w:p w14:paraId="0064FFDE">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0.91</w:t>
            </w:r>
          </w:p>
        </w:tc>
        <w:tc>
          <w:tcPr>
            <w:tcW w:w="741" w:type="pct"/>
            <w:tcBorders>
              <w:top w:val="nil"/>
              <w:left w:val="nil"/>
              <w:bottom w:val="nil"/>
              <w:right w:val="nil"/>
            </w:tcBorders>
            <w:shd w:val="clear" w:color="auto" w:fill="FFFFFF"/>
            <w:vAlign w:val="center"/>
          </w:tcPr>
          <w:p w14:paraId="4C3274A1">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0.93</w:t>
            </w:r>
          </w:p>
        </w:tc>
        <w:tc>
          <w:tcPr>
            <w:tcW w:w="664" w:type="pct"/>
            <w:tcBorders>
              <w:top w:val="nil"/>
              <w:left w:val="nil"/>
              <w:bottom w:val="nil"/>
              <w:right w:val="nil"/>
            </w:tcBorders>
            <w:shd w:val="clear" w:color="auto" w:fill="FFFFFF"/>
            <w:vAlign w:val="center"/>
          </w:tcPr>
          <w:p w14:paraId="5A5B4F15">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56962</w:t>
            </w:r>
          </w:p>
        </w:tc>
      </w:tr>
      <w:tr w14:paraId="77F79E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bottom w:val="single" w:color="000000" w:sz="4" w:space="0"/>
              <w:right w:val="nil"/>
            </w:tcBorders>
            <w:shd w:val="clear" w:color="auto" w:fill="FFFFFF"/>
            <w:vAlign w:val="center"/>
          </w:tcPr>
          <w:p w14:paraId="47F67828">
            <w:pPr>
              <w:numPr>
                <w:ilvl w:val="0"/>
                <w:numId w:val="0"/>
              </w:numPr>
              <w:jc w:val="center"/>
              <w:rPr>
                <w:rFonts w:hint="default"/>
                <w:b w:val="0"/>
                <w:color w:val="000000"/>
                <w:vertAlign w:val="baseline"/>
                <w:lang w:val="en-US" w:eastAsia="zh-CN"/>
              </w:rPr>
            </w:pPr>
          </w:p>
        </w:tc>
        <w:tc>
          <w:tcPr>
            <w:tcW w:w="1057" w:type="pct"/>
            <w:gridSpan w:val="2"/>
            <w:tcBorders>
              <w:top w:val="nil"/>
              <w:left w:val="nil"/>
              <w:bottom w:val="single" w:color="000000" w:sz="4" w:space="0"/>
              <w:right w:val="nil"/>
            </w:tcBorders>
            <w:shd w:val="clear" w:color="auto" w:fill="FFFFFF"/>
            <w:vAlign w:val="center"/>
          </w:tcPr>
          <w:p w14:paraId="0DA9CC72">
            <w:pPr>
              <w:numPr>
                <w:ilvl w:val="0"/>
                <w:numId w:val="0"/>
              </w:numPr>
              <w:ind w:left="0" w:leftChars="0" w:firstLine="0" w:firstLineChars="0"/>
              <w:jc w:val="center"/>
              <w:rPr>
                <w:rFonts w:hint="default"/>
                <w:b w:val="0"/>
                <w:color w:val="000000"/>
                <w:vertAlign w:val="baseline"/>
                <w:lang w:val="en-US" w:eastAsia="zh-CN"/>
              </w:rPr>
            </w:pPr>
            <w:r>
              <w:rPr>
                <w:rFonts w:hint="default"/>
                <w:b w:val="0"/>
                <w:color w:val="000000"/>
                <w:vertAlign w:val="baseline"/>
                <w:lang w:val="en-US" w:eastAsia="zh-CN"/>
              </w:rPr>
              <w:t>weighted avg</w:t>
            </w:r>
          </w:p>
        </w:tc>
        <w:tc>
          <w:tcPr>
            <w:tcW w:w="750" w:type="pct"/>
            <w:tcBorders>
              <w:top w:val="nil"/>
              <w:left w:val="nil"/>
              <w:bottom w:val="single" w:color="000000" w:sz="4" w:space="0"/>
              <w:right w:val="nil"/>
            </w:tcBorders>
            <w:shd w:val="clear" w:color="auto" w:fill="FFFFFF"/>
            <w:vAlign w:val="center"/>
          </w:tcPr>
          <w:p w14:paraId="4A81CC31">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1.00</w:t>
            </w:r>
          </w:p>
        </w:tc>
        <w:tc>
          <w:tcPr>
            <w:tcW w:w="560" w:type="pct"/>
            <w:gridSpan w:val="2"/>
            <w:tcBorders>
              <w:top w:val="nil"/>
              <w:left w:val="nil"/>
              <w:bottom w:val="single" w:color="000000" w:sz="4" w:space="0"/>
              <w:right w:val="nil"/>
            </w:tcBorders>
            <w:shd w:val="clear" w:color="auto" w:fill="FFFFFF"/>
            <w:vAlign w:val="center"/>
          </w:tcPr>
          <w:p w14:paraId="464515D7">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1.00</w:t>
            </w:r>
          </w:p>
        </w:tc>
        <w:tc>
          <w:tcPr>
            <w:tcW w:w="741" w:type="pct"/>
            <w:tcBorders>
              <w:top w:val="nil"/>
              <w:left w:val="nil"/>
              <w:bottom w:val="single" w:color="000000" w:sz="4" w:space="0"/>
              <w:right w:val="nil"/>
            </w:tcBorders>
            <w:shd w:val="clear" w:color="auto" w:fill="FFFFFF"/>
            <w:vAlign w:val="center"/>
          </w:tcPr>
          <w:p w14:paraId="5072CA23">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1.00</w:t>
            </w:r>
          </w:p>
        </w:tc>
        <w:tc>
          <w:tcPr>
            <w:tcW w:w="664" w:type="pct"/>
            <w:tcBorders>
              <w:top w:val="nil"/>
              <w:left w:val="nil"/>
              <w:bottom w:val="single" w:color="000000" w:sz="4" w:space="0"/>
              <w:right w:val="nil"/>
            </w:tcBorders>
            <w:shd w:val="clear" w:color="auto" w:fill="FFFFFF"/>
            <w:vAlign w:val="center"/>
          </w:tcPr>
          <w:p w14:paraId="46FDD2CA">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56962</w:t>
            </w:r>
          </w:p>
        </w:tc>
      </w:tr>
      <w:tr w14:paraId="46D88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restart"/>
            <w:tcBorders>
              <w:top w:val="single" w:color="000000" w:sz="4" w:space="0"/>
              <w:left w:val="nil"/>
              <w:right w:val="nil"/>
              <w:tl2br w:val="nil"/>
            </w:tcBorders>
            <w:shd w:val="clear" w:color="auto" w:fill="FFFFFF"/>
            <w:vAlign w:val="center"/>
          </w:tcPr>
          <w:p w14:paraId="76B60175">
            <w:pPr>
              <w:numPr>
                <w:ilvl w:val="0"/>
                <w:numId w:val="0"/>
              </w:numPr>
              <w:jc w:val="center"/>
              <w:rPr>
                <w:rFonts w:hint="default"/>
                <w:b w:val="0"/>
                <w:color w:val="000000"/>
                <w:vertAlign w:val="baseline"/>
                <w:lang w:val="en-US" w:eastAsia="zh-CN"/>
              </w:rPr>
            </w:pPr>
            <w:r>
              <w:rPr>
                <w:rFonts w:hint="eastAsia"/>
                <w:b w:val="0"/>
                <w:color w:val="000000"/>
              </w:rPr>
              <w:t>随机下采样</w:t>
            </w:r>
          </w:p>
        </w:tc>
        <w:tc>
          <w:tcPr>
            <w:tcW w:w="1057" w:type="pct"/>
            <w:gridSpan w:val="2"/>
            <w:tcBorders>
              <w:top w:val="single" w:color="000000" w:sz="4" w:space="0"/>
              <w:left w:val="nil"/>
              <w:bottom w:val="nil"/>
              <w:right w:val="nil"/>
            </w:tcBorders>
            <w:shd w:val="clear" w:color="auto" w:fill="FFFFFF"/>
            <w:vAlign w:val="center"/>
          </w:tcPr>
          <w:p w14:paraId="518E7F44">
            <w:pPr>
              <w:numPr>
                <w:ilvl w:val="0"/>
                <w:numId w:val="0"/>
              </w:numPr>
              <w:jc w:val="center"/>
              <w:rPr>
                <w:rFonts w:hint="default"/>
                <w:b w:val="0"/>
                <w:color w:val="000000"/>
                <w:vertAlign w:val="baseline"/>
                <w:lang w:val="en-US" w:eastAsia="zh-CN"/>
              </w:rPr>
            </w:pPr>
            <w:r>
              <w:rPr>
                <w:rFonts w:hint="eastAsia"/>
                <w:b w:val="0"/>
                <w:color w:val="000000"/>
              </w:rPr>
              <w:t>0</w:t>
            </w:r>
          </w:p>
        </w:tc>
        <w:tc>
          <w:tcPr>
            <w:tcW w:w="750" w:type="pct"/>
            <w:tcBorders>
              <w:top w:val="single" w:color="000000" w:sz="4" w:space="0"/>
              <w:left w:val="nil"/>
              <w:bottom w:val="nil"/>
              <w:right w:val="nil"/>
            </w:tcBorders>
            <w:shd w:val="clear" w:color="auto" w:fill="FFFFFF"/>
            <w:vAlign w:val="center"/>
          </w:tcPr>
          <w:p w14:paraId="40B1972B">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1.00</w:t>
            </w:r>
          </w:p>
        </w:tc>
        <w:tc>
          <w:tcPr>
            <w:tcW w:w="560" w:type="pct"/>
            <w:gridSpan w:val="2"/>
            <w:tcBorders>
              <w:top w:val="single" w:color="000000" w:sz="4" w:space="0"/>
              <w:left w:val="nil"/>
              <w:bottom w:val="nil"/>
              <w:right w:val="nil"/>
            </w:tcBorders>
            <w:shd w:val="clear" w:color="auto" w:fill="FFFFFF"/>
            <w:vAlign w:val="center"/>
          </w:tcPr>
          <w:p w14:paraId="4955CE4E">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0.94</w:t>
            </w:r>
          </w:p>
        </w:tc>
        <w:tc>
          <w:tcPr>
            <w:tcW w:w="741" w:type="pct"/>
            <w:tcBorders>
              <w:top w:val="single" w:color="000000" w:sz="4" w:space="0"/>
              <w:left w:val="nil"/>
              <w:bottom w:val="nil"/>
              <w:right w:val="nil"/>
            </w:tcBorders>
            <w:shd w:val="clear" w:color="auto" w:fill="FFFFFF"/>
            <w:vAlign w:val="center"/>
          </w:tcPr>
          <w:p w14:paraId="77DD8B83">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0.97</w:t>
            </w:r>
          </w:p>
        </w:tc>
        <w:tc>
          <w:tcPr>
            <w:tcW w:w="664" w:type="pct"/>
            <w:tcBorders>
              <w:top w:val="single" w:color="000000" w:sz="4" w:space="0"/>
              <w:left w:val="nil"/>
              <w:bottom w:val="nil"/>
              <w:right w:val="nil"/>
            </w:tcBorders>
            <w:shd w:val="clear" w:color="auto" w:fill="FFFFFF"/>
            <w:vAlign w:val="center"/>
          </w:tcPr>
          <w:p w14:paraId="1B2B0AE5">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56864</w:t>
            </w:r>
          </w:p>
        </w:tc>
      </w:tr>
      <w:tr w14:paraId="1AE1F7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right w:val="nil"/>
            </w:tcBorders>
            <w:shd w:val="clear" w:color="auto" w:fill="FFFFFF"/>
            <w:vAlign w:val="center"/>
          </w:tcPr>
          <w:p w14:paraId="20E235A2">
            <w:pPr>
              <w:numPr>
                <w:ilvl w:val="0"/>
                <w:numId w:val="0"/>
              </w:numPr>
              <w:jc w:val="center"/>
              <w:rPr>
                <w:rFonts w:hint="default"/>
                <w:b w:val="0"/>
                <w:color w:val="000000"/>
                <w:vertAlign w:val="baseline"/>
                <w:lang w:val="en-US" w:eastAsia="zh-CN"/>
              </w:rPr>
            </w:pPr>
          </w:p>
        </w:tc>
        <w:tc>
          <w:tcPr>
            <w:tcW w:w="1057" w:type="pct"/>
            <w:gridSpan w:val="2"/>
            <w:tcBorders>
              <w:top w:val="nil"/>
              <w:left w:val="nil"/>
              <w:bottom w:val="nil"/>
              <w:right w:val="nil"/>
            </w:tcBorders>
            <w:shd w:val="clear" w:color="auto" w:fill="FFFFFF"/>
            <w:vAlign w:val="center"/>
          </w:tcPr>
          <w:p w14:paraId="08A7E1B5">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1</w:t>
            </w:r>
          </w:p>
        </w:tc>
        <w:tc>
          <w:tcPr>
            <w:tcW w:w="750" w:type="pct"/>
            <w:tcBorders>
              <w:top w:val="nil"/>
              <w:left w:val="nil"/>
              <w:bottom w:val="nil"/>
              <w:right w:val="nil"/>
            </w:tcBorders>
            <w:shd w:val="clear" w:color="auto" w:fill="FFFFFF"/>
            <w:vAlign w:val="center"/>
          </w:tcPr>
          <w:p w14:paraId="3316BA87">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0.09</w:t>
            </w:r>
          </w:p>
        </w:tc>
        <w:tc>
          <w:tcPr>
            <w:tcW w:w="560" w:type="pct"/>
            <w:gridSpan w:val="2"/>
            <w:tcBorders>
              <w:top w:val="nil"/>
              <w:left w:val="nil"/>
              <w:bottom w:val="nil"/>
              <w:right w:val="nil"/>
            </w:tcBorders>
            <w:shd w:val="clear" w:color="auto" w:fill="FFFFFF"/>
            <w:vAlign w:val="center"/>
          </w:tcPr>
          <w:p w14:paraId="4A690969">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0.87</w:t>
            </w:r>
          </w:p>
        </w:tc>
        <w:tc>
          <w:tcPr>
            <w:tcW w:w="741" w:type="pct"/>
            <w:tcBorders>
              <w:top w:val="nil"/>
              <w:left w:val="nil"/>
              <w:bottom w:val="nil"/>
              <w:right w:val="nil"/>
            </w:tcBorders>
            <w:shd w:val="clear" w:color="auto" w:fill="FFFFFF"/>
            <w:vAlign w:val="center"/>
          </w:tcPr>
          <w:p w14:paraId="4AD1E090">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0.16</w:t>
            </w:r>
          </w:p>
        </w:tc>
        <w:tc>
          <w:tcPr>
            <w:tcW w:w="664" w:type="pct"/>
            <w:tcBorders>
              <w:top w:val="nil"/>
              <w:left w:val="nil"/>
              <w:bottom w:val="nil"/>
              <w:right w:val="nil"/>
            </w:tcBorders>
            <w:shd w:val="clear" w:color="auto" w:fill="FFFFFF"/>
            <w:vAlign w:val="center"/>
          </w:tcPr>
          <w:p w14:paraId="00D85EB7">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98</w:t>
            </w:r>
          </w:p>
        </w:tc>
      </w:tr>
      <w:tr w14:paraId="27E7FC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right w:val="nil"/>
            </w:tcBorders>
            <w:shd w:val="clear" w:color="auto" w:fill="FFFFFF"/>
            <w:vAlign w:val="center"/>
          </w:tcPr>
          <w:p w14:paraId="0220F486">
            <w:pPr>
              <w:numPr>
                <w:ilvl w:val="0"/>
                <w:numId w:val="0"/>
              </w:numPr>
              <w:jc w:val="center"/>
              <w:rPr>
                <w:rFonts w:hint="default"/>
                <w:b w:val="0"/>
                <w:color w:val="000000"/>
                <w:vertAlign w:val="baseline"/>
                <w:lang w:val="en-US" w:eastAsia="zh-CN"/>
              </w:rPr>
            </w:pPr>
          </w:p>
        </w:tc>
        <w:tc>
          <w:tcPr>
            <w:tcW w:w="1057" w:type="pct"/>
            <w:gridSpan w:val="2"/>
            <w:tcBorders>
              <w:top w:val="nil"/>
              <w:left w:val="nil"/>
              <w:bottom w:val="nil"/>
              <w:right w:val="nil"/>
            </w:tcBorders>
            <w:shd w:val="clear" w:color="auto" w:fill="FFFFFF"/>
            <w:vAlign w:val="center"/>
          </w:tcPr>
          <w:p w14:paraId="0DD58038">
            <w:pPr>
              <w:numPr>
                <w:ilvl w:val="0"/>
                <w:numId w:val="0"/>
              </w:numPr>
              <w:ind w:left="0" w:leftChars="0" w:firstLine="0" w:firstLineChars="0"/>
              <w:jc w:val="center"/>
              <w:rPr>
                <w:rFonts w:hint="default"/>
                <w:b w:val="0"/>
                <w:color w:val="000000"/>
                <w:vertAlign w:val="baseline"/>
                <w:lang w:val="en-US" w:eastAsia="zh-CN"/>
              </w:rPr>
            </w:pPr>
            <w:r>
              <w:rPr>
                <w:rFonts w:hint="default"/>
                <w:b w:val="0"/>
                <w:color w:val="000000"/>
                <w:vertAlign w:val="baseline"/>
                <w:lang w:val="en-US" w:eastAsia="zh-CN"/>
              </w:rPr>
              <w:t>macro avg</w:t>
            </w:r>
          </w:p>
        </w:tc>
        <w:tc>
          <w:tcPr>
            <w:tcW w:w="750" w:type="pct"/>
            <w:tcBorders>
              <w:top w:val="nil"/>
              <w:left w:val="nil"/>
              <w:bottom w:val="nil"/>
              <w:right w:val="nil"/>
            </w:tcBorders>
            <w:shd w:val="clear" w:color="auto" w:fill="FFFFFF"/>
            <w:vAlign w:val="center"/>
          </w:tcPr>
          <w:p w14:paraId="41AFF8CD">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0.54</w:t>
            </w:r>
          </w:p>
        </w:tc>
        <w:tc>
          <w:tcPr>
            <w:tcW w:w="560" w:type="pct"/>
            <w:gridSpan w:val="2"/>
            <w:tcBorders>
              <w:top w:val="nil"/>
              <w:left w:val="nil"/>
              <w:bottom w:val="nil"/>
              <w:right w:val="nil"/>
            </w:tcBorders>
            <w:shd w:val="clear" w:color="auto" w:fill="FFFFFF"/>
            <w:vAlign w:val="center"/>
          </w:tcPr>
          <w:p w14:paraId="1ECE81D5">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0.90</w:t>
            </w:r>
          </w:p>
        </w:tc>
        <w:tc>
          <w:tcPr>
            <w:tcW w:w="741" w:type="pct"/>
            <w:tcBorders>
              <w:top w:val="nil"/>
              <w:left w:val="nil"/>
              <w:bottom w:val="nil"/>
              <w:right w:val="nil"/>
            </w:tcBorders>
            <w:shd w:val="clear" w:color="auto" w:fill="FFFFFF"/>
            <w:vAlign w:val="center"/>
          </w:tcPr>
          <w:p w14:paraId="5B3B32B0">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0.57</w:t>
            </w:r>
          </w:p>
        </w:tc>
        <w:tc>
          <w:tcPr>
            <w:tcW w:w="664" w:type="pct"/>
            <w:tcBorders>
              <w:top w:val="nil"/>
              <w:left w:val="nil"/>
              <w:bottom w:val="nil"/>
              <w:right w:val="nil"/>
            </w:tcBorders>
            <w:shd w:val="clear" w:color="auto" w:fill="FFFFFF"/>
            <w:vAlign w:val="center"/>
          </w:tcPr>
          <w:p w14:paraId="19A03794">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56962</w:t>
            </w:r>
          </w:p>
        </w:tc>
      </w:tr>
      <w:tr w14:paraId="14E291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bottom w:val="single" w:color="000000" w:sz="4" w:space="0"/>
              <w:right w:val="nil"/>
            </w:tcBorders>
            <w:shd w:val="clear" w:color="auto" w:fill="FFFFFF"/>
            <w:vAlign w:val="center"/>
          </w:tcPr>
          <w:p w14:paraId="2CB388C4">
            <w:pPr>
              <w:numPr>
                <w:ilvl w:val="0"/>
                <w:numId w:val="0"/>
              </w:numPr>
              <w:jc w:val="center"/>
              <w:rPr>
                <w:rFonts w:hint="eastAsia"/>
                <w:b w:val="0"/>
                <w:color w:val="000000"/>
              </w:rPr>
            </w:pPr>
          </w:p>
        </w:tc>
        <w:tc>
          <w:tcPr>
            <w:tcW w:w="1057" w:type="pct"/>
            <w:gridSpan w:val="2"/>
            <w:tcBorders>
              <w:top w:val="nil"/>
              <w:left w:val="nil"/>
              <w:bottom w:val="single" w:color="000000" w:sz="4" w:space="0"/>
              <w:right w:val="nil"/>
            </w:tcBorders>
            <w:shd w:val="clear" w:color="auto" w:fill="FFFFFF"/>
            <w:vAlign w:val="center"/>
          </w:tcPr>
          <w:p w14:paraId="170764FF">
            <w:pPr>
              <w:numPr>
                <w:ilvl w:val="0"/>
                <w:numId w:val="0"/>
              </w:numPr>
              <w:jc w:val="center"/>
              <w:rPr>
                <w:rFonts w:hint="eastAsia"/>
                <w:b w:val="0"/>
                <w:color w:val="000000"/>
              </w:rPr>
            </w:pPr>
            <w:r>
              <w:rPr>
                <w:rFonts w:hint="default"/>
                <w:b w:val="0"/>
                <w:color w:val="000000"/>
                <w:vertAlign w:val="baseline"/>
                <w:lang w:val="en-US" w:eastAsia="zh-CN"/>
              </w:rPr>
              <w:t>weighted avg</w:t>
            </w:r>
          </w:p>
        </w:tc>
        <w:tc>
          <w:tcPr>
            <w:tcW w:w="750" w:type="pct"/>
            <w:tcBorders>
              <w:top w:val="nil"/>
              <w:left w:val="nil"/>
              <w:bottom w:val="single" w:color="000000" w:sz="4" w:space="0"/>
              <w:right w:val="nil"/>
            </w:tcBorders>
            <w:shd w:val="clear" w:color="auto" w:fill="FFFFFF"/>
            <w:vAlign w:val="center"/>
          </w:tcPr>
          <w:p w14:paraId="6570FD1B">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1.00</w:t>
            </w:r>
          </w:p>
        </w:tc>
        <w:tc>
          <w:tcPr>
            <w:tcW w:w="560" w:type="pct"/>
            <w:gridSpan w:val="2"/>
            <w:tcBorders>
              <w:top w:val="nil"/>
              <w:left w:val="nil"/>
              <w:bottom w:val="single" w:color="000000" w:sz="4" w:space="0"/>
              <w:right w:val="nil"/>
            </w:tcBorders>
            <w:shd w:val="clear" w:color="auto" w:fill="FFFFFF"/>
            <w:vAlign w:val="center"/>
          </w:tcPr>
          <w:p w14:paraId="399BBD21">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0.94</w:t>
            </w:r>
          </w:p>
        </w:tc>
        <w:tc>
          <w:tcPr>
            <w:tcW w:w="741" w:type="pct"/>
            <w:tcBorders>
              <w:top w:val="nil"/>
              <w:left w:val="nil"/>
              <w:bottom w:val="single" w:color="000000" w:sz="4" w:space="0"/>
              <w:right w:val="nil"/>
            </w:tcBorders>
            <w:shd w:val="clear" w:color="auto" w:fill="FFFFFF"/>
            <w:vAlign w:val="center"/>
          </w:tcPr>
          <w:p w14:paraId="1D7269C1">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0.96</w:t>
            </w:r>
          </w:p>
        </w:tc>
        <w:tc>
          <w:tcPr>
            <w:tcW w:w="664" w:type="pct"/>
            <w:tcBorders>
              <w:top w:val="nil"/>
              <w:left w:val="nil"/>
              <w:bottom w:val="single" w:color="000000" w:sz="4" w:space="0"/>
              <w:right w:val="nil"/>
            </w:tcBorders>
            <w:shd w:val="clear" w:color="auto" w:fill="FFFFFF"/>
            <w:vAlign w:val="center"/>
          </w:tcPr>
          <w:p w14:paraId="19631DC5">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56962</w:t>
            </w:r>
          </w:p>
        </w:tc>
      </w:tr>
      <w:tr w14:paraId="1E73CF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restart"/>
            <w:tcBorders>
              <w:top w:val="nil"/>
              <w:left w:val="nil"/>
              <w:right w:val="nil"/>
              <w:tl2br w:val="nil"/>
            </w:tcBorders>
            <w:shd w:val="clear" w:color="auto" w:fill="FFFFFF"/>
            <w:vAlign w:val="center"/>
          </w:tcPr>
          <w:p w14:paraId="464ECD76">
            <w:pPr>
              <w:numPr>
                <w:ilvl w:val="0"/>
                <w:numId w:val="0"/>
              </w:numPr>
              <w:jc w:val="center"/>
              <w:rPr>
                <w:rFonts w:hint="eastAsia"/>
                <w:b w:val="0"/>
                <w:color w:val="000000"/>
              </w:rPr>
            </w:pPr>
            <w:r>
              <w:rPr>
                <w:rFonts w:hint="eastAsia"/>
                <w:b w:val="0"/>
                <w:color w:val="000000"/>
              </w:rPr>
              <w:t>SMOTE过采样</w:t>
            </w:r>
          </w:p>
        </w:tc>
        <w:tc>
          <w:tcPr>
            <w:tcW w:w="1057" w:type="pct"/>
            <w:gridSpan w:val="2"/>
            <w:tcBorders>
              <w:top w:val="nil"/>
              <w:left w:val="nil"/>
              <w:bottom w:val="nil"/>
              <w:right w:val="nil"/>
            </w:tcBorders>
            <w:shd w:val="clear" w:color="auto" w:fill="FFFFFF"/>
            <w:vAlign w:val="center"/>
          </w:tcPr>
          <w:p w14:paraId="2A65FB86">
            <w:pPr>
              <w:numPr>
                <w:ilvl w:val="0"/>
                <w:numId w:val="0"/>
              </w:numPr>
              <w:jc w:val="center"/>
              <w:rPr>
                <w:rFonts w:hint="eastAsia"/>
                <w:b w:val="0"/>
                <w:color w:val="000000"/>
              </w:rPr>
            </w:pPr>
            <w:r>
              <w:rPr>
                <w:rFonts w:hint="eastAsia"/>
                <w:b w:val="0"/>
                <w:color w:val="000000"/>
              </w:rPr>
              <w:t>0</w:t>
            </w:r>
          </w:p>
        </w:tc>
        <w:tc>
          <w:tcPr>
            <w:tcW w:w="750" w:type="pct"/>
            <w:tcBorders>
              <w:top w:val="nil"/>
              <w:left w:val="nil"/>
              <w:bottom w:val="nil"/>
              <w:right w:val="nil"/>
            </w:tcBorders>
            <w:shd w:val="clear" w:color="auto" w:fill="FFFFFF"/>
            <w:vAlign w:val="center"/>
          </w:tcPr>
          <w:p w14:paraId="0002B283">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1.00</w:t>
            </w:r>
          </w:p>
        </w:tc>
        <w:tc>
          <w:tcPr>
            <w:tcW w:w="560" w:type="pct"/>
            <w:gridSpan w:val="2"/>
            <w:tcBorders>
              <w:top w:val="nil"/>
              <w:left w:val="nil"/>
              <w:bottom w:val="nil"/>
              <w:right w:val="nil"/>
            </w:tcBorders>
            <w:shd w:val="clear" w:color="auto" w:fill="FFFFFF"/>
            <w:vAlign w:val="center"/>
          </w:tcPr>
          <w:p w14:paraId="2B9EF25F">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1.00</w:t>
            </w:r>
          </w:p>
        </w:tc>
        <w:tc>
          <w:tcPr>
            <w:tcW w:w="741" w:type="pct"/>
            <w:tcBorders>
              <w:top w:val="nil"/>
              <w:left w:val="nil"/>
              <w:bottom w:val="nil"/>
              <w:right w:val="nil"/>
            </w:tcBorders>
            <w:shd w:val="clear" w:color="auto" w:fill="FFFFFF"/>
            <w:vAlign w:val="center"/>
          </w:tcPr>
          <w:p w14:paraId="69A24F8A">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1.00</w:t>
            </w:r>
          </w:p>
        </w:tc>
        <w:tc>
          <w:tcPr>
            <w:tcW w:w="664" w:type="pct"/>
            <w:tcBorders>
              <w:top w:val="nil"/>
              <w:left w:val="nil"/>
              <w:bottom w:val="nil"/>
              <w:right w:val="nil"/>
            </w:tcBorders>
            <w:shd w:val="clear" w:color="auto" w:fill="FFFFFF"/>
            <w:vAlign w:val="center"/>
          </w:tcPr>
          <w:p w14:paraId="5653AFA3">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56864</w:t>
            </w:r>
          </w:p>
        </w:tc>
      </w:tr>
      <w:tr w14:paraId="7A0BEF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right w:val="nil"/>
            </w:tcBorders>
            <w:shd w:val="clear" w:color="auto" w:fill="FFFFFF"/>
            <w:vAlign w:val="center"/>
          </w:tcPr>
          <w:p w14:paraId="63D448CF">
            <w:pPr>
              <w:numPr>
                <w:ilvl w:val="0"/>
                <w:numId w:val="0"/>
              </w:numPr>
              <w:jc w:val="center"/>
              <w:rPr>
                <w:rFonts w:hint="eastAsia"/>
                <w:b w:val="0"/>
                <w:color w:val="000000"/>
              </w:rPr>
            </w:pPr>
          </w:p>
        </w:tc>
        <w:tc>
          <w:tcPr>
            <w:tcW w:w="1057" w:type="pct"/>
            <w:gridSpan w:val="2"/>
            <w:tcBorders>
              <w:top w:val="nil"/>
              <w:left w:val="nil"/>
              <w:bottom w:val="nil"/>
              <w:right w:val="nil"/>
            </w:tcBorders>
            <w:shd w:val="clear" w:color="auto" w:fill="FFFFFF"/>
            <w:vAlign w:val="center"/>
          </w:tcPr>
          <w:p w14:paraId="111EE6C5">
            <w:pPr>
              <w:numPr>
                <w:ilvl w:val="0"/>
                <w:numId w:val="0"/>
              </w:numPr>
              <w:ind w:left="0" w:leftChars="0" w:firstLine="0" w:firstLineChars="0"/>
              <w:jc w:val="center"/>
              <w:rPr>
                <w:rFonts w:hint="eastAsia"/>
                <w:b w:val="0"/>
                <w:color w:val="000000"/>
              </w:rPr>
            </w:pPr>
            <w:r>
              <w:rPr>
                <w:rFonts w:hint="eastAsia"/>
                <w:b w:val="0"/>
                <w:color w:val="000000"/>
              </w:rPr>
              <w:t>1</w:t>
            </w:r>
          </w:p>
        </w:tc>
        <w:tc>
          <w:tcPr>
            <w:tcW w:w="750" w:type="pct"/>
            <w:tcBorders>
              <w:top w:val="nil"/>
              <w:left w:val="nil"/>
              <w:bottom w:val="nil"/>
              <w:right w:val="nil"/>
            </w:tcBorders>
            <w:shd w:val="clear" w:color="auto" w:fill="FFFFFF"/>
            <w:vAlign w:val="center"/>
          </w:tcPr>
          <w:p w14:paraId="06CEB50A">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0.60</w:t>
            </w:r>
          </w:p>
        </w:tc>
        <w:tc>
          <w:tcPr>
            <w:tcW w:w="560" w:type="pct"/>
            <w:gridSpan w:val="2"/>
            <w:tcBorders>
              <w:top w:val="nil"/>
              <w:left w:val="nil"/>
              <w:bottom w:val="nil"/>
              <w:right w:val="nil"/>
            </w:tcBorders>
            <w:shd w:val="clear" w:color="auto" w:fill="FFFFFF"/>
            <w:vAlign w:val="center"/>
          </w:tcPr>
          <w:p w14:paraId="5B3FAD6E">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0.83</w:t>
            </w:r>
          </w:p>
        </w:tc>
        <w:tc>
          <w:tcPr>
            <w:tcW w:w="741" w:type="pct"/>
            <w:tcBorders>
              <w:top w:val="nil"/>
              <w:left w:val="nil"/>
              <w:bottom w:val="nil"/>
              <w:right w:val="nil"/>
            </w:tcBorders>
            <w:shd w:val="clear" w:color="auto" w:fill="FFFFFF"/>
            <w:vAlign w:val="center"/>
          </w:tcPr>
          <w:p w14:paraId="6A21DAFF">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0.70</w:t>
            </w:r>
          </w:p>
        </w:tc>
        <w:tc>
          <w:tcPr>
            <w:tcW w:w="664" w:type="pct"/>
            <w:tcBorders>
              <w:top w:val="nil"/>
              <w:left w:val="nil"/>
              <w:bottom w:val="nil"/>
              <w:right w:val="nil"/>
            </w:tcBorders>
            <w:shd w:val="clear" w:color="auto" w:fill="FFFFFF"/>
            <w:vAlign w:val="center"/>
          </w:tcPr>
          <w:p w14:paraId="38F61EB5">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98</w:t>
            </w:r>
          </w:p>
        </w:tc>
      </w:tr>
      <w:tr w14:paraId="301E7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right w:val="nil"/>
            </w:tcBorders>
            <w:shd w:val="clear" w:color="auto" w:fill="FFFFFF"/>
            <w:vAlign w:val="center"/>
          </w:tcPr>
          <w:p w14:paraId="19AEF860">
            <w:pPr>
              <w:numPr>
                <w:ilvl w:val="0"/>
                <w:numId w:val="0"/>
              </w:numPr>
              <w:jc w:val="center"/>
              <w:rPr>
                <w:rFonts w:hint="eastAsia"/>
                <w:b w:val="0"/>
                <w:color w:val="000000"/>
              </w:rPr>
            </w:pPr>
          </w:p>
        </w:tc>
        <w:tc>
          <w:tcPr>
            <w:tcW w:w="1057" w:type="pct"/>
            <w:gridSpan w:val="2"/>
            <w:tcBorders>
              <w:top w:val="nil"/>
              <w:left w:val="nil"/>
              <w:bottom w:val="nil"/>
              <w:right w:val="nil"/>
            </w:tcBorders>
            <w:shd w:val="clear" w:color="auto" w:fill="FFFFFF"/>
            <w:vAlign w:val="center"/>
          </w:tcPr>
          <w:p w14:paraId="7B63C85D">
            <w:pPr>
              <w:numPr>
                <w:ilvl w:val="0"/>
                <w:numId w:val="0"/>
              </w:numPr>
              <w:ind w:left="0" w:leftChars="0" w:firstLine="0" w:firstLineChars="0"/>
              <w:jc w:val="center"/>
              <w:rPr>
                <w:rFonts w:hint="eastAsia"/>
                <w:b w:val="0"/>
                <w:color w:val="000000"/>
              </w:rPr>
            </w:pPr>
            <w:r>
              <w:rPr>
                <w:rFonts w:hint="default"/>
                <w:b w:val="0"/>
                <w:color w:val="000000"/>
                <w:vertAlign w:val="baseline"/>
                <w:lang w:val="en-US" w:eastAsia="zh-CN"/>
              </w:rPr>
              <w:t>macro avg</w:t>
            </w:r>
          </w:p>
        </w:tc>
        <w:tc>
          <w:tcPr>
            <w:tcW w:w="750" w:type="pct"/>
            <w:tcBorders>
              <w:top w:val="nil"/>
              <w:left w:val="nil"/>
              <w:bottom w:val="nil"/>
              <w:right w:val="nil"/>
            </w:tcBorders>
            <w:shd w:val="clear" w:color="auto" w:fill="FFFFFF"/>
            <w:vAlign w:val="center"/>
          </w:tcPr>
          <w:p w14:paraId="6ABD8C09">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0.80</w:t>
            </w:r>
          </w:p>
        </w:tc>
        <w:tc>
          <w:tcPr>
            <w:tcW w:w="560" w:type="pct"/>
            <w:gridSpan w:val="2"/>
            <w:tcBorders>
              <w:top w:val="nil"/>
              <w:left w:val="nil"/>
              <w:bottom w:val="nil"/>
              <w:right w:val="nil"/>
            </w:tcBorders>
            <w:shd w:val="clear" w:color="auto" w:fill="FFFFFF"/>
            <w:vAlign w:val="center"/>
          </w:tcPr>
          <w:p w14:paraId="0117D4B7">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0.91</w:t>
            </w:r>
          </w:p>
        </w:tc>
        <w:tc>
          <w:tcPr>
            <w:tcW w:w="741" w:type="pct"/>
            <w:tcBorders>
              <w:top w:val="nil"/>
              <w:left w:val="nil"/>
              <w:bottom w:val="nil"/>
              <w:right w:val="nil"/>
            </w:tcBorders>
            <w:shd w:val="clear" w:color="auto" w:fill="FFFFFF"/>
            <w:vAlign w:val="center"/>
          </w:tcPr>
          <w:p w14:paraId="2C4E5FA3">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0.85</w:t>
            </w:r>
          </w:p>
        </w:tc>
        <w:tc>
          <w:tcPr>
            <w:tcW w:w="664" w:type="pct"/>
            <w:tcBorders>
              <w:top w:val="nil"/>
              <w:left w:val="nil"/>
              <w:bottom w:val="nil"/>
              <w:right w:val="nil"/>
            </w:tcBorders>
            <w:shd w:val="clear" w:color="auto" w:fill="FFFFFF"/>
            <w:vAlign w:val="center"/>
          </w:tcPr>
          <w:p w14:paraId="592D0297">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56962</w:t>
            </w:r>
          </w:p>
        </w:tc>
      </w:tr>
      <w:tr w14:paraId="7503D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bottom w:val="single" w:color="000000" w:sz="12" w:space="0"/>
              <w:right w:val="nil"/>
            </w:tcBorders>
            <w:shd w:val="clear" w:color="auto" w:fill="FFFFFF"/>
            <w:vAlign w:val="center"/>
          </w:tcPr>
          <w:p w14:paraId="7C8D047A">
            <w:pPr>
              <w:numPr>
                <w:ilvl w:val="0"/>
                <w:numId w:val="0"/>
              </w:numPr>
              <w:jc w:val="center"/>
              <w:rPr>
                <w:rFonts w:hint="eastAsia"/>
                <w:b w:val="0"/>
                <w:color w:val="000000"/>
              </w:rPr>
            </w:pPr>
          </w:p>
        </w:tc>
        <w:tc>
          <w:tcPr>
            <w:tcW w:w="1057" w:type="pct"/>
            <w:gridSpan w:val="2"/>
            <w:tcBorders>
              <w:top w:val="nil"/>
              <w:left w:val="nil"/>
              <w:bottom w:val="single" w:color="000000" w:sz="12" w:space="0"/>
              <w:right w:val="nil"/>
            </w:tcBorders>
            <w:shd w:val="clear" w:color="auto" w:fill="FFFFFF"/>
            <w:vAlign w:val="center"/>
          </w:tcPr>
          <w:p w14:paraId="0CA6FA7F">
            <w:pPr>
              <w:numPr>
                <w:ilvl w:val="0"/>
                <w:numId w:val="0"/>
              </w:numPr>
              <w:ind w:left="0" w:leftChars="0" w:firstLine="0" w:firstLineChars="0"/>
              <w:jc w:val="center"/>
              <w:rPr>
                <w:rFonts w:hint="eastAsia"/>
                <w:b w:val="0"/>
                <w:color w:val="000000"/>
              </w:rPr>
            </w:pPr>
            <w:r>
              <w:rPr>
                <w:rFonts w:hint="default"/>
                <w:b w:val="0"/>
                <w:color w:val="000000"/>
                <w:vertAlign w:val="baseline"/>
                <w:lang w:val="en-US" w:eastAsia="zh-CN"/>
              </w:rPr>
              <w:t>weighted avg</w:t>
            </w:r>
          </w:p>
        </w:tc>
        <w:tc>
          <w:tcPr>
            <w:tcW w:w="750" w:type="pct"/>
            <w:tcBorders>
              <w:top w:val="nil"/>
              <w:left w:val="nil"/>
              <w:bottom w:val="single" w:color="000000" w:sz="12" w:space="0"/>
              <w:right w:val="nil"/>
            </w:tcBorders>
            <w:shd w:val="clear" w:color="auto" w:fill="FFFFFF"/>
            <w:vAlign w:val="center"/>
          </w:tcPr>
          <w:p w14:paraId="10F37028">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1.00</w:t>
            </w:r>
          </w:p>
        </w:tc>
        <w:tc>
          <w:tcPr>
            <w:tcW w:w="560" w:type="pct"/>
            <w:gridSpan w:val="2"/>
            <w:tcBorders>
              <w:top w:val="nil"/>
              <w:left w:val="nil"/>
              <w:bottom w:val="single" w:color="000000" w:sz="12" w:space="0"/>
              <w:right w:val="nil"/>
            </w:tcBorders>
            <w:shd w:val="clear" w:color="auto" w:fill="FFFFFF"/>
            <w:vAlign w:val="center"/>
          </w:tcPr>
          <w:p w14:paraId="7725A31B">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1.00</w:t>
            </w:r>
          </w:p>
        </w:tc>
        <w:tc>
          <w:tcPr>
            <w:tcW w:w="741" w:type="pct"/>
            <w:tcBorders>
              <w:top w:val="nil"/>
              <w:left w:val="nil"/>
              <w:bottom w:val="single" w:color="000000" w:sz="12" w:space="0"/>
              <w:right w:val="nil"/>
            </w:tcBorders>
            <w:shd w:val="clear" w:color="auto" w:fill="FFFFFF"/>
            <w:vAlign w:val="center"/>
          </w:tcPr>
          <w:p w14:paraId="78969FA3">
            <w:pPr>
              <w:keepNext w:val="0"/>
              <w:keepLines w:val="0"/>
              <w:widowControl/>
              <w:suppressLineNumbers w:val="0"/>
              <w:jc w:val="center"/>
              <w:rPr>
                <w:rFonts w:hint="eastAsia"/>
                <w:b w:val="0"/>
                <w:color w:val="000000"/>
              </w:rPr>
            </w:pPr>
            <w:r>
              <w:rPr>
                <w:rFonts w:ascii="宋体" w:hAnsi="宋体" w:eastAsia="宋体" w:cs="宋体"/>
                <w:kern w:val="0"/>
                <w:sz w:val="24"/>
                <w:szCs w:val="24"/>
                <w:lang w:val="en-US" w:eastAsia="zh-CN" w:bidi="ar"/>
              </w:rPr>
              <w:t>1.00</w:t>
            </w:r>
          </w:p>
        </w:tc>
        <w:tc>
          <w:tcPr>
            <w:tcW w:w="664" w:type="pct"/>
            <w:tcBorders>
              <w:top w:val="nil"/>
              <w:left w:val="nil"/>
              <w:bottom w:val="single" w:color="000000" w:sz="12" w:space="0"/>
              <w:right w:val="nil"/>
            </w:tcBorders>
            <w:shd w:val="clear" w:color="auto" w:fill="FFFFFF"/>
            <w:vAlign w:val="center"/>
          </w:tcPr>
          <w:p w14:paraId="05079963">
            <w:pPr>
              <w:keepNext w:val="0"/>
              <w:keepLines w:val="0"/>
              <w:widowControl/>
              <w:suppressLineNumbers w:val="0"/>
              <w:jc w:val="center"/>
              <w:rPr>
                <w:rFonts w:hint="default"/>
                <w:b w:val="0"/>
                <w:color w:val="000000"/>
                <w:vertAlign w:val="baseline"/>
                <w:lang w:val="en-US" w:eastAsia="zh-CN"/>
              </w:rPr>
            </w:pPr>
            <w:r>
              <w:rPr>
                <w:rFonts w:ascii="宋体" w:hAnsi="宋体" w:eastAsia="宋体" w:cs="宋体"/>
                <w:kern w:val="0"/>
                <w:sz w:val="24"/>
                <w:szCs w:val="24"/>
                <w:lang w:val="en-US" w:eastAsia="zh-CN" w:bidi="ar"/>
              </w:rPr>
              <w:t>56962</w:t>
            </w:r>
          </w:p>
        </w:tc>
      </w:tr>
      <w:tr w14:paraId="09398B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gridSpan w:val="2"/>
            <w:tcBorders>
              <w:top w:val="nil"/>
              <w:left w:val="nil"/>
              <w:bottom w:val="nil"/>
              <w:right w:val="nil"/>
              <w:tl2br w:val="nil"/>
            </w:tcBorders>
            <w:shd w:val="clear" w:color="auto" w:fill="FFFFFF"/>
          </w:tcPr>
          <w:p w14:paraId="2320A70A">
            <w:pPr>
              <w:rPr>
                <w:rFonts w:hint="default"/>
                <w:b w:val="0"/>
                <w:color w:val="000000"/>
                <w:vertAlign w:val="baseline"/>
                <w:lang w:val="en-US" w:eastAsia="zh-CN"/>
              </w:rPr>
            </w:pPr>
            <w:r>
              <w:rPr>
                <w:rFonts w:hint="default"/>
                <w:b w:val="0"/>
                <w:color w:val="000000"/>
                <w:vertAlign w:val="baseline"/>
                <w:lang w:val="en-US" w:eastAsia="zh-CN"/>
              </w:rPr>
              <w:drawing>
                <wp:inline distT="0" distB="0" distL="114300" distR="114300">
                  <wp:extent cx="1673225" cy="1394460"/>
                  <wp:effectExtent l="0" t="0" r="3175" b="7620"/>
                  <wp:docPr id="71" name="图片 71" descr="课内_Random Forest 不采样_原_不调优_混淆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课内_Random Forest 不采样_原_不调优_混淆矩阵"/>
                          <pic:cNvPicPr>
                            <a:picLocks noChangeAspect="1"/>
                          </pic:cNvPicPr>
                        </pic:nvPicPr>
                        <pic:blipFill>
                          <a:blip r:embed="rId280"/>
                          <a:stretch>
                            <a:fillRect/>
                          </a:stretch>
                        </pic:blipFill>
                        <pic:spPr>
                          <a:xfrm>
                            <a:off x="0" y="0"/>
                            <a:ext cx="1673225" cy="1394460"/>
                          </a:xfrm>
                          <a:prstGeom prst="rect">
                            <a:avLst/>
                          </a:prstGeom>
                        </pic:spPr>
                      </pic:pic>
                    </a:graphicData>
                  </a:graphic>
                </wp:inline>
              </w:drawing>
            </w:r>
          </w:p>
        </w:tc>
        <w:tc>
          <w:tcPr>
            <w:tcW w:w="1666" w:type="pct"/>
            <w:gridSpan w:val="3"/>
            <w:tcBorders>
              <w:top w:val="nil"/>
              <w:left w:val="nil"/>
              <w:bottom w:val="nil"/>
              <w:right w:val="nil"/>
            </w:tcBorders>
            <w:shd w:val="clear" w:color="auto" w:fill="FFFFFF"/>
          </w:tcPr>
          <w:p w14:paraId="75D530CD">
            <w:pPr>
              <w:rPr>
                <w:rFonts w:hint="default"/>
                <w:b w:val="0"/>
                <w:color w:val="000000"/>
                <w:vertAlign w:val="baseline"/>
                <w:lang w:val="en-US" w:eastAsia="zh-CN"/>
              </w:rPr>
            </w:pPr>
            <w:r>
              <w:rPr>
                <w:rFonts w:hint="default"/>
                <w:b w:val="0"/>
                <w:color w:val="000000"/>
                <w:vertAlign w:val="baseline"/>
                <w:lang w:val="en-US" w:eastAsia="zh-CN"/>
              </w:rPr>
              <w:drawing>
                <wp:inline distT="0" distB="0" distL="114300" distR="114300">
                  <wp:extent cx="1671320" cy="1393190"/>
                  <wp:effectExtent l="0" t="0" r="5080" b="8890"/>
                  <wp:docPr id="69" name="图片 69" descr="课内_Random Forest 随机下采样_原_不调优_混淆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课内_Random Forest 随机下采样_原_不调优_混淆矩阵"/>
                          <pic:cNvPicPr>
                            <a:picLocks noChangeAspect="1"/>
                          </pic:cNvPicPr>
                        </pic:nvPicPr>
                        <pic:blipFill>
                          <a:blip r:embed="rId281"/>
                          <a:stretch>
                            <a:fillRect/>
                          </a:stretch>
                        </pic:blipFill>
                        <pic:spPr>
                          <a:xfrm>
                            <a:off x="0" y="0"/>
                            <a:ext cx="1671320" cy="1393190"/>
                          </a:xfrm>
                          <a:prstGeom prst="rect">
                            <a:avLst/>
                          </a:prstGeom>
                        </pic:spPr>
                      </pic:pic>
                    </a:graphicData>
                  </a:graphic>
                </wp:inline>
              </w:drawing>
            </w:r>
          </w:p>
          <w:p w14:paraId="72045DBE">
            <w:pPr>
              <w:pStyle w:val="6"/>
              <w:rPr>
                <w:rFonts w:hint="eastAsia" w:eastAsia="宋体"/>
                <w:b w:val="0"/>
                <w:color w:val="000000"/>
                <w:vertAlign w:val="baseline"/>
                <w:lang w:val="en-US" w:eastAsia="zh-CN"/>
              </w:rPr>
            </w:pPr>
            <w:r>
              <w:t xml:space="preserve">图 </w:t>
            </w:r>
            <w:r>
              <w:fldChar w:fldCharType="begin"/>
            </w:r>
            <w:r>
              <w:instrText xml:space="preserve"> SEQ 图 \* ARABIC </w:instrText>
            </w:r>
            <w:r>
              <w:fldChar w:fldCharType="separate"/>
            </w:r>
            <w:r>
              <w:t>28</w:t>
            </w:r>
            <w:r>
              <w:fldChar w:fldCharType="end"/>
            </w:r>
            <w:r>
              <w:rPr>
                <w:rFonts w:hint="eastAsia"/>
                <w:lang w:eastAsia="zh-CN"/>
              </w:rPr>
              <w:t xml:space="preserve"> 随机森林混淆矩阵</w:t>
            </w:r>
          </w:p>
        </w:tc>
        <w:tc>
          <w:tcPr>
            <w:tcW w:w="1666" w:type="pct"/>
            <w:gridSpan w:val="3"/>
            <w:tcBorders>
              <w:top w:val="nil"/>
              <w:left w:val="nil"/>
              <w:bottom w:val="nil"/>
              <w:right w:val="nil"/>
            </w:tcBorders>
            <w:shd w:val="clear" w:color="auto" w:fill="FFFFFF"/>
          </w:tcPr>
          <w:p w14:paraId="451561EA">
            <w:pPr>
              <w:rPr>
                <w:rFonts w:hint="default"/>
                <w:b w:val="0"/>
                <w:color w:val="000000"/>
                <w:vertAlign w:val="baseline"/>
                <w:lang w:val="en-US" w:eastAsia="zh-CN"/>
              </w:rPr>
            </w:pPr>
            <w:r>
              <w:rPr>
                <w:rFonts w:hint="default"/>
                <w:b w:val="0"/>
                <w:color w:val="000000"/>
                <w:vertAlign w:val="baseline"/>
                <w:lang w:val="en-US" w:eastAsia="zh-CN"/>
              </w:rPr>
              <w:drawing>
                <wp:inline distT="0" distB="0" distL="114300" distR="114300">
                  <wp:extent cx="1673225" cy="1394460"/>
                  <wp:effectExtent l="0" t="0" r="3175" b="7620"/>
                  <wp:docPr id="70" name="图片 70" descr="课内_Random Forest 过采样_原_不调优_混淆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课内_Random Forest 过采样_原_不调优_混淆矩阵"/>
                          <pic:cNvPicPr>
                            <a:picLocks noChangeAspect="1"/>
                          </pic:cNvPicPr>
                        </pic:nvPicPr>
                        <pic:blipFill>
                          <a:blip r:embed="rId282"/>
                          <a:stretch>
                            <a:fillRect/>
                          </a:stretch>
                        </pic:blipFill>
                        <pic:spPr>
                          <a:xfrm>
                            <a:off x="0" y="0"/>
                            <a:ext cx="1673225" cy="1394460"/>
                          </a:xfrm>
                          <a:prstGeom prst="rect">
                            <a:avLst/>
                          </a:prstGeom>
                        </pic:spPr>
                      </pic:pic>
                    </a:graphicData>
                  </a:graphic>
                </wp:inline>
              </w:drawing>
            </w:r>
          </w:p>
        </w:tc>
      </w:tr>
    </w:tbl>
    <w:p w14:paraId="1079A9C7">
      <w:pPr>
        <w:ind w:firstLine="480" w:firstLineChars="200"/>
        <w:rPr>
          <w:rFonts w:hint="default"/>
          <w:lang w:val="en-US" w:eastAsia="zh-CN"/>
        </w:rPr>
      </w:pPr>
      <w:r>
        <w:rPr>
          <w:rFonts w:hint="default"/>
          <w:lang w:val="en-US" w:eastAsia="zh-CN"/>
        </w:rPr>
        <w:t>不进行数据采样的情况下，随机森林模型对正常交易（类别0）的分类效果非常好，其精确率、召回率和F1分数均达到1.00。同时，模型对欺诈交易（类别1）的分类表现也较优，精确率为0.91，召回率为0.82，F1分数为0.86。这表明随机森林在处理高度不平衡数据时，对少数类的表现优于其他模型。</w:t>
      </w:r>
    </w:p>
    <w:p w14:paraId="62AA8840">
      <w:pPr>
        <w:ind w:firstLine="480" w:firstLineChars="200"/>
        <w:rPr>
          <w:rFonts w:hint="default"/>
          <w:lang w:val="en-US" w:eastAsia="zh-CN"/>
        </w:rPr>
      </w:pPr>
      <w:r>
        <w:rPr>
          <w:rFonts w:hint="default"/>
          <w:lang w:val="en-US" w:eastAsia="zh-CN"/>
        </w:rPr>
        <w:t>随机下采样的情况下，模型对欺诈交易的召回率显著提高（0.87），但精确率下降至0.09，导致F1分数仅为0.16。虽然召回率有所提高，但随机下采样导致大量误报，限制了模型的实际应用价值。</w:t>
      </w:r>
    </w:p>
    <w:p w14:paraId="7DC5EDD1">
      <w:pPr>
        <w:bidi w:val="0"/>
        <w:ind w:firstLine="480" w:firstLineChars="200"/>
        <w:rPr>
          <w:rFonts w:hint="default"/>
          <w:lang w:val="en-US" w:eastAsia="zh-CN"/>
        </w:rPr>
      </w:pPr>
      <w:bookmarkStart w:id="92" w:name="_Toc16124"/>
      <w:r>
        <w:rPr>
          <w:rFonts w:hint="default"/>
          <w:lang w:val="en-US" w:eastAsia="zh-CN"/>
        </w:rPr>
        <w:t>SMOTE过采样的情况下，模型对正常交易的分类效果没有不采样下好。对于欺诈交易（类别1），精确率从不采样时的0.91下降至0.60，召回率仅提升0.01。随机森林模型在不采样下表现最好。</w:t>
      </w:r>
    </w:p>
    <w:p w14:paraId="4FE8EB0B">
      <w:pPr>
        <w:pStyle w:val="3"/>
        <w:bidi w:val="0"/>
        <w:rPr>
          <w:rFonts w:hint="default"/>
          <w:lang w:val="en-US" w:eastAsia="zh-CN"/>
        </w:rPr>
      </w:pPr>
      <w:r>
        <w:rPr>
          <w:rFonts w:hint="default"/>
          <w:lang w:val="en-US" w:eastAsia="zh-CN"/>
        </w:rPr>
        <w:t>5.3 课外模型</w:t>
      </w:r>
      <w:bookmarkEnd w:id="92"/>
    </w:p>
    <w:p w14:paraId="2CCD167C">
      <w:pPr>
        <w:pStyle w:val="4"/>
        <w:bidi w:val="0"/>
        <w:rPr>
          <w:rFonts w:hint="default"/>
          <w:lang w:val="en-US" w:eastAsia="zh-CN"/>
        </w:rPr>
      </w:pPr>
      <w:bookmarkStart w:id="93" w:name="_Toc12607"/>
      <w:r>
        <w:rPr>
          <w:rFonts w:hint="eastAsia"/>
          <w:lang w:val="en-US" w:eastAsia="zh-CN"/>
        </w:rPr>
        <w:t xml:space="preserve">5.3.1 </w:t>
      </w:r>
      <w:r>
        <w:rPr>
          <w:rFonts w:hint="default"/>
          <w:lang w:val="en-US" w:eastAsia="zh-CN"/>
        </w:rPr>
        <w:t>神经网络（Neural Network）</w:t>
      </w:r>
      <w:bookmarkEnd w:id="93"/>
    </w:p>
    <w:p w14:paraId="6C5F0082">
      <w:pPr>
        <w:bidi w:val="0"/>
        <w:ind w:firstLine="480" w:firstLineChars="200"/>
      </w:pPr>
      <w:r>
        <w:t>神经网络模型的具体实现基于 scikit-learn 中的 MLPClassifier。在实验中，神经网络采用了多层感知机（MLP）的结构，配置了两层隐藏层，每层神经元数量分别为 64 和 32。模型的主要参数配置如下：</w:t>
      </w:r>
    </w:p>
    <w:p w14:paraId="7A38D194">
      <w:pPr>
        <w:pStyle w:val="6"/>
      </w:pPr>
      <w:r>
        <w:t xml:space="preserve">表 </w:t>
      </w:r>
      <w:r>
        <w:fldChar w:fldCharType="begin"/>
      </w:r>
      <w:r>
        <w:instrText xml:space="preserve"> SEQ 表 \* ARABIC </w:instrText>
      </w:r>
      <w:r>
        <w:fldChar w:fldCharType="separate"/>
      </w:r>
      <w:r>
        <w:t>5</w:t>
      </w:r>
      <w:r>
        <w:fldChar w:fldCharType="end"/>
      </w:r>
      <w:r>
        <w:rPr>
          <w:rFonts w:hint="eastAsia"/>
          <w:lang w:eastAsia="zh-CN"/>
        </w:rPr>
        <w:t xml:space="preserve"> 神经网络参数表</w:t>
      </w:r>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1"/>
        <w:gridCol w:w="1103"/>
        <w:gridCol w:w="6038"/>
      </w:tblGrid>
      <w:tr w14:paraId="231A34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pct"/>
            <w:tcBorders>
              <w:top w:val="single" w:color="76BE76" w:sz="4" w:space="0"/>
              <w:left w:val="single" w:color="DBEEDB" w:sz="4" w:space="0"/>
              <w:bottom w:val="single" w:color="76BE76" w:sz="4" w:space="0"/>
              <w:right w:val="dotted" w:color="auto" w:sz="4" w:space="0"/>
            </w:tcBorders>
            <w:shd w:val="clear" w:color="auto" w:fill="DBEEDB"/>
            <w:vAlign w:val="center"/>
          </w:tcPr>
          <w:p w14:paraId="019E6CB5">
            <w:pPr>
              <w:keepNext w:val="0"/>
              <w:keepLines w:val="0"/>
              <w:widowControl/>
              <w:suppressLineNumbers w:val="0"/>
              <w:spacing w:beforeAutospacing="1" w:afterAutospacing="1"/>
              <w:jc w:val="center"/>
              <w:rPr>
                <w:rFonts w:hint="default"/>
                <w:color w:val="000000"/>
                <w:vertAlign w:val="baseline"/>
                <w:lang w:val="en-US" w:eastAsia="zh-CN"/>
              </w:rPr>
            </w:pPr>
            <w:r>
              <w:rPr>
                <w:rFonts w:hint="eastAsia"/>
                <w:color w:val="000000"/>
              </w:rPr>
              <w:t>参数名称</w:t>
            </w:r>
          </w:p>
        </w:tc>
        <w:tc>
          <w:tcPr>
            <w:tcW w:w="647" w:type="pct"/>
            <w:tcBorders>
              <w:top w:val="single" w:color="76BE76" w:sz="4" w:space="0"/>
              <w:left w:val="dotted" w:color="auto" w:sz="4" w:space="0"/>
              <w:bottom w:val="single" w:color="76BE76" w:sz="4" w:space="0"/>
              <w:right w:val="dotted" w:color="auto" w:sz="4" w:space="0"/>
            </w:tcBorders>
            <w:shd w:val="clear" w:color="auto" w:fill="DBEEDB"/>
            <w:vAlign w:val="center"/>
          </w:tcPr>
          <w:p w14:paraId="44DC673B">
            <w:pPr>
              <w:keepNext w:val="0"/>
              <w:keepLines w:val="0"/>
              <w:widowControl/>
              <w:suppressLineNumbers w:val="0"/>
              <w:spacing w:beforeAutospacing="1" w:afterAutospacing="1"/>
              <w:jc w:val="center"/>
              <w:rPr>
                <w:rFonts w:hint="default"/>
                <w:color w:val="000000"/>
                <w:vertAlign w:val="baseline"/>
                <w:lang w:val="en-US" w:eastAsia="zh-CN"/>
              </w:rPr>
            </w:pPr>
            <w:r>
              <w:rPr>
                <w:rFonts w:hint="eastAsia"/>
                <w:color w:val="000000"/>
              </w:rPr>
              <w:t>值</w:t>
            </w:r>
          </w:p>
        </w:tc>
        <w:tc>
          <w:tcPr>
            <w:tcW w:w="3541" w:type="pct"/>
            <w:tcBorders>
              <w:top w:val="single" w:color="76BE76" w:sz="4" w:space="0"/>
              <w:left w:val="dotted" w:color="auto" w:sz="4" w:space="0"/>
              <w:bottom w:val="single" w:color="76BE76" w:sz="4" w:space="0"/>
              <w:right w:val="single" w:color="DBEEDB" w:sz="4" w:space="0"/>
            </w:tcBorders>
            <w:shd w:val="clear" w:color="auto" w:fill="DBEEDB"/>
            <w:vAlign w:val="center"/>
          </w:tcPr>
          <w:p w14:paraId="0C70747A">
            <w:pPr>
              <w:keepNext w:val="0"/>
              <w:keepLines w:val="0"/>
              <w:widowControl/>
              <w:suppressLineNumbers w:val="0"/>
              <w:spacing w:beforeAutospacing="1" w:afterAutospacing="1"/>
              <w:jc w:val="center"/>
              <w:rPr>
                <w:rFonts w:hint="default"/>
                <w:color w:val="000000"/>
                <w:vertAlign w:val="baseline"/>
                <w:lang w:val="en-US" w:eastAsia="zh-CN"/>
              </w:rPr>
            </w:pPr>
            <w:r>
              <w:rPr>
                <w:rFonts w:hint="eastAsia"/>
                <w:color w:val="000000"/>
              </w:rPr>
              <w:t>参数含义</w:t>
            </w:r>
          </w:p>
        </w:tc>
      </w:tr>
      <w:tr w14:paraId="7546F9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pct"/>
            <w:tcBorders>
              <w:top w:val="single" w:color="76BE76" w:sz="4" w:space="0"/>
              <w:left w:val="single" w:color="DBEEDB" w:sz="4" w:space="0"/>
              <w:bottom w:val="dotted" w:color="auto" w:sz="4" w:space="0"/>
              <w:right w:val="dotted" w:color="auto" w:sz="4" w:space="0"/>
            </w:tcBorders>
            <w:shd w:val="clear" w:color="auto" w:fill="FFFFFF"/>
            <w:vAlign w:val="center"/>
          </w:tcPr>
          <w:p w14:paraId="01EE6264">
            <w:pPr>
              <w:keepNext w:val="0"/>
              <w:keepLines w:val="0"/>
              <w:widowControl/>
              <w:suppressLineNumbers w:val="0"/>
              <w:spacing w:beforeAutospacing="1" w:afterAutospacing="1"/>
              <w:jc w:val="center"/>
              <w:rPr>
                <w:rFonts w:hint="default"/>
                <w:color w:val="000000"/>
                <w:vertAlign w:val="baseline"/>
                <w:lang w:val="en-US" w:eastAsia="zh-CN"/>
              </w:rPr>
            </w:pPr>
            <w:r>
              <w:rPr>
                <w:rFonts w:hint="eastAsia"/>
                <w:color w:val="000000"/>
              </w:rPr>
              <w:t>hidden_layer_sizes</w:t>
            </w:r>
          </w:p>
        </w:tc>
        <w:tc>
          <w:tcPr>
            <w:tcW w:w="647" w:type="pct"/>
            <w:tcBorders>
              <w:top w:val="single" w:color="76BE76" w:sz="4" w:space="0"/>
              <w:left w:val="dotted" w:color="auto" w:sz="4" w:space="0"/>
              <w:bottom w:val="dotted" w:color="auto" w:sz="4" w:space="0"/>
              <w:right w:val="dotted" w:color="auto" w:sz="4" w:space="0"/>
            </w:tcBorders>
            <w:shd w:val="clear" w:color="auto" w:fill="FFFFFF"/>
            <w:vAlign w:val="center"/>
          </w:tcPr>
          <w:p w14:paraId="24506237">
            <w:pPr>
              <w:keepNext w:val="0"/>
              <w:keepLines w:val="0"/>
              <w:widowControl/>
              <w:suppressLineNumbers w:val="0"/>
              <w:spacing w:beforeAutospacing="1" w:afterAutospacing="1"/>
              <w:jc w:val="center"/>
              <w:rPr>
                <w:rFonts w:hint="default"/>
                <w:color w:val="000000"/>
                <w:vertAlign w:val="baseline"/>
                <w:lang w:val="en-US" w:eastAsia="zh-CN"/>
              </w:rPr>
            </w:pPr>
            <w:r>
              <w:rPr>
                <w:rFonts w:hint="eastAsia"/>
                <w:color w:val="000000"/>
              </w:rPr>
              <w:t>(64, 32)</w:t>
            </w:r>
          </w:p>
        </w:tc>
        <w:tc>
          <w:tcPr>
            <w:tcW w:w="3541" w:type="pct"/>
            <w:tcBorders>
              <w:top w:val="single" w:color="76BE76" w:sz="4" w:space="0"/>
              <w:left w:val="dotted" w:color="auto" w:sz="4" w:space="0"/>
              <w:bottom w:val="dotted" w:color="auto" w:sz="4" w:space="0"/>
              <w:right w:val="single" w:color="DBEEDB" w:sz="4" w:space="0"/>
            </w:tcBorders>
            <w:shd w:val="clear" w:color="auto" w:fill="FFFFFF"/>
            <w:vAlign w:val="center"/>
          </w:tcPr>
          <w:p w14:paraId="70CBD2BD">
            <w:pPr>
              <w:keepNext w:val="0"/>
              <w:keepLines w:val="0"/>
              <w:widowControl/>
              <w:suppressLineNumbers w:val="0"/>
              <w:spacing w:beforeAutospacing="1" w:afterAutospacing="1"/>
              <w:jc w:val="center"/>
              <w:rPr>
                <w:rFonts w:hint="default"/>
                <w:color w:val="000000"/>
                <w:vertAlign w:val="baseline"/>
                <w:lang w:val="en-US" w:eastAsia="zh-CN"/>
              </w:rPr>
            </w:pPr>
            <w:r>
              <w:rPr>
                <w:rFonts w:hint="eastAsia"/>
                <w:color w:val="000000"/>
              </w:rPr>
              <w:t>神经网络的隐藏层结构，包含两层：第一层64个神经元，第二层32个神经元。</w:t>
            </w:r>
          </w:p>
        </w:tc>
      </w:tr>
      <w:tr w14:paraId="682CF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pct"/>
            <w:tcBorders>
              <w:top w:val="dotted" w:color="auto" w:sz="4" w:space="0"/>
              <w:left w:val="single" w:color="DBEEDB" w:sz="4" w:space="0"/>
              <w:bottom w:val="dotted" w:color="auto" w:sz="4" w:space="0"/>
              <w:right w:val="dotted" w:color="auto" w:sz="4" w:space="0"/>
            </w:tcBorders>
            <w:shd w:val="clear" w:color="auto" w:fill="F2F9F2"/>
            <w:vAlign w:val="center"/>
          </w:tcPr>
          <w:p w14:paraId="2C9274AD">
            <w:pPr>
              <w:keepNext w:val="0"/>
              <w:keepLines w:val="0"/>
              <w:widowControl/>
              <w:suppressLineNumbers w:val="0"/>
              <w:spacing w:beforeAutospacing="1" w:afterAutospacing="1"/>
              <w:jc w:val="center"/>
              <w:rPr>
                <w:rFonts w:hint="default"/>
                <w:color w:val="000000"/>
                <w:vertAlign w:val="baseline"/>
                <w:lang w:val="en-US" w:eastAsia="zh-CN"/>
              </w:rPr>
            </w:pPr>
            <w:r>
              <w:rPr>
                <w:rFonts w:hint="eastAsia"/>
                <w:color w:val="000000"/>
              </w:rPr>
              <w:t>max_iter</w:t>
            </w:r>
          </w:p>
        </w:tc>
        <w:tc>
          <w:tcPr>
            <w:tcW w:w="647" w:type="pct"/>
            <w:tcBorders>
              <w:top w:val="dotted" w:color="auto" w:sz="4" w:space="0"/>
              <w:left w:val="dotted" w:color="auto" w:sz="4" w:space="0"/>
              <w:bottom w:val="dotted" w:color="auto" w:sz="4" w:space="0"/>
              <w:right w:val="dotted" w:color="auto" w:sz="4" w:space="0"/>
            </w:tcBorders>
            <w:shd w:val="clear" w:color="auto" w:fill="F2F9F2"/>
            <w:vAlign w:val="center"/>
          </w:tcPr>
          <w:p w14:paraId="6E2A54B5">
            <w:pPr>
              <w:keepNext w:val="0"/>
              <w:keepLines w:val="0"/>
              <w:widowControl/>
              <w:suppressLineNumbers w:val="0"/>
              <w:spacing w:beforeAutospacing="1" w:afterAutospacing="1"/>
              <w:jc w:val="center"/>
              <w:rPr>
                <w:rFonts w:hint="default"/>
                <w:color w:val="000000"/>
                <w:vertAlign w:val="baseline"/>
                <w:lang w:val="en-US" w:eastAsia="zh-CN"/>
              </w:rPr>
            </w:pPr>
            <w:r>
              <w:rPr>
                <w:rFonts w:hint="eastAsia"/>
                <w:color w:val="000000"/>
              </w:rPr>
              <w:t>1000</w:t>
            </w:r>
          </w:p>
        </w:tc>
        <w:tc>
          <w:tcPr>
            <w:tcW w:w="3541" w:type="pct"/>
            <w:tcBorders>
              <w:top w:val="dotted" w:color="auto" w:sz="4" w:space="0"/>
              <w:left w:val="dotted" w:color="auto" w:sz="4" w:space="0"/>
              <w:bottom w:val="dotted" w:color="auto" w:sz="4" w:space="0"/>
              <w:right w:val="single" w:color="DBEEDB" w:sz="4" w:space="0"/>
            </w:tcBorders>
            <w:shd w:val="clear" w:color="auto" w:fill="F2F9F2"/>
            <w:vAlign w:val="center"/>
          </w:tcPr>
          <w:p w14:paraId="33F3FE0D">
            <w:pPr>
              <w:keepNext w:val="0"/>
              <w:keepLines w:val="0"/>
              <w:widowControl/>
              <w:suppressLineNumbers w:val="0"/>
              <w:spacing w:beforeAutospacing="1" w:afterAutospacing="1"/>
              <w:jc w:val="center"/>
              <w:rPr>
                <w:rFonts w:hint="default"/>
                <w:color w:val="000000"/>
                <w:vertAlign w:val="baseline"/>
                <w:lang w:val="en-US" w:eastAsia="zh-CN"/>
              </w:rPr>
            </w:pPr>
            <w:r>
              <w:rPr>
                <w:rFonts w:hint="eastAsia"/>
                <w:color w:val="000000"/>
              </w:rPr>
              <w:t>最大迭代次数，用于控制优化器训练的轮次，防止因未收敛导致训练停止。</w:t>
            </w:r>
          </w:p>
        </w:tc>
      </w:tr>
      <w:tr w14:paraId="64C961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pct"/>
            <w:tcBorders>
              <w:top w:val="dotted" w:color="auto" w:sz="4" w:space="0"/>
              <w:left w:val="single" w:color="DBEEDB" w:sz="4" w:space="0"/>
              <w:bottom w:val="dotted" w:color="auto" w:sz="4" w:space="0"/>
              <w:right w:val="dotted" w:color="auto" w:sz="4" w:space="0"/>
            </w:tcBorders>
            <w:shd w:val="clear" w:color="auto" w:fill="FFFFFF"/>
            <w:vAlign w:val="center"/>
          </w:tcPr>
          <w:p w14:paraId="451D47FF">
            <w:pPr>
              <w:keepNext w:val="0"/>
              <w:keepLines w:val="0"/>
              <w:widowControl/>
              <w:suppressLineNumbers w:val="0"/>
              <w:spacing w:beforeAutospacing="1" w:afterAutospacing="1"/>
              <w:jc w:val="center"/>
              <w:rPr>
                <w:rFonts w:hint="default"/>
                <w:color w:val="000000"/>
                <w:vertAlign w:val="baseline"/>
                <w:lang w:val="en-US" w:eastAsia="zh-CN"/>
              </w:rPr>
            </w:pPr>
            <w:r>
              <w:rPr>
                <w:rFonts w:hint="eastAsia"/>
                <w:color w:val="000000"/>
              </w:rPr>
              <w:t>random_state</w:t>
            </w:r>
          </w:p>
        </w:tc>
        <w:tc>
          <w:tcPr>
            <w:tcW w:w="647" w:type="pct"/>
            <w:tcBorders>
              <w:top w:val="dotted" w:color="auto" w:sz="4" w:space="0"/>
              <w:left w:val="dotted" w:color="auto" w:sz="4" w:space="0"/>
              <w:bottom w:val="dotted" w:color="auto" w:sz="4" w:space="0"/>
              <w:right w:val="dotted" w:color="auto" w:sz="4" w:space="0"/>
            </w:tcBorders>
            <w:shd w:val="clear" w:color="auto" w:fill="FFFFFF"/>
            <w:vAlign w:val="center"/>
          </w:tcPr>
          <w:p w14:paraId="66A7C920">
            <w:pPr>
              <w:keepNext w:val="0"/>
              <w:keepLines w:val="0"/>
              <w:widowControl/>
              <w:suppressLineNumbers w:val="0"/>
              <w:spacing w:beforeAutospacing="1" w:afterAutospacing="1"/>
              <w:jc w:val="center"/>
              <w:rPr>
                <w:rFonts w:hint="default"/>
                <w:color w:val="000000"/>
                <w:vertAlign w:val="baseline"/>
                <w:lang w:val="en-US" w:eastAsia="zh-CN"/>
              </w:rPr>
            </w:pPr>
            <w:r>
              <w:rPr>
                <w:rFonts w:hint="eastAsia"/>
                <w:color w:val="000000"/>
              </w:rPr>
              <w:t>42</w:t>
            </w:r>
          </w:p>
        </w:tc>
        <w:tc>
          <w:tcPr>
            <w:tcW w:w="3541" w:type="pct"/>
            <w:tcBorders>
              <w:top w:val="dotted" w:color="auto" w:sz="4" w:space="0"/>
              <w:left w:val="dotted" w:color="auto" w:sz="4" w:space="0"/>
              <w:bottom w:val="dotted" w:color="auto" w:sz="4" w:space="0"/>
              <w:right w:val="single" w:color="DBEEDB" w:sz="4" w:space="0"/>
            </w:tcBorders>
            <w:shd w:val="clear" w:color="auto" w:fill="FFFFFF"/>
            <w:vAlign w:val="center"/>
          </w:tcPr>
          <w:p w14:paraId="54FCDD1E">
            <w:pPr>
              <w:keepNext w:val="0"/>
              <w:keepLines w:val="0"/>
              <w:widowControl/>
              <w:suppressLineNumbers w:val="0"/>
              <w:spacing w:beforeAutospacing="1" w:afterAutospacing="1"/>
              <w:jc w:val="center"/>
              <w:rPr>
                <w:rFonts w:hint="default"/>
                <w:color w:val="000000"/>
                <w:vertAlign w:val="baseline"/>
                <w:lang w:val="en-US" w:eastAsia="zh-CN"/>
              </w:rPr>
            </w:pPr>
            <w:r>
              <w:rPr>
                <w:rFonts w:hint="eastAsia"/>
                <w:color w:val="000000"/>
              </w:rPr>
              <w:t>随机种子，用于保证实验结果的可复现性。</w:t>
            </w:r>
          </w:p>
        </w:tc>
      </w:tr>
      <w:tr w14:paraId="5602FE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pct"/>
            <w:tcBorders>
              <w:top w:val="dotted" w:color="auto" w:sz="4" w:space="0"/>
              <w:left w:val="single" w:color="DBEEDB" w:sz="4" w:space="0"/>
              <w:bottom w:val="dotted" w:color="auto" w:sz="4" w:space="0"/>
              <w:right w:val="dotted" w:color="auto" w:sz="4" w:space="0"/>
            </w:tcBorders>
            <w:shd w:val="clear" w:color="auto" w:fill="F2F9F2"/>
            <w:vAlign w:val="center"/>
          </w:tcPr>
          <w:p w14:paraId="654D9EA3">
            <w:pPr>
              <w:keepNext w:val="0"/>
              <w:keepLines w:val="0"/>
              <w:widowControl/>
              <w:suppressLineNumbers w:val="0"/>
              <w:spacing w:beforeAutospacing="1" w:afterAutospacing="1"/>
              <w:jc w:val="center"/>
              <w:rPr>
                <w:rFonts w:hint="default"/>
                <w:color w:val="000000"/>
                <w:vertAlign w:val="baseline"/>
                <w:lang w:val="en-US" w:eastAsia="zh-CN"/>
              </w:rPr>
            </w:pPr>
            <w:r>
              <w:rPr>
                <w:rFonts w:hint="eastAsia"/>
                <w:color w:val="000000"/>
              </w:rPr>
              <w:t>activation</w:t>
            </w:r>
          </w:p>
        </w:tc>
        <w:tc>
          <w:tcPr>
            <w:tcW w:w="647" w:type="pct"/>
            <w:tcBorders>
              <w:top w:val="dotted" w:color="auto" w:sz="4" w:space="0"/>
              <w:left w:val="dotted" w:color="auto" w:sz="4" w:space="0"/>
              <w:bottom w:val="dotted" w:color="auto" w:sz="4" w:space="0"/>
              <w:right w:val="dotted" w:color="auto" w:sz="4" w:space="0"/>
            </w:tcBorders>
            <w:shd w:val="clear" w:color="auto" w:fill="F2F9F2"/>
            <w:vAlign w:val="center"/>
          </w:tcPr>
          <w:p w14:paraId="6C64358F">
            <w:pPr>
              <w:keepNext w:val="0"/>
              <w:keepLines w:val="0"/>
              <w:widowControl/>
              <w:suppressLineNumbers w:val="0"/>
              <w:spacing w:beforeAutospacing="1" w:afterAutospacing="1"/>
              <w:jc w:val="center"/>
              <w:rPr>
                <w:rFonts w:hint="default"/>
                <w:color w:val="000000"/>
                <w:vertAlign w:val="baseline"/>
                <w:lang w:val="en-US" w:eastAsia="zh-CN"/>
              </w:rPr>
            </w:pPr>
            <w:r>
              <w:rPr>
                <w:rFonts w:hint="eastAsia"/>
                <w:color w:val="000000"/>
              </w:rPr>
              <w:t>默认值 relu</w:t>
            </w:r>
          </w:p>
        </w:tc>
        <w:tc>
          <w:tcPr>
            <w:tcW w:w="3541" w:type="pct"/>
            <w:tcBorders>
              <w:top w:val="dotted" w:color="auto" w:sz="4" w:space="0"/>
              <w:left w:val="dotted" w:color="auto" w:sz="4" w:space="0"/>
              <w:bottom w:val="dotted" w:color="auto" w:sz="4" w:space="0"/>
              <w:right w:val="single" w:color="DBEEDB" w:sz="4" w:space="0"/>
            </w:tcBorders>
            <w:shd w:val="clear" w:color="auto" w:fill="F2F9F2"/>
            <w:vAlign w:val="center"/>
          </w:tcPr>
          <w:p w14:paraId="5964CB51">
            <w:pPr>
              <w:keepNext w:val="0"/>
              <w:keepLines w:val="0"/>
              <w:widowControl/>
              <w:suppressLineNumbers w:val="0"/>
              <w:spacing w:beforeAutospacing="1" w:afterAutospacing="1"/>
              <w:jc w:val="center"/>
              <w:rPr>
                <w:rFonts w:hint="default"/>
                <w:color w:val="000000"/>
                <w:vertAlign w:val="baseline"/>
                <w:lang w:val="en-US" w:eastAsia="zh-CN"/>
              </w:rPr>
            </w:pPr>
            <w:r>
              <w:rPr>
                <w:rFonts w:hint="eastAsia"/>
                <w:color w:val="000000"/>
              </w:rPr>
              <w:t>激活函数，使用 Rectified Linear Unit (ReLU)，引入非线性特性，提高模型的表达能力。</w:t>
            </w:r>
          </w:p>
        </w:tc>
      </w:tr>
      <w:tr w14:paraId="0A7ABD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pct"/>
            <w:tcBorders>
              <w:top w:val="dotted" w:color="auto" w:sz="4" w:space="0"/>
              <w:left w:val="single" w:color="DBEEDB" w:sz="4" w:space="0"/>
              <w:bottom w:val="single" w:color="76BE76" w:sz="4" w:space="0"/>
              <w:right w:val="dotted" w:color="auto" w:sz="4" w:space="0"/>
            </w:tcBorders>
            <w:shd w:val="clear" w:color="auto" w:fill="FFFFFF"/>
            <w:vAlign w:val="center"/>
          </w:tcPr>
          <w:p w14:paraId="04C60B05">
            <w:pPr>
              <w:keepNext w:val="0"/>
              <w:keepLines w:val="0"/>
              <w:widowControl/>
              <w:suppressLineNumbers w:val="0"/>
              <w:spacing w:beforeAutospacing="1" w:afterAutospacing="1"/>
              <w:jc w:val="center"/>
              <w:rPr>
                <w:rFonts w:hint="default"/>
                <w:color w:val="000000"/>
                <w:vertAlign w:val="baseline"/>
                <w:lang w:val="en-US" w:eastAsia="zh-CN"/>
              </w:rPr>
            </w:pPr>
            <w:r>
              <w:rPr>
                <w:rFonts w:hint="eastAsia"/>
                <w:color w:val="000000"/>
              </w:rPr>
              <w:t>solver</w:t>
            </w:r>
          </w:p>
        </w:tc>
        <w:tc>
          <w:tcPr>
            <w:tcW w:w="647" w:type="pct"/>
            <w:tcBorders>
              <w:top w:val="dotted" w:color="auto" w:sz="4" w:space="0"/>
              <w:left w:val="dotted" w:color="auto" w:sz="4" w:space="0"/>
              <w:bottom w:val="single" w:color="76BE76" w:sz="4" w:space="0"/>
              <w:right w:val="dotted" w:color="auto" w:sz="4" w:space="0"/>
            </w:tcBorders>
            <w:shd w:val="clear" w:color="auto" w:fill="FFFFFF"/>
            <w:vAlign w:val="center"/>
          </w:tcPr>
          <w:p w14:paraId="603519E4">
            <w:pPr>
              <w:keepNext w:val="0"/>
              <w:keepLines w:val="0"/>
              <w:widowControl/>
              <w:suppressLineNumbers w:val="0"/>
              <w:spacing w:beforeAutospacing="1" w:afterAutospacing="1"/>
              <w:jc w:val="center"/>
              <w:rPr>
                <w:rFonts w:hint="default"/>
                <w:color w:val="000000"/>
                <w:vertAlign w:val="baseline"/>
                <w:lang w:val="en-US" w:eastAsia="zh-CN"/>
              </w:rPr>
            </w:pPr>
            <w:r>
              <w:rPr>
                <w:rFonts w:hint="eastAsia"/>
                <w:color w:val="000000"/>
              </w:rPr>
              <w:t>默认值 adam</w:t>
            </w:r>
          </w:p>
        </w:tc>
        <w:tc>
          <w:tcPr>
            <w:tcW w:w="3541" w:type="pct"/>
            <w:tcBorders>
              <w:top w:val="dotted" w:color="auto" w:sz="4" w:space="0"/>
              <w:left w:val="dotted" w:color="auto" w:sz="4" w:space="0"/>
              <w:bottom w:val="single" w:color="76BE76" w:sz="4" w:space="0"/>
              <w:right w:val="single" w:color="DBEEDB" w:sz="4" w:space="0"/>
            </w:tcBorders>
            <w:shd w:val="clear" w:color="auto" w:fill="FFFFFF"/>
            <w:vAlign w:val="center"/>
          </w:tcPr>
          <w:p w14:paraId="444E95F7">
            <w:pPr>
              <w:keepNext w:val="0"/>
              <w:keepLines w:val="0"/>
              <w:widowControl/>
              <w:suppressLineNumbers w:val="0"/>
              <w:spacing w:beforeAutospacing="1" w:afterAutospacing="1"/>
              <w:jc w:val="center"/>
              <w:rPr>
                <w:rFonts w:hint="default"/>
                <w:color w:val="000000"/>
                <w:vertAlign w:val="baseline"/>
                <w:lang w:val="en-US" w:eastAsia="zh-CN"/>
              </w:rPr>
            </w:pPr>
            <w:r>
              <w:rPr>
                <w:rFonts w:hint="eastAsia"/>
                <w:color w:val="000000"/>
              </w:rPr>
              <w:t>优化器，采用 Adam 方法，结合了动量梯度下降和自适应学习率，适合处理大规模数据集。</w:t>
            </w:r>
          </w:p>
        </w:tc>
      </w:tr>
    </w:tbl>
    <w:p w14:paraId="6EA6EF43">
      <w:pPr>
        <w:pStyle w:val="15"/>
        <w:keepNext w:val="0"/>
        <w:keepLines w:val="0"/>
        <w:widowControl/>
        <w:suppressLineNumbers w:val="0"/>
        <w:spacing w:beforeAutospacing="1" w:afterAutospacing="1"/>
        <w:ind w:firstLine="480" w:firstLineChars="200"/>
        <w:rPr>
          <w:rFonts w:hint="default"/>
          <w:lang w:val="en-US" w:eastAsia="zh-CN"/>
        </w:rPr>
      </w:pPr>
      <w:r>
        <w:rPr>
          <w:rFonts w:hint="default"/>
          <w:lang w:val="en-US" w:eastAsia="zh-CN"/>
        </w:rPr>
        <w:t>使用</w:t>
      </w:r>
      <w:r>
        <w:rPr>
          <w:rFonts w:hint="eastAsia"/>
          <w:lang w:val="en-US" w:eastAsia="zh-CN"/>
        </w:rPr>
        <w:t>神经网络</w:t>
      </w:r>
      <w:r>
        <w:rPr>
          <w:rFonts w:hint="default"/>
          <w:lang w:val="en-US" w:eastAsia="zh-CN"/>
        </w:rPr>
        <w:t>模型对信用卡欺诈数据进行分类，并分别在不采样、随机下采样和SMOTE过采样三种情况下进行了训练和测试。以下为分类报告及混淆矩阵的结果：</w:t>
      </w:r>
    </w:p>
    <w:p w14:paraId="14020C2A">
      <w:pPr>
        <w:pStyle w:val="6"/>
        <w:rPr>
          <w:rFonts w:hint="default"/>
          <w:lang w:val="en-US" w:eastAsia="zh-CN"/>
        </w:rPr>
      </w:pPr>
      <w:r>
        <w:t xml:space="preserve">表 </w:t>
      </w:r>
      <w:r>
        <w:fldChar w:fldCharType="begin"/>
      </w:r>
      <w:r>
        <w:instrText xml:space="preserve"> SEQ 表 \* ARABIC </w:instrText>
      </w:r>
      <w:r>
        <w:fldChar w:fldCharType="separate"/>
      </w:r>
      <w:r>
        <w:t>6</w:t>
      </w:r>
      <w:r>
        <w:fldChar w:fldCharType="end"/>
      </w:r>
      <w:r>
        <w:rPr>
          <w:rFonts w:hint="eastAsia"/>
          <w:lang w:eastAsia="zh-CN"/>
        </w:rPr>
        <w:t xml:space="preserve"> 神经网络分类报告</w:t>
      </w:r>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0"/>
        <w:gridCol w:w="750"/>
        <w:gridCol w:w="1052"/>
        <w:gridCol w:w="1279"/>
        <w:gridCol w:w="510"/>
        <w:gridCol w:w="443"/>
        <w:gridCol w:w="1263"/>
        <w:gridCol w:w="1135"/>
      </w:tblGrid>
      <w:tr w14:paraId="088ECB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tcBorders>
              <w:top w:val="single" w:color="000000" w:sz="12" w:space="0"/>
              <w:left w:val="nil"/>
              <w:bottom w:val="single" w:color="000000" w:sz="4" w:space="0"/>
              <w:right w:val="nil"/>
              <w:tl2br w:val="nil"/>
            </w:tcBorders>
            <w:shd w:val="clear" w:color="auto" w:fill="FFFFFF"/>
            <w:vAlign w:val="center"/>
          </w:tcPr>
          <w:p w14:paraId="4E4192DD">
            <w:pPr>
              <w:numPr>
                <w:ilvl w:val="0"/>
                <w:numId w:val="0"/>
              </w:numPr>
              <w:jc w:val="center"/>
              <w:rPr>
                <w:rFonts w:hint="default"/>
                <w:b/>
                <w:bCs/>
                <w:color w:val="000000"/>
                <w:vertAlign w:val="baseline"/>
                <w:lang w:val="en-US" w:eastAsia="zh-CN"/>
              </w:rPr>
            </w:pPr>
            <w:r>
              <w:rPr>
                <w:rFonts w:hint="eastAsia"/>
                <w:b/>
                <w:bCs/>
                <w:color w:val="000000"/>
              </w:rPr>
              <w:t>采样方法</w:t>
            </w:r>
          </w:p>
        </w:tc>
        <w:tc>
          <w:tcPr>
            <w:tcW w:w="1057" w:type="pct"/>
            <w:gridSpan w:val="2"/>
            <w:tcBorders>
              <w:top w:val="single" w:color="000000" w:sz="12" w:space="0"/>
              <w:left w:val="nil"/>
              <w:bottom w:val="single" w:color="000000" w:sz="4" w:space="0"/>
              <w:right w:val="nil"/>
            </w:tcBorders>
            <w:shd w:val="clear" w:color="auto" w:fill="FFFFFF"/>
            <w:vAlign w:val="center"/>
          </w:tcPr>
          <w:p w14:paraId="55B251B0">
            <w:pPr>
              <w:numPr>
                <w:ilvl w:val="0"/>
                <w:numId w:val="0"/>
              </w:numPr>
              <w:jc w:val="center"/>
              <w:rPr>
                <w:rFonts w:hint="default"/>
                <w:b/>
                <w:bCs/>
                <w:color w:val="000000"/>
                <w:vertAlign w:val="baseline"/>
                <w:lang w:val="en-US" w:eastAsia="zh-CN"/>
              </w:rPr>
            </w:pPr>
            <w:r>
              <w:rPr>
                <w:rFonts w:hint="eastAsia"/>
                <w:b/>
                <w:bCs/>
                <w:color w:val="000000"/>
              </w:rPr>
              <w:t>类别</w:t>
            </w:r>
          </w:p>
        </w:tc>
        <w:tc>
          <w:tcPr>
            <w:tcW w:w="750" w:type="pct"/>
            <w:tcBorders>
              <w:top w:val="single" w:color="000000" w:sz="12" w:space="0"/>
              <w:left w:val="nil"/>
              <w:bottom w:val="single" w:color="000000" w:sz="4" w:space="0"/>
              <w:right w:val="nil"/>
            </w:tcBorders>
            <w:shd w:val="clear" w:color="auto" w:fill="FFFFFF"/>
            <w:vAlign w:val="center"/>
          </w:tcPr>
          <w:p w14:paraId="06E61095">
            <w:pPr>
              <w:numPr>
                <w:ilvl w:val="0"/>
                <w:numId w:val="0"/>
              </w:numPr>
              <w:jc w:val="center"/>
              <w:rPr>
                <w:rFonts w:hint="default"/>
                <w:b/>
                <w:bCs/>
                <w:color w:val="000000"/>
                <w:vertAlign w:val="baseline"/>
                <w:lang w:val="en-US" w:eastAsia="zh-CN"/>
              </w:rPr>
            </w:pPr>
            <w:r>
              <w:rPr>
                <w:rFonts w:hint="eastAsia"/>
                <w:b/>
                <w:bCs/>
                <w:color w:val="000000"/>
              </w:rPr>
              <w:t>Precision</w:t>
            </w:r>
          </w:p>
        </w:tc>
        <w:tc>
          <w:tcPr>
            <w:tcW w:w="559" w:type="pct"/>
            <w:gridSpan w:val="2"/>
            <w:tcBorders>
              <w:top w:val="single" w:color="000000" w:sz="12" w:space="0"/>
              <w:left w:val="nil"/>
              <w:bottom w:val="single" w:color="000000" w:sz="4" w:space="0"/>
              <w:right w:val="nil"/>
            </w:tcBorders>
            <w:shd w:val="clear" w:color="auto" w:fill="FFFFFF"/>
            <w:vAlign w:val="center"/>
          </w:tcPr>
          <w:p w14:paraId="5B996C0E">
            <w:pPr>
              <w:numPr>
                <w:ilvl w:val="0"/>
                <w:numId w:val="0"/>
              </w:numPr>
              <w:jc w:val="center"/>
              <w:rPr>
                <w:rFonts w:hint="default"/>
                <w:b/>
                <w:bCs/>
                <w:color w:val="000000"/>
                <w:vertAlign w:val="baseline"/>
                <w:lang w:val="en-US" w:eastAsia="zh-CN"/>
              </w:rPr>
            </w:pPr>
            <w:r>
              <w:rPr>
                <w:rFonts w:hint="eastAsia"/>
                <w:b/>
                <w:bCs/>
                <w:color w:val="000000"/>
              </w:rPr>
              <w:t>Recall</w:t>
            </w:r>
          </w:p>
        </w:tc>
        <w:tc>
          <w:tcPr>
            <w:tcW w:w="741" w:type="pct"/>
            <w:tcBorders>
              <w:top w:val="single" w:color="000000" w:sz="12" w:space="0"/>
              <w:left w:val="nil"/>
              <w:bottom w:val="single" w:color="000000" w:sz="4" w:space="0"/>
              <w:right w:val="nil"/>
            </w:tcBorders>
            <w:shd w:val="clear" w:color="auto" w:fill="FFFFFF"/>
            <w:vAlign w:val="center"/>
          </w:tcPr>
          <w:p w14:paraId="6546CFC8">
            <w:pPr>
              <w:numPr>
                <w:ilvl w:val="0"/>
                <w:numId w:val="0"/>
              </w:numPr>
              <w:jc w:val="center"/>
              <w:rPr>
                <w:rFonts w:hint="default"/>
                <w:b/>
                <w:bCs/>
                <w:color w:val="000000"/>
                <w:vertAlign w:val="baseline"/>
                <w:lang w:val="en-US" w:eastAsia="zh-CN"/>
              </w:rPr>
            </w:pPr>
            <w:r>
              <w:rPr>
                <w:rFonts w:hint="eastAsia"/>
                <w:b/>
                <w:bCs/>
                <w:color w:val="000000"/>
              </w:rPr>
              <w:t>F1-Score</w:t>
            </w:r>
          </w:p>
        </w:tc>
        <w:tc>
          <w:tcPr>
            <w:tcW w:w="665" w:type="pct"/>
            <w:tcBorders>
              <w:top w:val="single" w:color="000000" w:sz="12" w:space="0"/>
              <w:left w:val="nil"/>
              <w:bottom w:val="single" w:color="000000" w:sz="4" w:space="0"/>
              <w:right w:val="nil"/>
            </w:tcBorders>
            <w:shd w:val="clear" w:color="auto" w:fill="FFFFFF"/>
            <w:vAlign w:val="center"/>
          </w:tcPr>
          <w:p w14:paraId="5EBA6289">
            <w:pPr>
              <w:numPr>
                <w:ilvl w:val="0"/>
                <w:numId w:val="0"/>
              </w:numPr>
              <w:jc w:val="center"/>
              <w:rPr>
                <w:rFonts w:hint="default"/>
                <w:b/>
                <w:bCs/>
                <w:color w:val="000000"/>
                <w:vertAlign w:val="baseline"/>
                <w:lang w:val="en-US" w:eastAsia="zh-CN"/>
              </w:rPr>
            </w:pPr>
            <w:r>
              <w:rPr>
                <w:rFonts w:hint="eastAsia"/>
                <w:b/>
                <w:bCs/>
                <w:color w:val="000000"/>
              </w:rPr>
              <w:t>Support</w:t>
            </w:r>
          </w:p>
        </w:tc>
      </w:tr>
      <w:tr w14:paraId="75EFA2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restart"/>
            <w:tcBorders>
              <w:top w:val="single" w:color="000000" w:sz="4" w:space="0"/>
              <w:left w:val="nil"/>
              <w:right w:val="nil"/>
              <w:tl2br w:val="nil"/>
            </w:tcBorders>
            <w:shd w:val="clear" w:color="auto" w:fill="FFFFFF"/>
            <w:vAlign w:val="center"/>
          </w:tcPr>
          <w:p w14:paraId="6E963E98">
            <w:pPr>
              <w:numPr>
                <w:ilvl w:val="0"/>
                <w:numId w:val="0"/>
              </w:numPr>
              <w:jc w:val="center"/>
              <w:rPr>
                <w:rFonts w:hint="default"/>
                <w:b w:val="0"/>
                <w:color w:val="000000"/>
                <w:vertAlign w:val="baseline"/>
                <w:lang w:val="en-US" w:eastAsia="zh-CN"/>
              </w:rPr>
            </w:pPr>
            <w:r>
              <w:rPr>
                <w:rFonts w:hint="eastAsia"/>
                <w:b w:val="0"/>
                <w:color w:val="000000"/>
              </w:rPr>
              <w:t>不采样</w:t>
            </w:r>
          </w:p>
        </w:tc>
        <w:tc>
          <w:tcPr>
            <w:tcW w:w="1057" w:type="pct"/>
            <w:gridSpan w:val="2"/>
            <w:tcBorders>
              <w:top w:val="single" w:color="000000" w:sz="4" w:space="0"/>
              <w:left w:val="nil"/>
              <w:bottom w:val="nil"/>
              <w:right w:val="nil"/>
            </w:tcBorders>
            <w:shd w:val="clear" w:color="auto" w:fill="FFFFFF"/>
            <w:vAlign w:val="center"/>
          </w:tcPr>
          <w:p w14:paraId="0C579FD7">
            <w:pPr>
              <w:numPr>
                <w:ilvl w:val="0"/>
                <w:numId w:val="0"/>
              </w:numPr>
              <w:jc w:val="center"/>
              <w:rPr>
                <w:rFonts w:hint="default"/>
                <w:b w:val="0"/>
                <w:color w:val="000000"/>
                <w:vertAlign w:val="baseline"/>
                <w:lang w:val="en-US" w:eastAsia="zh-CN"/>
              </w:rPr>
            </w:pPr>
            <w:r>
              <w:rPr>
                <w:rFonts w:hint="eastAsia"/>
                <w:b w:val="0"/>
                <w:color w:val="000000"/>
              </w:rPr>
              <w:t>0</w:t>
            </w:r>
          </w:p>
        </w:tc>
        <w:tc>
          <w:tcPr>
            <w:tcW w:w="750" w:type="pct"/>
            <w:tcBorders>
              <w:top w:val="single" w:color="000000" w:sz="4" w:space="0"/>
              <w:left w:val="nil"/>
              <w:bottom w:val="nil"/>
              <w:right w:val="nil"/>
            </w:tcBorders>
            <w:shd w:val="clear" w:color="auto" w:fill="FFFFFF"/>
            <w:vAlign w:val="center"/>
          </w:tcPr>
          <w:p w14:paraId="521CE99D">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559" w:type="pct"/>
            <w:gridSpan w:val="2"/>
            <w:tcBorders>
              <w:top w:val="single" w:color="000000" w:sz="4" w:space="0"/>
              <w:left w:val="nil"/>
              <w:bottom w:val="nil"/>
              <w:right w:val="nil"/>
            </w:tcBorders>
            <w:shd w:val="clear" w:color="auto" w:fill="FFFFFF"/>
            <w:vAlign w:val="center"/>
          </w:tcPr>
          <w:p w14:paraId="0D9B5F4C">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741" w:type="pct"/>
            <w:tcBorders>
              <w:top w:val="single" w:color="000000" w:sz="4" w:space="0"/>
              <w:left w:val="nil"/>
              <w:bottom w:val="nil"/>
              <w:right w:val="nil"/>
            </w:tcBorders>
            <w:shd w:val="clear" w:color="auto" w:fill="FFFFFF"/>
            <w:vAlign w:val="center"/>
          </w:tcPr>
          <w:p w14:paraId="4FBF15F9">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665" w:type="pct"/>
            <w:tcBorders>
              <w:top w:val="single" w:color="000000" w:sz="4" w:space="0"/>
              <w:left w:val="nil"/>
              <w:bottom w:val="nil"/>
              <w:right w:val="nil"/>
            </w:tcBorders>
            <w:shd w:val="clear" w:color="auto" w:fill="FFFFFF"/>
            <w:vAlign w:val="center"/>
          </w:tcPr>
          <w:p w14:paraId="071130C8">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56864</w:t>
            </w:r>
          </w:p>
        </w:tc>
      </w:tr>
      <w:tr w14:paraId="01211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right w:val="nil"/>
            </w:tcBorders>
            <w:shd w:val="clear" w:color="auto" w:fill="FFFFFF"/>
            <w:vAlign w:val="center"/>
          </w:tcPr>
          <w:p w14:paraId="77D7D5A5">
            <w:pPr>
              <w:numPr>
                <w:ilvl w:val="0"/>
                <w:numId w:val="0"/>
              </w:numPr>
              <w:jc w:val="center"/>
              <w:rPr>
                <w:rFonts w:hint="default"/>
                <w:b w:val="0"/>
                <w:color w:val="000000"/>
                <w:vertAlign w:val="baseline"/>
                <w:lang w:val="en-US" w:eastAsia="zh-CN"/>
              </w:rPr>
            </w:pPr>
          </w:p>
        </w:tc>
        <w:tc>
          <w:tcPr>
            <w:tcW w:w="1057" w:type="pct"/>
            <w:gridSpan w:val="2"/>
            <w:tcBorders>
              <w:top w:val="nil"/>
              <w:left w:val="nil"/>
              <w:bottom w:val="nil"/>
              <w:right w:val="nil"/>
            </w:tcBorders>
            <w:shd w:val="clear" w:color="auto" w:fill="FFFFFF"/>
            <w:vAlign w:val="center"/>
          </w:tcPr>
          <w:p w14:paraId="45A69F77">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1</w:t>
            </w:r>
          </w:p>
        </w:tc>
        <w:tc>
          <w:tcPr>
            <w:tcW w:w="750" w:type="pct"/>
            <w:tcBorders>
              <w:top w:val="nil"/>
              <w:left w:val="nil"/>
              <w:bottom w:val="nil"/>
              <w:right w:val="nil"/>
            </w:tcBorders>
            <w:shd w:val="clear" w:color="auto" w:fill="FFFFFF"/>
            <w:vAlign w:val="center"/>
          </w:tcPr>
          <w:p w14:paraId="14592A26">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0.84</w:t>
            </w:r>
          </w:p>
        </w:tc>
        <w:tc>
          <w:tcPr>
            <w:tcW w:w="559" w:type="pct"/>
            <w:gridSpan w:val="2"/>
            <w:tcBorders>
              <w:top w:val="nil"/>
              <w:left w:val="nil"/>
              <w:bottom w:val="nil"/>
              <w:right w:val="nil"/>
            </w:tcBorders>
            <w:shd w:val="clear" w:color="auto" w:fill="FFFFFF"/>
            <w:vAlign w:val="center"/>
          </w:tcPr>
          <w:p w14:paraId="1970A16B">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0.78</w:t>
            </w:r>
          </w:p>
        </w:tc>
        <w:tc>
          <w:tcPr>
            <w:tcW w:w="741" w:type="pct"/>
            <w:tcBorders>
              <w:top w:val="nil"/>
              <w:left w:val="nil"/>
              <w:bottom w:val="nil"/>
              <w:right w:val="nil"/>
            </w:tcBorders>
            <w:shd w:val="clear" w:color="auto" w:fill="FFFFFF"/>
            <w:vAlign w:val="center"/>
          </w:tcPr>
          <w:p w14:paraId="626592BC">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0.80</w:t>
            </w:r>
          </w:p>
        </w:tc>
        <w:tc>
          <w:tcPr>
            <w:tcW w:w="665" w:type="pct"/>
            <w:tcBorders>
              <w:top w:val="nil"/>
              <w:left w:val="nil"/>
              <w:bottom w:val="nil"/>
              <w:right w:val="nil"/>
            </w:tcBorders>
            <w:shd w:val="clear" w:color="auto" w:fill="FFFFFF"/>
            <w:vAlign w:val="center"/>
          </w:tcPr>
          <w:p w14:paraId="178CF482">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98</w:t>
            </w:r>
          </w:p>
        </w:tc>
      </w:tr>
      <w:tr w14:paraId="1A9B7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right w:val="nil"/>
            </w:tcBorders>
            <w:shd w:val="clear" w:color="auto" w:fill="FFFFFF"/>
            <w:vAlign w:val="center"/>
          </w:tcPr>
          <w:p w14:paraId="4203EF54">
            <w:pPr>
              <w:numPr>
                <w:ilvl w:val="0"/>
                <w:numId w:val="0"/>
              </w:numPr>
              <w:jc w:val="center"/>
              <w:rPr>
                <w:rFonts w:hint="default"/>
                <w:b w:val="0"/>
                <w:color w:val="000000"/>
                <w:vertAlign w:val="baseline"/>
                <w:lang w:val="en-US" w:eastAsia="zh-CN"/>
              </w:rPr>
            </w:pPr>
          </w:p>
        </w:tc>
        <w:tc>
          <w:tcPr>
            <w:tcW w:w="1057" w:type="pct"/>
            <w:gridSpan w:val="2"/>
            <w:tcBorders>
              <w:top w:val="nil"/>
              <w:left w:val="nil"/>
              <w:bottom w:val="nil"/>
              <w:right w:val="nil"/>
            </w:tcBorders>
            <w:shd w:val="clear" w:color="auto" w:fill="FFFFFF"/>
            <w:vAlign w:val="center"/>
          </w:tcPr>
          <w:p w14:paraId="29A51505">
            <w:pPr>
              <w:numPr>
                <w:ilvl w:val="0"/>
                <w:numId w:val="0"/>
              </w:numPr>
              <w:ind w:left="0" w:leftChars="0" w:firstLine="0" w:firstLineChars="0"/>
              <w:jc w:val="center"/>
              <w:rPr>
                <w:rFonts w:hint="default"/>
                <w:b w:val="0"/>
                <w:color w:val="000000"/>
                <w:vertAlign w:val="baseline"/>
                <w:lang w:val="en-US" w:eastAsia="zh-CN"/>
              </w:rPr>
            </w:pPr>
            <w:r>
              <w:rPr>
                <w:rFonts w:hint="default"/>
                <w:b w:val="0"/>
                <w:color w:val="000000"/>
                <w:vertAlign w:val="baseline"/>
                <w:lang w:val="en-US" w:eastAsia="zh-CN"/>
              </w:rPr>
              <w:t>macro avg</w:t>
            </w:r>
          </w:p>
        </w:tc>
        <w:tc>
          <w:tcPr>
            <w:tcW w:w="750" w:type="pct"/>
            <w:tcBorders>
              <w:top w:val="nil"/>
              <w:left w:val="nil"/>
              <w:bottom w:val="nil"/>
              <w:right w:val="nil"/>
            </w:tcBorders>
            <w:shd w:val="clear" w:color="auto" w:fill="FFFFFF"/>
            <w:vAlign w:val="center"/>
          </w:tcPr>
          <w:p w14:paraId="41A81D4D">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0.92</w:t>
            </w:r>
          </w:p>
        </w:tc>
        <w:tc>
          <w:tcPr>
            <w:tcW w:w="559" w:type="pct"/>
            <w:gridSpan w:val="2"/>
            <w:tcBorders>
              <w:top w:val="nil"/>
              <w:left w:val="nil"/>
              <w:bottom w:val="nil"/>
              <w:right w:val="nil"/>
            </w:tcBorders>
            <w:shd w:val="clear" w:color="auto" w:fill="FFFFFF"/>
            <w:vAlign w:val="center"/>
          </w:tcPr>
          <w:p w14:paraId="7FCCE5AB">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0.89</w:t>
            </w:r>
          </w:p>
        </w:tc>
        <w:tc>
          <w:tcPr>
            <w:tcW w:w="741" w:type="pct"/>
            <w:tcBorders>
              <w:top w:val="nil"/>
              <w:left w:val="nil"/>
              <w:bottom w:val="nil"/>
              <w:right w:val="nil"/>
            </w:tcBorders>
            <w:shd w:val="clear" w:color="auto" w:fill="FFFFFF"/>
            <w:vAlign w:val="center"/>
          </w:tcPr>
          <w:p w14:paraId="08DBF52F">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0.90</w:t>
            </w:r>
          </w:p>
        </w:tc>
        <w:tc>
          <w:tcPr>
            <w:tcW w:w="665" w:type="pct"/>
            <w:tcBorders>
              <w:top w:val="nil"/>
              <w:left w:val="nil"/>
              <w:bottom w:val="nil"/>
              <w:right w:val="nil"/>
            </w:tcBorders>
            <w:shd w:val="clear" w:color="auto" w:fill="FFFFFF"/>
            <w:vAlign w:val="center"/>
          </w:tcPr>
          <w:p w14:paraId="41E5B49E">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56962</w:t>
            </w:r>
          </w:p>
        </w:tc>
      </w:tr>
      <w:tr w14:paraId="56C60F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bottom w:val="single" w:color="000000" w:sz="4" w:space="0"/>
              <w:right w:val="nil"/>
            </w:tcBorders>
            <w:shd w:val="clear" w:color="auto" w:fill="FFFFFF"/>
            <w:vAlign w:val="center"/>
          </w:tcPr>
          <w:p w14:paraId="6786E281">
            <w:pPr>
              <w:numPr>
                <w:ilvl w:val="0"/>
                <w:numId w:val="0"/>
              </w:numPr>
              <w:jc w:val="center"/>
              <w:rPr>
                <w:rFonts w:hint="default"/>
                <w:b w:val="0"/>
                <w:color w:val="000000"/>
                <w:vertAlign w:val="baseline"/>
                <w:lang w:val="en-US" w:eastAsia="zh-CN"/>
              </w:rPr>
            </w:pPr>
          </w:p>
        </w:tc>
        <w:tc>
          <w:tcPr>
            <w:tcW w:w="1057" w:type="pct"/>
            <w:gridSpan w:val="2"/>
            <w:tcBorders>
              <w:top w:val="nil"/>
              <w:left w:val="nil"/>
              <w:bottom w:val="single" w:color="000000" w:sz="4" w:space="0"/>
              <w:right w:val="nil"/>
            </w:tcBorders>
            <w:shd w:val="clear" w:color="auto" w:fill="FFFFFF"/>
            <w:vAlign w:val="center"/>
          </w:tcPr>
          <w:p w14:paraId="497AAB91">
            <w:pPr>
              <w:numPr>
                <w:ilvl w:val="0"/>
                <w:numId w:val="0"/>
              </w:numPr>
              <w:ind w:left="0" w:leftChars="0" w:firstLine="0" w:firstLineChars="0"/>
              <w:jc w:val="center"/>
              <w:rPr>
                <w:rFonts w:hint="default"/>
                <w:b w:val="0"/>
                <w:color w:val="000000"/>
                <w:vertAlign w:val="baseline"/>
                <w:lang w:val="en-US" w:eastAsia="zh-CN"/>
              </w:rPr>
            </w:pPr>
            <w:r>
              <w:rPr>
                <w:rFonts w:hint="default"/>
                <w:b w:val="0"/>
                <w:color w:val="000000"/>
                <w:vertAlign w:val="baseline"/>
                <w:lang w:val="en-US" w:eastAsia="zh-CN"/>
              </w:rPr>
              <w:t>weighted avg</w:t>
            </w:r>
          </w:p>
        </w:tc>
        <w:tc>
          <w:tcPr>
            <w:tcW w:w="750" w:type="pct"/>
            <w:tcBorders>
              <w:top w:val="nil"/>
              <w:left w:val="nil"/>
              <w:bottom w:val="single" w:color="000000" w:sz="4" w:space="0"/>
              <w:right w:val="nil"/>
            </w:tcBorders>
            <w:shd w:val="clear" w:color="auto" w:fill="FFFFFF"/>
            <w:vAlign w:val="center"/>
          </w:tcPr>
          <w:p w14:paraId="020F5F5E">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559" w:type="pct"/>
            <w:gridSpan w:val="2"/>
            <w:tcBorders>
              <w:top w:val="nil"/>
              <w:left w:val="nil"/>
              <w:bottom w:val="single" w:color="000000" w:sz="4" w:space="0"/>
              <w:right w:val="nil"/>
            </w:tcBorders>
            <w:shd w:val="clear" w:color="auto" w:fill="FFFFFF"/>
            <w:vAlign w:val="center"/>
          </w:tcPr>
          <w:p w14:paraId="685AC116">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741" w:type="pct"/>
            <w:tcBorders>
              <w:top w:val="nil"/>
              <w:left w:val="nil"/>
              <w:bottom w:val="single" w:color="000000" w:sz="4" w:space="0"/>
              <w:right w:val="nil"/>
            </w:tcBorders>
            <w:shd w:val="clear" w:color="auto" w:fill="FFFFFF"/>
            <w:vAlign w:val="center"/>
          </w:tcPr>
          <w:p w14:paraId="50FD089F">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665" w:type="pct"/>
            <w:tcBorders>
              <w:top w:val="nil"/>
              <w:left w:val="nil"/>
              <w:bottom w:val="single" w:color="000000" w:sz="4" w:space="0"/>
              <w:right w:val="nil"/>
            </w:tcBorders>
            <w:shd w:val="clear" w:color="auto" w:fill="FFFFFF"/>
            <w:vAlign w:val="center"/>
          </w:tcPr>
          <w:p w14:paraId="7978239F">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56962</w:t>
            </w:r>
          </w:p>
        </w:tc>
      </w:tr>
      <w:tr w14:paraId="6BE60D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restart"/>
            <w:tcBorders>
              <w:top w:val="single" w:color="000000" w:sz="4" w:space="0"/>
              <w:left w:val="nil"/>
              <w:right w:val="nil"/>
              <w:tl2br w:val="nil"/>
            </w:tcBorders>
            <w:shd w:val="clear" w:color="auto" w:fill="FFFFFF"/>
            <w:vAlign w:val="center"/>
          </w:tcPr>
          <w:p w14:paraId="4490245E">
            <w:pPr>
              <w:numPr>
                <w:ilvl w:val="0"/>
                <w:numId w:val="0"/>
              </w:numPr>
              <w:jc w:val="center"/>
              <w:rPr>
                <w:rFonts w:hint="default"/>
                <w:b w:val="0"/>
                <w:color w:val="000000"/>
                <w:vertAlign w:val="baseline"/>
                <w:lang w:val="en-US" w:eastAsia="zh-CN"/>
              </w:rPr>
            </w:pPr>
            <w:r>
              <w:rPr>
                <w:rFonts w:hint="eastAsia"/>
                <w:b w:val="0"/>
                <w:color w:val="000000"/>
              </w:rPr>
              <w:t>随机下采样</w:t>
            </w:r>
          </w:p>
        </w:tc>
        <w:tc>
          <w:tcPr>
            <w:tcW w:w="1057" w:type="pct"/>
            <w:gridSpan w:val="2"/>
            <w:tcBorders>
              <w:top w:val="single" w:color="000000" w:sz="4" w:space="0"/>
              <w:left w:val="nil"/>
              <w:bottom w:val="nil"/>
              <w:right w:val="nil"/>
            </w:tcBorders>
            <w:shd w:val="clear" w:color="auto" w:fill="FFFFFF"/>
            <w:vAlign w:val="center"/>
          </w:tcPr>
          <w:p w14:paraId="0862A40C">
            <w:pPr>
              <w:numPr>
                <w:ilvl w:val="0"/>
                <w:numId w:val="0"/>
              </w:numPr>
              <w:jc w:val="center"/>
              <w:rPr>
                <w:rFonts w:hint="default"/>
                <w:b w:val="0"/>
                <w:color w:val="000000"/>
                <w:vertAlign w:val="baseline"/>
                <w:lang w:val="en-US" w:eastAsia="zh-CN"/>
              </w:rPr>
            </w:pPr>
            <w:r>
              <w:rPr>
                <w:rFonts w:hint="eastAsia"/>
                <w:b w:val="0"/>
                <w:color w:val="000000"/>
              </w:rPr>
              <w:t>0</w:t>
            </w:r>
          </w:p>
        </w:tc>
        <w:tc>
          <w:tcPr>
            <w:tcW w:w="750" w:type="pct"/>
            <w:tcBorders>
              <w:top w:val="single" w:color="000000" w:sz="4" w:space="0"/>
              <w:left w:val="nil"/>
              <w:bottom w:val="nil"/>
              <w:right w:val="nil"/>
            </w:tcBorders>
            <w:shd w:val="clear" w:color="auto" w:fill="FFFFFF"/>
            <w:vAlign w:val="center"/>
          </w:tcPr>
          <w:p w14:paraId="7CEB8C79">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559" w:type="pct"/>
            <w:gridSpan w:val="2"/>
            <w:tcBorders>
              <w:top w:val="single" w:color="000000" w:sz="4" w:space="0"/>
              <w:left w:val="nil"/>
              <w:bottom w:val="nil"/>
              <w:right w:val="nil"/>
            </w:tcBorders>
            <w:shd w:val="clear" w:color="auto" w:fill="FFFFFF"/>
            <w:vAlign w:val="center"/>
          </w:tcPr>
          <w:p w14:paraId="142349D8">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0.95</w:t>
            </w:r>
          </w:p>
        </w:tc>
        <w:tc>
          <w:tcPr>
            <w:tcW w:w="741" w:type="pct"/>
            <w:tcBorders>
              <w:top w:val="single" w:color="000000" w:sz="4" w:space="0"/>
              <w:left w:val="nil"/>
              <w:bottom w:val="nil"/>
              <w:right w:val="nil"/>
            </w:tcBorders>
            <w:shd w:val="clear" w:color="auto" w:fill="FFFFFF"/>
            <w:vAlign w:val="center"/>
          </w:tcPr>
          <w:p w14:paraId="51285AF4">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0.97</w:t>
            </w:r>
          </w:p>
        </w:tc>
        <w:tc>
          <w:tcPr>
            <w:tcW w:w="665" w:type="pct"/>
            <w:tcBorders>
              <w:top w:val="single" w:color="000000" w:sz="4" w:space="0"/>
              <w:left w:val="nil"/>
              <w:bottom w:val="nil"/>
              <w:right w:val="nil"/>
            </w:tcBorders>
            <w:shd w:val="clear" w:color="auto" w:fill="FFFFFF"/>
            <w:vAlign w:val="center"/>
          </w:tcPr>
          <w:p w14:paraId="3B47E329">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56864</w:t>
            </w:r>
          </w:p>
        </w:tc>
      </w:tr>
      <w:tr w14:paraId="263A89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right w:val="nil"/>
            </w:tcBorders>
            <w:shd w:val="clear" w:color="auto" w:fill="FFFFFF"/>
            <w:vAlign w:val="center"/>
          </w:tcPr>
          <w:p w14:paraId="5D207862">
            <w:pPr>
              <w:numPr>
                <w:ilvl w:val="0"/>
                <w:numId w:val="0"/>
              </w:numPr>
              <w:jc w:val="center"/>
              <w:rPr>
                <w:rFonts w:hint="default"/>
                <w:b w:val="0"/>
                <w:color w:val="000000"/>
                <w:vertAlign w:val="baseline"/>
                <w:lang w:val="en-US" w:eastAsia="zh-CN"/>
              </w:rPr>
            </w:pPr>
          </w:p>
        </w:tc>
        <w:tc>
          <w:tcPr>
            <w:tcW w:w="1057" w:type="pct"/>
            <w:gridSpan w:val="2"/>
            <w:tcBorders>
              <w:top w:val="nil"/>
              <w:left w:val="nil"/>
              <w:bottom w:val="nil"/>
              <w:right w:val="nil"/>
            </w:tcBorders>
            <w:shd w:val="clear" w:color="auto" w:fill="FFFFFF"/>
            <w:vAlign w:val="center"/>
          </w:tcPr>
          <w:p w14:paraId="31E6DC9C">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1</w:t>
            </w:r>
          </w:p>
        </w:tc>
        <w:tc>
          <w:tcPr>
            <w:tcW w:w="750" w:type="pct"/>
            <w:tcBorders>
              <w:top w:val="nil"/>
              <w:left w:val="nil"/>
              <w:bottom w:val="nil"/>
              <w:right w:val="nil"/>
            </w:tcBorders>
            <w:shd w:val="clear" w:color="auto" w:fill="FFFFFF"/>
            <w:vAlign w:val="center"/>
          </w:tcPr>
          <w:p w14:paraId="60B529C1">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0.03</w:t>
            </w:r>
          </w:p>
        </w:tc>
        <w:tc>
          <w:tcPr>
            <w:tcW w:w="559" w:type="pct"/>
            <w:gridSpan w:val="2"/>
            <w:tcBorders>
              <w:top w:val="nil"/>
              <w:left w:val="nil"/>
              <w:bottom w:val="nil"/>
              <w:right w:val="nil"/>
            </w:tcBorders>
            <w:shd w:val="clear" w:color="auto" w:fill="FFFFFF"/>
            <w:vAlign w:val="center"/>
          </w:tcPr>
          <w:p w14:paraId="67B2C2EC">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0.94</w:t>
            </w:r>
          </w:p>
        </w:tc>
        <w:tc>
          <w:tcPr>
            <w:tcW w:w="741" w:type="pct"/>
            <w:tcBorders>
              <w:top w:val="nil"/>
              <w:left w:val="nil"/>
              <w:bottom w:val="nil"/>
              <w:right w:val="nil"/>
            </w:tcBorders>
            <w:shd w:val="clear" w:color="auto" w:fill="FFFFFF"/>
            <w:vAlign w:val="center"/>
          </w:tcPr>
          <w:p w14:paraId="053EA8D5">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0.06</w:t>
            </w:r>
          </w:p>
        </w:tc>
        <w:tc>
          <w:tcPr>
            <w:tcW w:w="665" w:type="pct"/>
            <w:tcBorders>
              <w:top w:val="nil"/>
              <w:left w:val="nil"/>
              <w:bottom w:val="nil"/>
              <w:right w:val="nil"/>
            </w:tcBorders>
            <w:shd w:val="clear" w:color="auto" w:fill="FFFFFF"/>
            <w:vAlign w:val="center"/>
          </w:tcPr>
          <w:p w14:paraId="383AA093">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98</w:t>
            </w:r>
          </w:p>
        </w:tc>
      </w:tr>
      <w:tr w14:paraId="131403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right w:val="nil"/>
            </w:tcBorders>
            <w:shd w:val="clear" w:color="auto" w:fill="FFFFFF"/>
            <w:vAlign w:val="center"/>
          </w:tcPr>
          <w:p w14:paraId="37D8230B">
            <w:pPr>
              <w:numPr>
                <w:ilvl w:val="0"/>
                <w:numId w:val="0"/>
              </w:numPr>
              <w:jc w:val="center"/>
              <w:rPr>
                <w:rFonts w:hint="default"/>
                <w:b w:val="0"/>
                <w:color w:val="000000"/>
                <w:vertAlign w:val="baseline"/>
                <w:lang w:val="en-US" w:eastAsia="zh-CN"/>
              </w:rPr>
            </w:pPr>
          </w:p>
        </w:tc>
        <w:tc>
          <w:tcPr>
            <w:tcW w:w="1057" w:type="pct"/>
            <w:gridSpan w:val="2"/>
            <w:tcBorders>
              <w:top w:val="nil"/>
              <w:left w:val="nil"/>
              <w:bottom w:val="nil"/>
              <w:right w:val="nil"/>
            </w:tcBorders>
            <w:shd w:val="clear" w:color="auto" w:fill="FFFFFF"/>
            <w:vAlign w:val="center"/>
          </w:tcPr>
          <w:p w14:paraId="11A189F8">
            <w:pPr>
              <w:numPr>
                <w:ilvl w:val="0"/>
                <w:numId w:val="0"/>
              </w:numPr>
              <w:ind w:left="0" w:leftChars="0" w:firstLine="0" w:firstLineChars="0"/>
              <w:jc w:val="center"/>
              <w:rPr>
                <w:rFonts w:hint="default"/>
                <w:b w:val="0"/>
                <w:color w:val="000000"/>
                <w:vertAlign w:val="baseline"/>
                <w:lang w:val="en-US" w:eastAsia="zh-CN"/>
              </w:rPr>
            </w:pPr>
            <w:r>
              <w:rPr>
                <w:rFonts w:hint="default"/>
                <w:b w:val="0"/>
                <w:color w:val="000000"/>
                <w:vertAlign w:val="baseline"/>
                <w:lang w:val="en-US" w:eastAsia="zh-CN"/>
              </w:rPr>
              <w:t>macro avg</w:t>
            </w:r>
          </w:p>
        </w:tc>
        <w:tc>
          <w:tcPr>
            <w:tcW w:w="750" w:type="pct"/>
            <w:tcBorders>
              <w:top w:val="nil"/>
              <w:left w:val="nil"/>
              <w:bottom w:val="nil"/>
              <w:right w:val="nil"/>
            </w:tcBorders>
            <w:shd w:val="clear" w:color="auto" w:fill="FFFFFF"/>
            <w:vAlign w:val="center"/>
          </w:tcPr>
          <w:p w14:paraId="101F3483">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0.52</w:t>
            </w:r>
          </w:p>
        </w:tc>
        <w:tc>
          <w:tcPr>
            <w:tcW w:w="559" w:type="pct"/>
            <w:gridSpan w:val="2"/>
            <w:tcBorders>
              <w:top w:val="nil"/>
              <w:left w:val="nil"/>
              <w:bottom w:val="nil"/>
              <w:right w:val="nil"/>
            </w:tcBorders>
            <w:shd w:val="clear" w:color="auto" w:fill="FFFFFF"/>
            <w:vAlign w:val="center"/>
          </w:tcPr>
          <w:p w14:paraId="79439E33">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0.94</w:t>
            </w:r>
          </w:p>
        </w:tc>
        <w:tc>
          <w:tcPr>
            <w:tcW w:w="741" w:type="pct"/>
            <w:tcBorders>
              <w:top w:val="nil"/>
              <w:left w:val="nil"/>
              <w:bottom w:val="nil"/>
              <w:right w:val="nil"/>
            </w:tcBorders>
            <w:shd w:val="clear" w:color="auto" w:fill="FFFFFF"/>
            <w:vAlign w:val="center"/>
          </w:tcPr>
          <w:p w14:paraId="25F63260">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0.52</w:t>
            </w:r>
          </w:p>
        </w:tc>
        <w:tc>
          <w:tcPr>
            <w:tcW w:w="665" w:type="pct"/>
            <w:tcBorders>
              <w:top w:val="nil"/>
              <w:left w:val="nil"/>
              <w:bottom w:val="nil"/>
              <w:right w:val="nil"/>
            </w:tcBorders>
            <w:shd w:val="clear" w:color="auto" w:fill="FFFFFF"/>
            <w:vAlign w:val="center"/>
          </w:tcPr>
          <w:p w14:paraId="3D4D6FE1">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56962</w:t>
            </w:r>
          </w:p>
        </w:tc>
      </w:tr>
      <w:tr w14:paraId="4E8DFC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bottom w:val="single" w:color="000000" w:sz="4" w:space="0"/>
              <w:right w:val="nil"/>
            </w:tcBorders>
            <w:shd w:val="clear" w:color="auto" w:fill="FFFFFF"/>
            <w:vAlign w:val="center"/>
          </w:tcPr>
          <w:p w14:paraId="33A9F7E1">
            <w:pPr>
              <w:numPr>
                <w:ilvl w:val="0"/>
                <w:numId w:val="0"/>
              </w:numPr>
              <w:jc w:val="center"/>
              <w:rPr>
                <w:rFonts w:hint="eastAsia"/>
                <w:b w:val="0"/>
                <w:color w:val="000000"/>
              </w:rPr>
            </w:pPr>
          </w:p>
        </w:tc>
        <w:tc>
          <w:tcPr>
            <w:tcW w:w="1057" w:type="pct"/>
            <w:gridSpan w:val="2"/>
            <w:tcBorders>
              <w:top w:val="nil"/>
              <w:left w:val="nil"/>
              <w:bottom w:val="single" w:color="000000" w:sz="4" w:space="0"/>
              <w:right w:val="nil"/>
            </w:tcBorders>
            <w:shd w:val="clear" w:color="auto" w:fill="FFFFFF"/>
            <w:vAlign w:val="center"/>
          </w:tcPr>
          <w:p w14:paraId="6372CD2D">
            <w:pPr>
              <w:numPr>
                <w:ilvl w:val="0"/>
                <w:numId w:val="0"/>
              </w:numPr>
              <w:jc w:val="center"/>
              <w:rPr>
                <w:rFonts w:hint="eastAsia"/>
                <w:b w:val="0"/>
                <w:color w:val="000000"/>
              </w:rPr>
            </w:pPr>
            <w:r>
              <w:rPr>
                <w:rFonts w:hint="default"/>
                <w:b w:val="0"/>
                <w:color w:val="000000"/>
                <w:vertAlign w:val="baseline"/>
                <w:lang w:val="en-US" w:eastAsia="zh-CN"/>
              </w:rPr>
              <w:t>weighted avg</w:t>
            </w:r>
          </w:p>
        </w:tc>
        <w:tc>
          <w:tcPr>
            <w:tcW w:w="750" w:type="pct"/>
            <w:tcBorders>
              <w:top w:val="nil"/>
              <w:left w:val="nil"/>
              <w:bottom w:val="single" w:color="000000" w:sz="4" w:space="0"/>
              <w:right w:val="nil"/>
            </w:tcBorders>
            <w:shd w:val="clear" w:color="auto" w:fill="FFFFFF"/>
            <w:vAlign w:val="center"/>
          </w:tcPr>
          <w:p w14:paraId="03A73B2B">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559" w:type="pct"/>
            <w:gridSpan w:val="2"/>
            <w:tcBorders>
              <w:top w:val="nil"/>
              <w:left w:val="nil"/>
              <w:bottom w:val="single" w:color="000000" w:sz="4" w:space="0"/>
              <w:right w:val="nil"/>
            </w:tcBorders>
            <w:shd w:val="clear" w:color="auto" w:fill="FFFFFF"/>
            <w:vAlign w:val="center"/>
          </w:tcPr>
          <w:p w14:paraId="2C660A01">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0.95</w:t>
            </w:r>
          </w:p>
        </w:tc>
        <w:tc>
          <w:tcPr>
            <w:tcW w:w="741" w:type="pct"/>
            <w:tcBorders>
              <w:top w:val="nil"/>
              <w:left w:val="nil"/>
              <w:bottom w:val="single" w:color="000000" w:sz="4" w:space="0"/>
              <w:right w:val="nil"/>
            </w:tcBorders>
            <w:shd w:val="clear" w:color="auto" w:fill="FFFFFF"/>
            <w:vAlign w:val="center"/>
          </w:tcPr>
          <w:p w14:paraId="15C5C0A4">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0.97</w:t>
            </w:r>
          </w:p>
        </w:tc>
        <w:tc>
          <w:tcPr>
            <w:tcW w:w="665" w:type="pct"/>
            <w:tcBorders>
              <w:top w:val="nil"/>
              <w:left w:val="nil"/>
              <w:bottom w:val="single" w:color="000000" w:sz="4" w:space="0"/>
              <w:right w:val="nil"/>
            </w:tcBorders>
            <w:shd w:val="clear" w:color="auto" w:fill="FFFFFF"/>
            <w:vAlign w:val="center"/>
          </w:tcPr>
          <w:p w14:paraId="0E476851">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56962</w:t>
            </w:r>
          </w:p>
        </w:tc>
      </w:tr>
      <w:tr w14:paraId="6EC227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restart"/>
            <w:tcBorders>
              <w:top w:val="nil"/>
              <w:left w:val="nil"/>
              <w:right w:val="nil"/>
              <w:tl2br w:val="nil"/>
            </w:tcBorders>
            <w:shd w:val="clear" w:color="auto" w:fill="FFFFFF"/>
            <w:vAlign w:val="center"/>
          </w:tcPr>
          <w:p w14:paraId="68F47D85">
            <w:pPr>
              <w:numPr>
                <w:ilvl w:val="0"/>
                <w:numId w:val="0"/>
              </w:numPr>
              <w:jc w:val="center"/>
              <w:rPr>
                <w:rFonts w:hint="eastAsia"/>
                <w:b w:val="0"/>
                <w:color w:val="000000"/>
              </w:rPr>
            </w:pPr>
            <w:r>
              <w:rPr>
                <w:rFonts w:hint="eastAsia"/>
                <w:b w:val="0"/>
                <w:color w:val="000000"/>
              </w:rPr>
              <w:t>SMOTE过采样</w:t>
            </w:r>
          </w:p>
        </w:tc>
        <w:tc>
          <w:tcPr>
            <w:tcW w:w="1057" w:type="pct"/>
            <w:gridSpan w:val="2"/>
            <w:tcBorders>
              <w:top w:val="nil"/>
              <w:left w:val="nil"/>
              <w:bottom w:val="nil"/>
              <w:right w:val="nil"/>
            </w:tcBorders>
            <w:shd w:val="clear" w:color="auto" w:fill="FFFFFF"/>
            <w:vAlign w:val="center"/>
          </w:tcPr>
          <w:p w14:paraId="7657AB74">
            <w:pPr>
              <w:numPr>
                <w:ilvl w:val="0"/>
                <w:numId w:val="0"/>
              </w:numPr>
              <w:jc w:val="center"/>
              <w:rPr>
                <w:rFonts w:hint="eastAsia"/>
                <w:b w:val="0"/>
                <w:color w:val="000000"/>
              </w:rPr>
            </w:pPr>
            <w:r>
              <w:rPr>
                <w:rFonts w:hint="eastAsia"/>
                <w:b w:val="0"/>
                <w:color w:val="000000"/>
              </w:rPr>
              <w:t>0</w:t>
            </w:r>
          </w:p>
        </w:tc>
        <w:tc>
          <w:tcPr>
            <w:tcW w:w="750" w:type="pct"/>
            <w:tcBorders>
              <w:top w:val="nil"/>
              <w:left w:val="nil"/>
              <w:bottom w:val="nil"/>
              <w:right w:val="nil"/>
            </w:tcBorders>
            <w:shd w:val="clear" w:color="auto" w:fill="FFFFFF"/>
            <w:vAlign w:val="center"/>
          </w:tcPr>
          <w:p w14:paraId="2C53B425">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559" w:type="pct"/>
            <w:gridSpan w:val="2"/>
            <w:tcBorders>
              <w:top w:val="nil"/>
              <w:left w:val="nil"/>
              <w:bottom w:val="nil"/>
              <w:right w:val="nil"/>
            </w:tcBorders>
            <w:shd w:val="clear" w:color="auto" w:fill="FFFFFF"/>
            <w:vAlign w:val="center"/>
          </w:tcPr>
          <w:p w14:paraId="3B19F26A">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741" w:type="pct"/>
            <w:tcBorders>
              <w:top w:val="nil"/>
              <w:left w:val="nil"/>
              <w:bottom w:val="nil"/>
              <w:right w:val="nil"/>
            </w:tcBorders>
            <w:shd w:val="clear" w:color="auto" w:fill="FFFFFF"/>
            <w:vAlign w:val="center"/>
          </w:tcPr>
          <w:p w14:paraId="672693B9">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665" w:type="pct"/>
            <w:tcBorders>
              <w:top w:val="nil"/>
              <w:left w:val="nil"/>
              <w:bottom w:val="nil"/>
              <w:right w:val="nil"/>
            </w:tcBorders>
            <w:shd w:val="clear" w:color="auto" w:fill="FFFFFF"/>
            <w:vAlign w:val="center"/>
          </w:tcPr>
          <w:p w14:paraId="027C5726">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56864</w:t>
            </w:r>
          </w:p>
        </w:tc>
      </w:tr>
      <w:tr w14:paraId="189D62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right w:val="nil"/>
            </w:tcBorders>
            <w:shd w:val="clear" w:color="auto" w:fill="FFFFFF"/>
            <w:vAlign w:val="center"/>
          </w:tcPr>
          <w:p w14:paraId="257134C4">
            <w:pPr>
              <w:numPr>
                <w:ilvl w:val="0"/>
                <w:numId w:val="0"/>
              </w:numPr>
              <w:jc w:val="center"/>
              <w:rPr>
                <w:rFonts w:hint="eastAsia"/>
                <w:b w:val="0"/>
                <w:color w:val="000000"/>
              </w:rPr>
            </w:pPr>
          </w:p>
        </w:tc>
        <w:tc>
          <w:tcPr>
            <w:tcW w:w="1057" w:type="pct"/>
            <w:gridSpan w:val="2"/>
            <w:tcBorders>
              <w:top w:val="nil"/>
              <w:left w:val="nil"/>
              <w:bottom w:val="nil"/>
              <w:right w:val="nil"/>
            </w:tcBorders>
            <w:shd w:val="clear" w:color="auto" w:fill="FFFFFF"/>
            <w:vAlign w:val="center"/>
          </w:tcPr>
          <w:p w14:paraId="69BABD59">
            <w:pPr>
              <w:numPr>
                <w:ilvl w:val="0"/>
                <w:numId w:val="0"/>
              </w:numPr>
              <w:ind w:left="0" w:leftChars="0" w:firstLine="0" w:firstLineChars="0"/>
              <w:jc w:val="center"/>
              <w:rPr>
                <w:rFonts w:hint="eastAsia"/>
                <w:b w:val="0"/>
                <w:color w:val="000000"/>
              </w:rPr>
            </w:pPr>
            <w:r>
              <w:rPr>
                <w:rFonts w:hint="eastAsia"/>
                <w:b w:val="0"/>
                <w:color w:val="000000"/>
              </w:rPr>
              <w:t>1</w:t>
            </w:r>
          </w:p>
        </w:tc>
        <w:tc>
          <w:tcPr>
            <w:tcW w:w="750" w:type="pct"/>
            <w:tcBorders>
              <w:top w:val="nil"/>
              <w:left w:val="nil"/>
              <w:bottom w:val="nil"/>
              <w:right w:val="nil"/>
            </w:tcBorders>
            <w:shd w:val="clear" w:color="auto" w:fill="FFFFFF"/>
            <w:vAlign w:val="center"/>
          </w:tcPr>
          <w:p w14:paraId="5AD91EA4">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0.78</w:t>
            </w:r>
          </w:p>
        </w:tc>
        <w:tc>
          <w:tcPr>
            <w:tcW w:w="559" w:type="pct"/>
            <w:gridSpan w:val="2"/>
            <w:tcBorders>
              <w:top w:val="nil"/>
              <w:left w:val="nil"/>
              <w:bottom w:val="nil"/>
              <w:right w:val="nil"/>
            </w:tcBorders>
            <w:shd w:val="clear" w:color="auto" w:fill="FFFFFF"/>
            <w:vAlign w:val="center"/>
          </w:tcPr>
          <w:p w14:paraId="5EE70A76">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0.83</w:t>
            </w:r>
          </w:p>
        </w:tc>
        <w:tc>
          <w:tcPr>
            <w:tcW w:w="741" w:type="pct"/>
            <w:tcBorders>
              <w:top w:val="nil"/>
              <w:left w:val="nil"/>
              <w:bottom w:val="nil"/>
              <w:right w:val="nil"/>
            </w:tcBorders>
            <w:shd w:val="clear" w:color="auto" w:fill="FFFFFF"/>
            <w:vAlign w:val="center"/>
          </w:tcPr>
          <w:p w14:paraId="5691FBCC">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0.80</w:t>
            </w:r>
          </w:p>
        </w:tc>
        <w:tc>
          <w:tcPr>
            <w:tcW w:w="665" w:type="pct"/>
            <w:tcBorders>
              <w:top w:val="nil"/>
              <w:left w:val="nil"/>
              <w:bottom w:val="nil"/>
              <w:right w:val="nil"/>
            </w:tcBorders>
            <w:shd w:val="clear" w:color="auto" w:fill="FFFFFF"/>
            <w:vAlign w:val="center"/>
          </w:tcPr>
          <w:p w14:paraId="465E7DFF">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98</w:t>
            </w:r>
          </w:p>
        </w:tc>
      </w:tr>
      <w:tr w14:paraId="15A607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right w:val="nil"/>
            </w:tcBorders>
            <w:shd w:val="clear" w:color="auto" w:fill="FFFFFF"/>
            <w:vAlign w:val="center"/>
          </w:tcPr>
          <w:p w14:paraId="606DFC17">
            <w:pPr>
              <w:numPr>
                <w:ilvl w:val="0"/>
                <w:numId w:val="0"/>
              </w:numPr>
              <w:jc w:val="center"/>
              <w:rPr>
                <w:rFonts w:hint="eastAsia"/>
                <w:b w:val="0"/>
                <w:color w:val="000000"/>
              </w:rPr>
            </w:pPr>
          </w:p>
        </w:tc>
        <w:tc>
          <w:tcPr>
            <w:tcW w:w="1057" w:type="pct"/>
            <w:gridSpan w:val="2"/>
            <w:tcBorders>
              <w:top w:val="nil"/>
              <w:left w:val="nil"/>
              <w:bottom w:val="nil"/>
              <w:right w:val="nil"/>
            </w:tcBorders>
            <w:shd w:val="clear" w:color="auto" w:fill="FFFFFF"/>
            <w:vAlign w:val="center"/>
          </w:tcPr>
          <w:p w14:paraId="7505995C">
            <w:pPr>
              <w:numPr>
                <w:ilvl w:val="0"/>
                <w:numId w:val="0"/>
              </w:numPr>
              <w:ind w:left="0" w:leftChars="0" w:firstLine="0" w:firstLineChars="0"/>
              <w:jc w:val="center"/>
              <w:rPr>
                <w:rFonts w:hint="eastAsia"/>
                <w:b w:val="0"/>
                <w:color w:val="000000"/>
              </w:rPr>
            </w:pPr>
            <w:r>
              <w:rPr>
                <w:rFonts w:hint="default"/>
                <w:b w:val="0"/>
                <w:color w:val="000000"/>
                <w:vertAlign w:val="baseline"/>
                <w:lang w:val="en-US" w:eastAsia="zh-CN"/>
              </w:rPr>
              <w:t>macro avg</w:t>
            </w:r>
          </w:p>
        </w:tc>
        <w:tc>
          <w:tcPr>
            <w:tcW w:w="750" w:type="pct"/>
            <w:tcBorders>
              <w:top w:val="nil"/>
              <w:left w:val="nil"/>
              <w:bottom w:val="nil"/>
              <w:right w:val="nil"/>
            </w:tcBorders>
            <w:shd w:val="clear" w:color="auto" w:fill="FFFFFF"/>
            <w:vAlign w:val="center"/>
          </w:tcPr>
          <w:p w14:paraId="52AD584F">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0.89</w:t>
            </w:r>
          </w:p>
        </w:tc>
        <w:tc>
          <w:tcPr>
            <w:tcW w:w="559" w:type="pct"/>
            <w:gridSpan w:val="2"/>
            <w:tcBorders>
              <w:top w:val="nil"/>
              <w:left w:val="nil"/>
              <w:bottom w:val="nil"/>
              <w:right w:val="nil"/>
            </w:tcBorders>
            <w:shd w:val="clear" w:color="auto" w:fill="FFFFFF"/>
            <w:vAlign w:val="center"/>
          </w:tcPr>
          <w:p w14:paraId="4E72D98F">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0.91</w:t>
            </w:r>
          </w:p>
        </w:tc>
        <w:tc>
          <w:tcPr>
            <w:tcW w:w="741" w:type="pct"/>
            <w:tcBorders>
              <w:top w:val="nil"/>
              <w:left w:val="nil"/>
              <w:bottom w:val="nil"/>
              <w:right w:val="nil"/>
            </w:tcBorders>
            <w:shd w:val="clear" w:color="auto" w:fill="FFFFFF"/>
            <w:vAlign w:val="center"/>
          </w:tcPr>
          <w:p w14:paraId="483BE663">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0.90</w:t>
            </w:r>
          </w:p>
        </w:tc>
        <w:tc>
          <w:tcPr>
            <w:tcW w:w="665" w:type="pct"/>
            <w:tcBorders>
              <w:top w:val="nil"/>
              <w:left w:val="nil"/>
              <w:bottom w:val="nil"/>
              <w:right w:val="nil"/>
            </w:tcBorders>
            <w:shd w:val="clear" w:color="auto" w:fill="FFFFFF"/>
            <w:vAlign w:val="center"/>
          </w:tcPr>
          <w:p w14:paraId="0E57EE4E">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56962</w:t>
            </w:r>
          </w:p>
        </w:tc>
      </w:tr>
      <w:tr w14:paraId="3CC17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26" w:type="pct"/>
            <w:vMerge w:val="continue"/>
            <w:tcBorders>
              <w:left w:val="nil"/>
              <w:bottom w:val="single" w:color="000000" w:sz="12" w:space="0"/>
              <w:right w:val="nil"/>
            </w:tcBorders>
            <w:shd w:val="clear" w:color="auto" w:fill="FFFFFF"/>
            <w:vAlign w:val="center"/>
          </w:tcPr>
          <w:p w14:paraId="1BEFDAD9">
            <w:pPr>
              <w:numPr>
                <w:ilvl w:val="0"/>
                <w:numId w:val="0"/>
              </w:numPr>
              <w:jc w:val="center"/>
              <w:rPr>
                <w:rFonts w:hint="eastAsia"/>
                <w:b w:val="0"/>
                <w:color w:val="000000"/>
              </w:rPr>
            </w:pPr>
          </w:p>
        </w:tc>
        <w:tc>
          <w:tcPr>
            <w:tcW w:w="1057" w:type="pct"/>
            <w:gridSpan w:val="2"/>
            <w:tcBorders>
              <w:top w:val="nil"/>
              <w:left w:val="nil"/>
              <w:bottom w:val="single" w:color="000000" w:sz="12" w:space="0"/>
              <w:right w:val="nil"/>
            </w:tcBorders>
            <w:shd w:val="clear" w:color="auto" w:fill="FFFFFF"/>
            <w:vAlign w:val="center"/>
          </w:tcPr>
          <w:p w14:paraId="754426E6">
            <w:pPr>
              <w:numPr>
                <w:ilvl w:val="0"/>
                <w:numId w:val="0"/>
              </w:numPr>
              <w:ind w:left="0" w:leftChars="0" w:firstLine="0" w:firstLineChars="0"/>
              <w:jc w:val="center"/>
              <w:rPr>
                <w:rFonts w:hint="eastAsia"/>
                <w:b w:val="0"/>
                <w:color w:val="000000"/>
              </w:rPr>
            </w:pPr>
            <w:r>
              <w:rPr>
                <w:rFonts w:hint="default"/>
                <w:b w:val="0"/>
                <w:color w:val="000000"/>
                <w:vertAlign w:val="baseline"/>
                <w:lang w:val="en-US" w:eastAsia="zh-CN"/>
              </w:rPr>
              <w:t>weighted avg</w:t>
            </w:r>
          </w:p>
        </w:tc>
        <w:tc>
          <w:tcPr>
            <w:tcW w:w="750" w:type="pct"/>
            <w:tcBorders>
              <w:top w:val="nil"/>
              <w:left w:val="nil"/>
              <w:bottom w:val="single" w:color="000000" w:sz="12" w:space="0"/>
              <w:right w:val="nil"/>
            </w:tcBorders>
            <w:shd w:val="clear" w:color="auto" w:fill="FFFFFF"/>
            <w:vAlign w:val="center"/>
          </w:tcPr>
          <w:p w14:paraId="6C249F6D">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559" w:type="pct"/>
            <w:gridSpan w:val="2"/>
            <w:tcBorders>
              <w:top w:val="nil"/>
              <w:left w:val="nil"/>
              <w:bottom w:val="single" w:color="000000" w:sz="12" w:space="0"/>
              <w:right w:val="nil"/>
            </w:tcBorders>
            <w:shd w:val="clear" w:color="auto" w:fill="FFFFFF"/>
            <w:vAlign w:val="center"/>
          </w:tcPr>
          <w:p w14:paraId="1CCD95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741" w:type="pct"/>
            <w:tcBorders>
              <w:top w:val="nil"/>
              <w:left w:val="nil"/>
              <w:bottom w:val="single" w:color="000000" w:sz="12" w:space="0"/>
              <w:right w:val="nil"/>
            </w:tcBorders>
            <w:shd w:val="clear" w:color="auto" w:fill="FFFFFF"/>
            <w:vAlign w:val="center"/>
          </w:tcPr>
          <w:p w14:paraId="21322097">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665" w:type="pct"/>
            <w:tcBorders>
              <w:top w:val="nil"/>
              <w:left w:val="nil"/>
              <w:bottom w:val="single" w:color="000000" w:sz="12" w:space="0"/>
              <w:right w:val="nil"/>
            </w:tcBorders>
            <w:shd w:val="clear" w:color="auto" w:fill="FFFFFF"/>
            <w:vAlign w:val="center"/>
          </w:tcPr>
          <w:p w14:paraId="36B4F809">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56962</w:t>
            </w:r>
          </w:p>
        </w:tc>
      </w:tr>
      <w:tr w14:paraId="3750F7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gridSpan w:val="2"/>
            <w:tcBorders>
              <w:top w:val="nil"/>
              <w:left w:val="nil"/>
              <w:bottom w:val="nil"/>
              <w:right w:val="nil"/>
              <w:tl2br w:val="nil"/>
            </w:tcBorders>
            <w:shd w:val="clear" w:color="auto" w:fill="FFFFFF"/>
          </w:tcPr>
          <w:p w14:paraId="147768A9">
            <w:pPr>
              <w:pStyle w:val="15"/>
              <w:keepNext w:val="0"/>
              <w:keepLines w:val="0"/>
              <w:widowControl/>
              <w:suppressLineNumbers w:val="0"/>
              <w:spacing w:beforeAutospacing="1" w:afterAutospacing="1"/>
              <w:rPr>
                <w:rFonts w:hint="eastAsia" w:eastAsiaTheme="minorEastAsia"/>
                <w:b w:val="0"/>
                <w:color w:val="000000"/>
                <w:vertAlign w:val="baseline"/>
                <w:lang w:val="en-US" w:eastAsia="zh-CN"/>
              </w:rPr>
            </w:pPr>
            <w:r>
              <w:rPr>
                <w:rFonts w:hint="default"/>
                <w:b w:val="0"/>
                <w:color w:val="000000"/>
                <w:vertAlign w:val="baseline"/>
                <w:lang w:val="en-US" w:eastAsia="zh-CN"/>
              </w:rPr>
              <w:drawing>
                <wp:inline distT="0" distB="0" distL="114300" distR="114300">
                  <wp:extent cx="1673225" cy="1394460"/>
                  <wp:effectExtent l="0" t="0" r="3175" b="7620"/>
                  <wp:docPr id="88" name="图片 88" descr="Neural Network不采样_原_不调优_混淆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Neural Network不采样_原_不调优_混淆矩阵"/>
                          <pic:cNvPicPr>
                            <a:picLocks noChangeAspect="1"/>
                          </pic:cNvPicPr>
                        </pic:nvPicPr>
                        <pic:blipFill>
                          <a:blip r:embed="rId283"/>
                          <a:stretch>
                            <a:fillRect/>
                          </a:stretch>
                        </pic:blipFill>
                        <pic:spPr>
                          <a:xfrm>
                            <a:off x="0" y="0"/>
                            <a:ext cx="1673225" cy="1394460"/>
                          </a:xfrm>
                          <a:prstGeom prst="rect">
                            <a:avLst/>
                          </a:prstGeom>
                        </pic:spPr>
                      </pic:pic>
                    </a:graphicData>
                  </a:graphic>
                </wp:inline>
              </w:drawing>
            </w:r>
          </w:p>
        </w:tc>
        <w:tc>
          <w:tcPr>
            <w:tcW w:w="1666" w:type="pct"/>
            <w:gridSpan w:val="3"/>
            <w:tcBorders>
              <w:top w:val="nil"/>
              <w:left w:val="nil"/>
              <w:bottom w:val="nil"/>
              <w:right w:val="nil"/>
            </w:tcBorders>
            <w:shd w:val="clear" w:color="auto" w:fill="FFFFFF"/>
          </w:tcPr>
          <w:p w14:paraId="0A4A8B50">
            <w:pPr>
              <w:pStyle w:val="15"/>
              <w:keepNext w:val="0"/>
              <w:keepLines w:val="0"/>
              <w:widowControl/>
              <w:suppressLineNumbers w:val="0"/>
              <w:spacing w:beforeAutospacing="1" w:afterAutospacing="1"/>
              <w:rPr>
                <w:rFonts w:hint="default"/>
                <w:b w:val="0"/>
                <w:color w:val="000000"/>
                <w:vertAlign w:val="baseline"/>
                <w:lang w:val="en-US" w:eastAsia="zh-CN"/>
              </w:rPr>
            </w:pPr>
            <w:r>
              <w:rPr>
                <w:rFonts w:hint="default"/>
                <w:b w:val="0"/>
                <w:color w:val="000000"/>
                <w:vertAlign w:val="baseline"/>
                <w:lang w:val="en-US" w:eastAsia="zh-CN"/>
              </w:rPr>
              <w:drawing>
                <wp:inline distT="0" distB="0" distL="114300" distR="114300">
                  <wp:extent cx="1673225" cy="1394460"/>
                  <wp:effectExtent l="0" t="0" r="3175" b="7620"/>
                  <wp:docPr id="89" name="图片 89" descr="Neural Network 随机下采样_原_不调优_混淆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Neural Network 随机下采样_原_不调优_混淆矩阵"/>
                          <pic:cNvPicPr>
                            <a:picLocks noChangeAspect="1"/>
                          </pic:cNvPicPr>
                        </pic:nvPicPr>
                        <pic:blipFill>
                          <a:blip r:embed="rId284"/>
                          <a:stretch>
                            <a:fillRect/>
                          </a:stretch>
                        </pic:blipFill>
                        <pic:spPr>
                          <a:xfrm>
                            <a:off x="0" y="0"/>
                            <a:ext cx="1673225" cy="1394460"/>
                          </a:xfrm>
                          <a:prstGeom prst="rect">
                            <a:avLst/>
                          </a:prstGeom>
                        </pic:spPr>
                      </pic:pic>
                    </a:graphicData>
                  </a:graphic>
                </wp:inline>
              </w:drawing>
            </w:r>
          </w:p>
        </w:tc>
        <w:tc>
          <w:tcPr>
            <w:tcW w:w="1667" w:type="pct"/>
            <w:gridSpan w:val="3"/>
            <w:tcBorders>
              <w:top w:val="nil"/>
              <w:left w:val="nil"/>
              <w:bottom w:val="nil"/>
              <w:right w:val="nil"/>
            </w:tcBorders>
            <w:shd w:val="clear" w:color="auto" w:fill="FFFFFF"/>
          </w:tcPr>
          <w:p w14:paraId="173AEE51">
            <w:pPr>
              <w:pStyle w:val="15"/>
              <w:keepNext w:val="0"/>
              <w:keepLines w:val="0"/>
              <w:widowControl/>
              <w:suppressLineNumbers w:val="0"/>
              <w:spacing w:beforeAutospacing="1" w:afterAutospacing="1"/>
              <w:rPr>
                <w:rFonts w:hint="default"/>
                <w:b w:val="0"/>
                <w:color w:val="000000"/>
                <w:vertAlign w:val="baseline"/>
                <w:lang w:val="en-US" w:eastAsia="zh-CN"/>
              </w:rPr>
            </w:pPr>
            <w:r>
              <w:rPr>
                <w:rFonts w:hint="default"/>
                <w:b w:val="0"/>
                <w:color w:val="000000"/>
                <w:vertAlign w:val="baseline"/>
                <w:lang w:val="en-US" w:eastAsia="zh-CN"/>
              </w:rPr>
              <w:drawing>
                <wp:inline distT="0" distB="0" distL="114300" distR="114300">
                  <wp:extent cx="1673225" cy="1394460"/>
                  <wp:effectExtent l="0" t="0" r="3175" b="7620"/>
                  <wp:docPr id="90" name="图片 90" descr="Neural Network 过采样_原_不调优_混淆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Neural Network 过采样_原_不调优_混淆矩阵"/>
                          <pic:cNvPicPr>
                            <a:picLocks noChangeAspect="1"/>
                          </pic:cNvPicPr>
                        </pic:nvPicPr>
                        <pic:blipFill>
                          <a:blip r:embed="rId285"/>
                          <a:stretch>
                            <a:fillRect/>
                          </a:stretch>
                        </pic:blipFill>
                        <pic:spPr>
                          <a:xfrm>
                            <a:off x="0" y="0"/>
                            <a:ext cx="1673225" cy="1394460"/>
                          </a:xfrm>
                          <a:prstGeom prst="rect">
                            <a:avLst/>
                          </a:prstGeom>
                        </pic:spPr>
                      </pic:pic>
                    </a:graphicData>
                  </a:graphic>
                </wp:inline>
              </w:drawing>
            </w:r>
          </w:p>
        </w:tc>
      </w:tr>
    </w:tbl>
    <w:p w14:paraId="56C10DB0">
      <w:pPr>
        <w:pStyle w:val="6"/>
        <w:bidi w:val="0"/>
        <w:rPr>
          <w:rFonts w:hint="default"/>
          <w:lang w:val="en-US" w:eastAsia="zh-CN"/>
        </w:rPr>
      </w:pPr>
      <w:r>
        <w:t xml:space="preserve">图 </w:t>
      </w:r>
      <w:r>
        <w:fldChar w:fldCharType="begin"/>
      </w:r>
      <w:r>
        <w:instrText xml:space="preserve"> SEQ 图 \* ARABIC </w:instrText>
      </w:r>
      <w:r>
        <w:fldChar w:fldCharType="separate"/>
      </w:r>
      <w:r>
        <w:t>29</w:t>
      </w:r>
      <w:r>
        <w:fldChar w:fldCharType="end"/>
      </w:r>
      <w:r>
        <w:rPr>
          <w:rFonts w:hint="eastAsia"/>
          <w:lang w:eastAsia="zh-CN"/>
        </w:rPr>
        <w:t xml:space="preserve"> 神经网络混淆矩阵</w:t>
      </w:r>
    </w:p>
    <w:p w14:paraId="1D0C1E2D">
      <w:pPr>
        <w:pStyle w:val="15"/>
        <w:keepNext w:val="0"/>
        <w:keepLines w:val="0"/>
        <w:widowControl/>
        <w:suppressLineNumbers w:val="0"/>
        <w:spacing w:beforeAutospacing="0" w:afterAutospacing="0"/>
        <w:ind w:firstLine="480" w:firstLineChars="200"/>
        <w:rPr>
          <w:rFonts w:hint="default"/>
          <w:lang w:val="en-US" w:eastAsia="zh-CN"/>
        </w:rPr>
      </w:pPr>
      <w:r>
        <w:rPr>
          <w:rFonts w:hint="default"/>
          <w:lang w:val="en-US" w:eastAsia="zh-CN"/>
        </w:rPr>
        <w:t>在不进行数据采样的情况下，神经网络模型对正常交易（类别0）的分类效果非常理想，其精确率、召回率和F1分数均达到1.00。然而，对于欺诈交易（类别1），精确率为0.84，召回率为0.78，F1分数为0.80。这表明模型能够检测到大部分欺诈交易，但同时存在少量误报。</w:t>
      </w:r>
    </w:p>
    <w:p w14:paraId="2B263E6C">
      <w:pPr>
        <w:pStyle w:val="15"/>
        <w:keepNext w:val="0"/>
        <w:keepLines w:val="0"/>
        <w:widowControl/>
        <w:suppressLineNumbers w:val="0"/>
        <w:spacing w:beforeAutospacing="0" w:afterAutospacing="0"/>
        <w:ind w:firstLine="480" w:firstLineChars="200"/>
        <w:rPr>
          <w:rFonts w:hint="default"/>
          <w:lang w:val="en-US" w:eastAsia="zh-CN"/>
        </w:rPr>
      </w:pPr>
      <w:r>
        <w:rPr>
          <w:rFonts w:hint="default"/>
          <w:lang w:val="en-US" w:eastAsia="zh-CN"/>
        </w:rPr>
        <w:t>在随机下采样的情况下，模型对正常交易的召回率略有下降（0.95），但精确率仍为1.00。对于欺诈交易（类别1），召回率显著提升至0.94，但精确率大幅下降至0.03，F1分数仅为0.06。随机下采样的策略虽然显著提升了对欺诈交易的敏感性，但也导致了大量的误报。</w:t>
      </w:r>
    </w:p>
    <w:p w14:paraId="4C216870">
      <w:pPr>
        <w:pStyle w:val="15"/>
        <w:keepNext w:val="0"/>
        <w:keepLines w:val="0"/>
        <w:widowControl/>
        <w:suppressLineNumbers w:val="0"/>
        <w:spacing w:beforeAutospacing="0" w:afterAutospacing="0"/>
        <w:ind w:firstLine="480" w:firstLineChars="200"/>
        <w:rPr>
          <w:rFonts w:hint="default"/>
          <w:lang w:val="en-US" w:eastAsia="zh-CN"/>
        </w:rPr>
      </w:pPr>
      <w:r>
        <w:rPr>
          <w:rFonts w:hint="default"/>
          <w:lang w:val="en-US" w:eastAsia="zh-CN"/>
        </w:rPr>
        <w:t>在SMOTE过采样的情况下，模型对正常交易的分类效果仍然非常理想，精确率、召回率和F1分数均为1.00。对于欺诈交易（类别1），精确率提升至0.78，召回率为0.83，F1分数为0.80。宏观平均精确率、召回率和F1分数分别为0.89、0.91和0.90。尽管精确率仍有提升空间，但相较不采样和随机下采样，SMOTE过采样在召回率与精确率之间取得了更好的平衡，综合表现最佳。</w:t>
      </w:r>
    </w:p>
    <w:p w14:paraId="73F5A349">
      <w:pPr>
        <w:pStyle w:val="4"/>
        <w:bidi w:val="0"/>
        <w:rPr>
          <w:rFonts w:hint="default"/>
          <w:lang w:val="en-US" w:eastAsia="zh-CN"/>
        </w:rPr>
      </w:pPr>
      <w:bookmarkStart w:id="94" w:name="_Toc5489"/>
      <w:r>
        <w:rPr>
          <w:rFonts w:hint="eastAsia"/>
          <w:lang w:val="en-US" w:eastAsia="zh-CN"/>
        </w:rPr>
        <w:t xml:space="preserve">5.3.2 </w:t>
      </w:r>
      <w:r>
        <w:rPr>
          <w:rFonts w:hint="default"/>
          <w:lang w:val="en-US" w:eastAsia="zh-CN"/>
        </w:rPr>
        <w:t>XGBoost（eXtreme Gradient Boosting）</w:t>
      </w:r>
      <w:bookmarkEnd w:id="94"/>
    </w:p>
    <w:p w14:paraId="77659B5D">
      <w:pPr>
        <w:bidi w:val="0"/>
        <w:ind w:firstLine="480" w:firstLineChars="200"/>
      </w:pPr>
      <w:r>
        <w:t>实验中，XGBoost的实现基于xgboost库。以下是模型的主要参数及其含义：</w:t>
      </w:r>
    </w:p>
    <w:p w14:paraId="183686DA">
      <w:pPr>
        <w:pStyle w:val="6"/>
      </w:pPr>
      <w:r>
        <w:t xml:space="preserve">表 </w:t>
      </w:r>
      <w:r>
        <w:fldChar w:fldCharType="begin"/>
      </w:r>
      <w:r>
        <w:instrText xml:space="preserve"> SEQ 表 \* ARABIC </w:instrText>
      </w:r>
      <w:r>
        <w:fldChar w:fldCharType="separate"/>
      </w:r>
      <w:r>
        <w:t>7</w:t>
      </w:r>
      <w:r>
        <w:fldChar w:fldCharType="end"/>
      </w:r>
      <w:r>
        <w:rPr>
          <w:rFonts w:hint="eastAsia"/>
          <w:lang w:eastAsia="zh-CN"/>
        </w:rPr>
        <w:t xml:space="preserve"> XGBoost参数表</w:t>
      </w:r>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4"/>
        <w:gridCol w:w="1966"/>
        <w:gridCol w:w="5172"/>
      </w:tblGrid>
      <w:tr w14:paraId="3CD782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pct"/>
            <w:tcBorders>
              <w:top w:val="single" w:color="76BE76" w:sz="4" w:space="0"/>
              <w:left w:val="single" w:color="DBEEDB" w:sz="4" w:space="0"/>
              <w:bottom w:val="single" w:color="76BE76" w:sz="4" w:space="0"/>
              <w:right w:val="dotted" w:color="auto" w:sz="4" w:space="0"/>
            </w:tcBorders>
            <w:shd w:val="clear" w:color="auto" w:fill="DBEEDB"/>
            <w:vAlign w:val="center"/>
          </w:tcPr>
          <w:p w14:paraId="31B12DBF">
            <w:pPr>
              <w:numPr>
                <w:ilvl w:val="0"/>
                <w:numId w:val="0"/>
              </w:numPr>
              <w:jc w:val="center"/>
              <w:rPr>
                <w:rFonts w:hint="default"/>
                <w:color w:val="000000"/>
                <w:vertAlign w:val="baseline"/>
                <w:lang w:val="en-US" w:eastAsia="zh-CN"/>
              </w:rPr>
            </w:pPr>
            <w:r>
              <w:rPr>
                <w:rFonts w:hint="eastAsia"/>
                <w:color w:val="000000"/>
              </w:rPr>
              <w:t>参数名称</w:t>
            </w:r>
          </w:p>
        </w:tc>
        <w:tc>
          <w:tcPr>
            <w:tcW w:w="1153" w:type="pct"/>
            <w:tcBorders>
              <w:top w:val="single" w:color="76BE76" w:sz="4" w:space="0"/>
              <w:left w:val="dotted" w:color="auto" w:sz="4" w:space="0"/>
              <w:bottom w:val="single" w:color="76BE76" w:sz="4" w:space="0"/>
              <w:right w:val="dotted" w:color="auto" w:sz="4" w:space="0"/>
            </w:tcBorders>
            <w:shd w:val="clear" w:color="auto" w:fill="DBEEDB"/>
            <w:vAlign w:val="center"/>
          </w:tcPr>
          <w:p w14:paraId="60D780E9">
            <w:pPr>
              <w:numPr>
                <w:ilvl w:val="0"/>
                <w:numId w:val="0"/>
              </w:numPr>
              <w:jc w:val="center"/>
              <w:rPr>
                <w:rFonts w:hint="default"/>
                <w:color w:val="000000"/>
                <w:vertAlign w:val="baseline"/>
                <w:lang w:val="en-US" w:eastAsia="zh-CN"/>
              </w:rPr>
            </w:pPr>
            <w:r>
              <w:rPr>
                <w:rFonts w:hint="eastAsia"/>
                <w:color w:val="000000"/>
              </w:rPr>
              <w:t>参数值</w:t>
            </w:r>
          </w:p>
        </w:tc>
        <w:tc>
          <w:tcPr>
            <w:tcW w:w="3033" w:type="pct"/>
            <w:tcBorders>
              <w:top w:val="single" w:color="76BE76" w:sz="4" w:space="0"/>
              <w:left w:val="dotted" w:color="auto" w:sz="4" w:space="0"/>
              <w:bottom w:val="single" w:color="76BE76" w:sz="4" w:space="0"/>
              <w:right w:val="single" w:color="DBEEDB" w:sz="4" w:space="0"/>
            </w:tcBorders>
            <w:shd w:val="clear" w:color="auto" w:fill="DBEEDB"/>
            <w:vAlign w:val="center"/>
          </w:tcPr>
          <w:p w14:paraId="356BE45E">
            <w:pPr>
              <w:numPr>
                <w:ilvl w:val="0"/>
                <w:numId w:val="0"/>
              </w:numPr>
              <w:jc w:val="center"/>
              <w:rPr>
                <w:rFonts w:hint="default"/>
                <w:color w:val="000000"/>
                <w:vertAlign w:val="baseline"/>
                <w:lang w:val="en-US" w:eastAsia="zh-CN"/>
              </w:rPr>
            </w:pPr>
            <w:r>
              <w:rPr>
                <w:rFonts w:hint="eastAsia"/>
                <w:color w:val="000000"/>
              </w:rPr>
              <w:t>含义</w:t>
            </w:r>
          </w:p>
        </w:tc>
      </w:tr>
      <w:tr w14:paraId="5673EA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pct"/>
            <w:tcBorders>
              <w:top w:val="single" w:color="76BE76" w:sz="4" w:space="0"/>
              <w:left w:val="single" w:color="DBEEDB" w:sz="4" w:space="0"/>
              <w:bottom w:val="dotted" w:color="auto" w:sz="4" w:space="0"/>
              <w:right w:val="dotted" w:color="auto" w:sz="4" w:space="0"/>
            </w:tcBorders>
            <w:shd w:val="clear" w:color="auto" w:fill="FFFFFF"/>
            <w:vAlign w:val="center"/>
          </w:tcPr>
          <w:p w14:paraId="2B088CCC">
            <w:pPr>
              <w:numPr>
                <w:ilvl w:val="0"/>
                <w:numId w:val="0"/>
              </w:numPr>
              <w:jc w:val="center"/>
              <w:rPr>
                <w:rFonts w:hint="default"/>
                <w:color w:val="000000"/>
                <w:vertAlign w:val="baseline"/>
                <w:lang w:val="en-US" w:eastAsia="zh-CN"/>
              </w:rPr>
            </w:pPr>
            <w:r>
              <w:rPr>
                <w:rFonts w:hint="eastAsia"/>
                <w:color w:val="000000"/>
              </w:rPr>
              <w:t>eval_metric</w:t>
            </w:r>
          </w:p>
        </w:tc>
        <w:tc>
          <w:tcPr>
            <w:tcW w:w="1153" w:type="pct"/>
            <w:tcBorders>
              <w:top w:val="single" w:color="76BE76" w:sz="4" w:space="0"/>
              <w:left w:val="dotted" w:color="auto" w:sz="4" w:space="0"/>
              <w:bottom w:val="dotted" w:color="auto" w:sz="4" w:space="0"/>
              <w:right w:val="dotted" w:color="auto" w:sz="4" w:space="0"/>
            </w:tcBorders>
            <w:shd w:val="clear" w:color="auto" w:fill="FFFFFF"/>
            <w:vAlign w:val="center"/>
          </w:tcPr>
          <w:p w14:paraId="3C32F07A">
            <w:pPr>
              <w:numPr>
                <w:ilvl w:val="0"/>
                <w:numId w:val="0"/>
              </w:numPr>
              <w:jc w:val="center"/>
              <w:rPr>
                <w:rFonts w:hint="default"/>
                <w:color w:val="000000"/>
                <w:vertAlign w:val="baseline"/>
                <w:lang w:val="en-US" w:eastAsia="zh-CN"/>
              </w:rPr>
            </w:pPr>
            <w:r>
              <w:rPr>
                <w:rFonts w:hint="eastAsia"/>
                <w:color w:val="000000"/>
              </w:rPr>
              <w:t>'logloss'</w:t>
            </w:r>
          </w:p>
        </w:tc>
        <w:tc>
          <w:tcPr>
            <w:tcW w:w="3033" w:type="pct"/>
            <w:tcBorders>
              <w:top w:val="single" w:color="76BE76" w:sz="4" w:space="0"/>
              <w:left w:val="dotted" w:color="auto" w:sz="4" w:space="0"/>
              <w:bottom w:val="dotted" w:color="auto" w:sz="4" w:space="0"/>
              <w:right w:val="single" w:color="DBEEDB" w:sz="4" w:space="0"/>
            </w:tcBorders>
            <w:shd w:val="clear" w:color="auto" w:fill="FFFFFF"/>
            <w:vAlign w:val="center"/>
          </w:tcPr>
          <w:p w14:paraId="773C65B9">
            <w:pPr>
              <w:numPr>
                <w:ilvl w:val="0"/>
                <w:numId w:val="0"/>
              </w:numPr>
              <w:jc w:val="center"/>
              <w:rPr>
                <w:rFonts w:hint="default"/>
                <w:color w:val="000000"/>
                <w:vertAlign w:val="baseline"/>
                <w:lang w:val="en-US" w:eastAsia="zh-CN"/>
              </w:rPr>
            </w:pPr>
            <w:r>
              <w:rPr>
                <w:rFonts w:hint="eastAsia"/>
                <w:color w:val="000000"/>
              </w:rPr>
              <w:t>评估指标，使用对数损失函数进行模型评估。</w:t>
            </w:r>
          </w:p>
        </w:tc>
      </w:tr>
      <w:tr w14:paraId="78BA69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pct"/>
            <w:tcBorders>
              <w:top w:val="dotted" w:color="auto" w:sz="4" w:space="0"/>
              <w:left w:val="single" w:color="DBEEDB" w:sz="4" w:space="0"/>
              <w:bottom w:val="dotted" w:color="auto" w:sz="4" w:space="0"/>
              <w:right w:val="dotted" w:color="auto" w:sz="4" w:space="0"/>
            </w:tcBorders>
            <w:shd w:val="clear" w:color="auto" w:fill="F2F9F2"/>
            <w:vAlign w:val="center"/>
          </w:tcPr>
          <w:p w14:paraId="079C7DDE">
            <w:pPr>
              <w:numPr>
                <w:ilvl w:val="0"/>
                <w:numId w:val="0"/>
              </w:numPr>
              <w:jc w:val="center"/>
              <w:rPr>
                <w:rFonts w:hint="default"/>
                <w:color w:val="000000"/>
                <w:vertAlign w:val="baseline"/>
                <w:lang w:val="en-US" w:eastAsia="zh-CN"/>
              </w:rPr>
            </w:pPr>
            <w:r>
              <w:rPr>
                <w:rFonts w:hint="eastAsia"/>
                <w:color w:val="000000"/>
              </w:rPr>
              <w:t>random_state</w:t>
            </w:r>
          </w:p>
        </w:tc>
        <w:tc>
          <w:tcPr>
            <w:tcW w:w="1153" w:type="pct"/>
            <w:tcBorders>
              <w:top w:val="dotted" w:color="auto" w:sz="4" w:space="0"/>
              <w:left w:val="dotted" w:color="auto" w:sz="4" w:space="0"/>
              <w:bottom w:val="dotted" w:color="auto" w:sz="4" w:space="0"/>
              <w:right w:val="dotted" w:color="auto" w:sz="4" w:space="0"/>
            </w:tcBorders>
            <w:shd w:val="clear" w:color="auto" w:fill="F2F9F2"/>
            <w:vAlign w:val="center"/>
          </w:tcPr>
          <w:p w14:paraId="514FA2C6">
            <w:pPr>
              <w:numPr>
                <w:ilvl w:val="0"/>
                <w:numId w:val="0"/>
              </w:numPr>
              <w:jc w:val="center"/>
              <w:rPr>
                <w:rFonts w:hint="default"/>
                <w:color w:val="000000"/>
                <w:vertAlign w:val="baseline"/>
                <w:lang w:val="en-US" w:eastAsia="zh-CN"/>
              </w:rPr>
            </w:pPr>
            <w:r>
              <w:rPr>
                <w:rFonts w:hint="eastAsia"/>
                <w:color w:val="000000"/>
              </w:rPr>
              <w:t>42</w:t>
            </w:r>
          </w:p>
        </w:tc>
        <w:tc>
          <w:tcPr>
            <w:tcW w:w="3033" w:type="pct"/>
            <w:tcBorders>
              <w:top w:val="dotted" w:color="auto" w:sz="4" w:space="0"/>
              <w:left w:val="dotted" w:color="auto" w:sz="4" w:space="0"/>
              <w:bottom w:val="dotted" w:color="auto" w:sz="4" w:space="0"/>
              <w:right w:val="single" w:color="DBEEDB" w:sz="4" w:space="0"/>
            </w:tcBorders>
            <w:shd w:val="clear" w:color="auto" w:fill="F2F9F2"/>
            <w:vAlign w:val="center"/>
          </w:tcPr>
          <w:p w14:paraId="7F87ACF5">
            <w:pPr>
              <w:numPr>
                <w:ilvl w:val="0"/>
                <w:numId w:val="0"/>
              </w:numPr>
              <w:jc w:val="center"/>
              <w:rPr>
                <w:rFonts w:hint="default"/>
                <w:color w:val="000000"/>
                <w:vertAlign w:val="baseline"/>
                <w:lang w:val="en-US" w:eastAsia="zh-CN"/>
              </w:rPr>
            </w:pPr>
            <w:r>
              <w:rPr>
                <w:rFonts w:hint="eastAsia"/>
                <w:color w:val="000000"/>
              </w:rPr>
              <w:t>固定随机种子，保证实验结果的可复现性。</w:t>
            </w:r>
          </w:p>
        </w:tc>
      </w:tr>
      <w:tr w14:paraId="5BC8AD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pct"/>
            <w:tcBorders>
              <w:top w:val="dotted" w:color="auto" w:sz="4" w:space="0"/>
              <w:left w:val="single" w:color="DBEEDB" w:sz="4" w:space="0"/>
              <w:bottom w:val="dotted" w:color="auto" w:sz="4" w:space="0"/>
              <w:right w:val="dotted" w:color="auto" w:sz="4" w:space="0"/>
            </w:tcBorders>
            <w:shd w:val="clear" w:color="auto" w:fill="FFFFFF"/>
            <w:vAlign w:val="center"/>
          </w:tcPr>
          <w:p w14:paraId="162B852B">
            <w:pPr>
              <w:numPr>
                <w:ilvl w:val="0"/>
                <w:numId w:val="0"/>
              </w:numPr>
              <w:jc w:val="center"/>
              <w:rPr>
                <w:rFonts w:hint="default"/>
                <w:color w:val="000000"/>
                <w:vertAlign w:val="baseline"/>
                <w:lang w:val="en-US" w:eastAsia="zh-CN"/>
              </w:rPr>
            </w:pPr>
            <w:r>
              <w:rPr>
                <w:rFonts w:hint="eastAsia"/>
                <w:color w:val="000000"/>
              </w:rPr>
              <w:t>max_depth</w:t>
            </w:r>
          </w:p>
        </w:tc>
        <w:tc>
          <w:tcPr>
            <w:tcW w:w="1153" w:type="pct"/>
            <w:tcBorders>
              <w:top w:val="dotted" w:color="auto" w:sz="4" w:space="0"/>
              <w:left w:val="dotted" w:color="auto" w:sz="4" w:space="0"/>
              <w:bottom w:val="dotted" w:color="auto" w:sz="4" w:space="0"/>
              <w:right w:val="dotted" w:color="auto" w:sz="4" w:space="0"/>
            </w:tcBorders>
            <w:shd w:val="clear" w:color="auto" w:fill="FFFFFF"/>
            <w:vAlign w:val="center"/>
          </w:tcPr>
          <w:p w14:paraId="105467BE">
            <w:pPr>
              <w:numPr>
                <w:ilvl w:val="0"/>
                <w:numId w:val="0"/>
              </w:numPr>
              <w:jc w:val="center"/>
              <w:rPr>
                <w:rFonts w:hint="default"/>
                <w:color w:val="000000"/>
                <w:vertAlign w:val="baseline"/>
                <w:lang w:val="en-US" w:eastAsia="zh-CN"/>
              </w:rPr>
            </w:pPr>
            <w:r>
              <w:rPr>
                <w:rFonts w:hint="eastAsia"/>
                <w:color w:val="000000"/>
              </w:rPr>
              <w:t>默认值（未调优）</w:t>
            </w:r>
          </w:p>
        </w:tc>
        <w:tc>
          <w:tcPr>
            <w:tcW w:w="3033" w:type="pct"/>
            <w:tcBorders>
              <w:top w:val="dotted" w:color="auto" w:sz="4" w:space="0"/>
              <w:left w:val="dotted" w:color="auto" w:sz="4" w:space="0"/>
              <w:bottom w:val="dotted" w:color="auto" w:sz="4" w:space="0"/>
              <w:right w:val="single" w:color="DBEEDB" w:sz="4" w:space="0"/>
            </w:tcBorders>
            <w:shd w:val="clear" w:color="auto" w:fill="FFFFFF"/>
            <w:vAlign w:val="center"/>
          </w:tcPr>
          <w:p w14:paraId="5829ADE0">
            <w:pPr>
              <w:numPr>
                <w:ilvl w:val="0"/>
                <w:numId w:val="0"/>
              </w:numPr>
              <w:jc w:val="center"/>
              <w:rPr>
                <w:rFonts w:hint="default"/>
                <w:color w:val="000000"/>
                <w:vertAlign w:val="baseline"/>
                <w:lang w:val="en-US" w:eastAsia="zh-CN"/>
              </w:rPr>
            </w:pPr>
            <w:r>
              <w:rPr>
                <w:rFonts w:hint="eastAsia"/>
                <w:color w:val="000000"/>
              </w:rPr>
              <w:t>树的最大深度，用于控制模型复杂度和防止过拟合。</w:t>
            </w:r>
          </w:p>
        </w:tc>
      </w:tr>
      <w:tr w14:paraId="4BDB73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pct"/>
            <w:tcBorders>
              <w:top w:val="dotted" w:color="auto" w:sz="4" w:space="0"/>
              <w:left w:val="single" w:color="DBEEDB" w:sz="4" w:space="0"/>
              <w:bottom w:val="dotted" w:color="auto" w:sz="4" w:space="0"/>
              <w:right w:val="dotted" w:color="auto" w:sz="4" w:space="0"/>
            </w:tcBorders>
            <w:shd w:val="clear" w:color="auto" w:fill="F2F9F2"/>
            <w:vAlign w:val="center"/>
          </w:tcPr>
          <w:p w14:paraId="41922066">
            <w:pPr>
              <w:numPr>
                <w:ilvl w:val="0"/>
                <w:numId w:val="0"/>
              </w:numPr>
              <w:jc w:val="center"/>
              <w:rPr>
                <w:rFonts w:hint="default"/>
                <w:color w:val="000000"/>
                <w:vertAlign w:val="baseline"/>
                <w:lang w:val="en-US" w:eastAsia="zh-CN"/>
              </w:rPr>
            </w:pPr>
            <w:r>
              <w:rPr>
                <w:rFonts w:hint="eastAsia"/>
                <w:color w:val="000000"/>
              </w:rPr>
              <w:t>learning_rate</w:t>
            </w:r>
          </w:p>
        </w:tc>
        <w:tc>
          <w:tcPr>
            <w:tcW w:w="1153" w:type="pct"/>
            <w:tcBorders>
              <w:top w:val="dotted" w:color="auto" w:sz="4" w:space="0"/>
              <w:left w:val="dotted" w:color="auto" w:sz="4" w:space="0"/>
              <w:bottom w:val="dotted" w:color="auto" w:sz="4" w:space="0"/>
              <w:right w:val="dotted" w:color="auto" w:sz="4" w:space="0"/>
            </w:tcBorders>
            <w:shd w:val="clear" w:color="auto" w:fill="F2F9F2"/>
            <w:vAlign w:val="center"/>
          </w:tcPr>
          <w:p w14:paraId="6ED17227">
            <w:pPr>
              <w:numPr>
                <w:ilvl w:val="0"/>
                <w:numId w:val="0"/>
              </w:numPr>
              <w:jc w:val="center"/>
              <w:rPr>
                <w:rFonts w:hint="default"/>
                <w:color w:val="000000"/>
                <w:vertAlign w:val="baseline"/>
                <w:lang w:val="en-US" w:eastAsia="zh-CN"/>
              </w:rPr>
            </w:pPr>
            <w:r>
              <w:rPr>
                <w:rFonts w:hint="eastAsia"/>
                <w:color w:val="000000"/>
              </w:rPr>
              <w:t>默认值（未调优）</w:t>
            </w:r>
          </w:p>
        </w:tc>
        <w:tc>
          <w:tcPr>
            <w:tcW w:w="3033" w:type="pct"/>
            <w:tcBorders>
              <w:top w:val="dotted" w:color="auto" w:sz="4" w:space="0"/>
              <w:left w:val="dotted" w:color="auto" w:sz="4" w:space="0"/>
              <w:bottom w:val="dotted" w:color="auto" w:sz="4" w:space="0"/>
              <w:right w:val="single" w:color="DBEEDB" w:sz="4" w:space="0"/>
            </w:tcBorders>
            <w:shd w:val="clear" w:color="auto" w:fill="F2F9F2"/>
            <w:vAlign w:val="center"/>
          </w:tcPr>
          <w:p w14:paraId="120CF109">
            <w:pPr>
              <w:numPr>
                <w:ilvl w:val="0"/>
                <w:numId w:val="0"/>
              </w:numPr>
              <w:jc w:val="center"/>
              <w:rPr>
                <w:rFonts w:hint="default"/>
                <w:color w:val="000000"/>
                <w:vertAlign w:val="baseline"/>
                <w:lang w:val="en-US" w:eastAsia="zh-CN"/>
              </w:rPr>
            </w:pPr>
            <w:r>
              <w:rPr>
                <w:rFonts w:hint="eastAsia"/>
                <w:color w:val="000000"/>
              </w:rPr>
              <w:t>学习率，用于缩小每一步梯度更新的步长。</w:t>
            </w:r>
          </w:p>
        </w:tc>
      </w:tr>
      <w:tr w14:paraId="248B87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pct"/>
            <w:tcBorders>
              <w:top w:val="dotted" w:color="auto" w:sz="4" w:space="0"/>
              <w:left w:val="single" w:color="DBEEDB" w:sz="4" w:space="0"/>
              <w:bottom w:val="single" w:color="76BE76" w:sz="4" w:space="0"/>
              <w:right w:val="dotted" w:color="auto" w:sz="4" w:space="0"/>
            </w:tcBorders>
            <w:shd w:val="clear" w:color="auto" w:fill="FFFFFF"/>
            <w:vAlign w:val="center"/>
          </w:tcPr>
          <w:p w14:paraId="51F3E50B">
            <w:pPr>
              <w:numPr>
                <w:ilvl w:val="0"/>
                <w:numId w:val="0"/>
              </w:numPr>
              <w:jc w:val="center"/>
              <w:rPr>
                <w:rFonts w:hint="default"/>
                <w:color w:val="000000"/>
                <w:vertAlign w:val="baseline"/>
                <w:lang w:val="en-US" w:eastAsia="zh-CN"/>
              </w:rPr>
            </w:pPr>
            <w:r>
              <w:rPr>
                <w:rFonts w:hint="eastAsia"/>
                <w:color w:val="000000"/>
              </w:rPr>
              <w:t>n_estimators</w:t>
            </w:r>
          </w:p>
        </w:tc>
        <w:tc>
          <w:tcPr>
            <w:tcW w:w="1153" w:type="pct"/>
            <w:tcBorders>
              <w:top w:val="dotted" w:color="auto" w:sz="4" w:space="0"/>
              <w:left w:val="dotted" w:color="auto" w:sz="4" w:space="0"/>
              <w:bottom w:val="single" w:color="76BE76" w:sz="4" w:space="0"/>
              <w:right w:val="dotted" w:color="auto" w:sz="4" w:space="0"/>
            </w:tcBorders>
            <w:shd w:val="clear" w:color="auto" w:fill="FFFFFF"/>
            <w:vAlign w:val="center"/>
          </w:tcPr>
          <w:p w14:paraId="52E23CCC">
            <w:pPr>
              <w:numPr>
                <w:ilvl w:val="0"/>
                <w:numId w:val="0"/>
              </w:numPr>
              <w:jc w:val="center"/>
              <w:rPr>
                <w:rFonts w:hint="default"/>
                <w:color w:val="000000"/>
                <w:vertAlign w:val="baseline"/>
                <w:lang w:val="en-US" w:eastAsia="zh-CN"/>
              </w:rPr>
            </w:pPr>
            <w:r>
              <w:rPr>
                <w:rFonts w:hint="eastAsia"/>
                <w:color w:val="000000"/>
              </w:rPr>
              <w:t>默认值（未调优）</w:t>
            </w:r>
          </w:p>
        </w:tc>
        <w:tc>
          <w:tcPr>
            <w:tcW w:w="3033" w:type="pct"/>
            <w:tcBorders>
              <w:top w:val="dotted" w:color="auto" w:sz="4" w:space="0"/>
              <w:left w:val="dotted" w:color="auto" w:sz="4" w:space="0"/>
              <w:bottom w:val="single" w:color="76BE76" w:sz="4" w:space="0"/>
              <w:right w:val="single" w:color="DBEEDB" w:sz="4" w:space="0"/>
            </w:tcBorders>
            <w:shd w:val="clear" w:color="auto" w:fill="FFFFFF"/>
            <w:vAlign w:val="center"/>
          </w:tcPr>
          <w:p w14:paraId="4CA55C23">
            <w:pPr>
              <w:numPr>
                <w:ilvl w:val="0"/>
                <w:numId w:val="0"/>
              </w:numPr>
              <w:jc w:val="center"/>
              <w:rPr>
                <w:rFonts w:hint="default"/>
                <w:color w:val="000000"/>
                <w:vertAlign w:val="baseline"/>
                <w:lang w:val="en-US" w:eastAsia="zh-CN"/>
              </w:rPr>
            </w:pPr>
            <w:r>
              <w:rPr>
                <w:rFonts w:hint="eastAsia"/>
                <w:color w:val="000000"/>
              </w:rPr>
              <w:t>基学习器（树）的数量。</w:t>
            </w:r>
          </w:p>
        </w:tc>
      </w:tr>
    </w:tbl>
    <w:p w14:paraId="707112D5">
      <w:pPr>
        <w:numPr>
          <w:ilvl w:val="0"/>
          <w:numId w:val="0"/>
        </w:numPr>
        <w:rPr>
          <w:rFonts w:hint="eastAsia" w:ascii="宋体" w:hAnsi="宋体" w:eastAsia="宋体" w:cs="宋体"/>
          <w:sz w:val="24"/>
          <w:szCs w:val="24"/>
          <w:lang w:val="en-US" w:eastAsia="zh-CN"/>
        </w:rPr>
      </w:pPr>
    </w:p>
    <w:p w14:paraId="7598BC8E">
      <w:pPr>
        <w:bidi w:val="0"/>
        <w:ind w:firstLine="480" w:firstLineChars="200"/>
      </w:pPr>
      <w:r>
        <w:rPr>
          <w:rFonts w:hint="eastAsia"/>
        </w:rPr>
        <w:t>使用XGBoost内置的plot_importance函数生成特征重要性图</w:t>
      </w:r>
      <w:r>
        <w:rPr>
          <w:rFonts w:hint="eastAsia"/>
          <w:lang w:val="en-US" w:eastAsia="zh-CN"/>
        </w:rPr>
        <w:t>如下</w:t>
      </w:r>
      <w:r>
        <w:rPr>
          <w:rFonts w:hint="eastAsia"/>
        </w:rPr>
        <w:t>。图中，横轴表示特征的F-score值，纵轴表示特征名称。F-score越高，表示该特征在模型中的重要性越大。</w:t>
      </w:r>
    </w:p>
    <w:p w14:paraId="6F046FCF">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953000" cy="3171825"/>
            <wp:effectExtent l="0" t="0" r="0" b="13335"/>
            <wp:docPr id="20"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3" descr="IMG_256"/>
                    <pic:cNvPicPr>
                      <a:picLocks noChangeAspect="1"/>
                    </pic:cNvPicPr>
                  </pic:nvPicPr>
                  <pic:blipFill>
                    <a:blip r:embed="rId286"/>
                    <a:stretch>
                      <a:fillRect/>
                    </a:stretch>
                  </pic:blipFill>
                  <pic:spPr>
                    <a:xfrm>
                      <a:off x="0" y="0"/>
                      <a:ext cx="4953000" cy="3171825"/>
                    </a:xfrm>
                    <a:prstGeom prst="rect">
                      <a:avLst/>
                    </a:prstGeom>
                    <a:noFill/>
                    <a:ln w="9525">
                      <a:noFill/>
                    </a:ln>
                  </pic:spPr>
                </pic:pic>
              </a:graphicData>
            </a:graphic>
          </wp:inline>
        </w:drawing>
      </w:r>
    </w:p>
    <w:p w14:paraId="031DC320">
      <w:pPr>
        <w:pStyle w:val="6"/>
        <w:numPr>
          <w:ilvl w:val="0"/>
          <w:numId w:val="0"/>
        </w:numPr>
        <w:rPr>
          <w:rFonts w:hint="eastAsia"/>
          <w:lang w:eastAsia="zh-CN"/>
        </w:rPr>
      </w:pPr>
      <w:r>
        <w:t xml:space="preserve">图 </w:t>
      </w:r>
      <w:r>
        <w:fldChar w:fldCharType="begin"/>
      </w:r>
      <w:r>
        <w:instrText xml:space="preserve"> SEQ 图 \* ARABIC </w:instrText>
      </w:r>
      <w:r>
        <w:fldChar w:fldCharType="separate"/>
      </w:r>
      <w:r>
        <w:t>30</w:t>
      </w:r>
      <w:r>
        <w:fldChar w:fldCharType="end"/>
      </w:r>
      <w:r>
        <w:rPr>
          <w:rFonts w:hint="eastAsia"/>
          <w:lang w:eastAsia="zh-CN"/>
        </w:rPr>
        <w:t xml:space="preserve"> XGBoost特征重要图</w:t>
      </w:r>
    </w:p>
    <w:p w14:paraId="170CB1D6">
      <w:pPr>
        <w:bidi w:val="0"/>
        <w:ind w:firstLine="480" w:firstLineChars="200"/>
        <w:rPr>
          <w:rFonts w:hint="eastAsia"/>
          <w:lang w:val="en-US" w:eastAsia="zh-CN"/>
        </w:rPr>
      </w:pPr>
      <w:r>
        <w:rPr>
          <w:rFonts w:hint="eastAsia"/>
          <w:lang w:eastAsia="zh-CN"/>
        </w:rPr>
        <w:t>从图中可以看出，某些特征的F-score显著高于其他特征，表明这些特征在区分正常交易和欺诈交易时起到了关键作用。例如，特征</w:t>
      </w:r>
      <w:r>
        <w:rPr>
          <w:rFonts w:hint="eastAsia"/>
          <w:lang w:val="en-US" w:eastAsia="zh-CN"/>
        </w:rPr>
        <w:t>V</w:t>
      </w:r>
      <w:r>
        <w:rPr>
          <w:rFonts w:hint="eastAsia"/>
          <w:lang w:eastAsia="zh-CN"/>
        </w:rPr>
        <w:t>191、</w:t>
      </w:r>
      <w:r>
        <w:rPr>
          <w:rFonts w:hint="eastAsia"/>
          <w:lang w:val="en-US" w:eastAsia="zh-CN"/>
        </w:rPr>
        <w:t>V</w:t>
      </w:r>
      <w:r>
        <w:rPr>
          <w:rFonts w:hint="eastAsia"/>
          <w:lang w:eastAsia="zh-CN"/>
        </w:rPr>
        <w:t>83、</w:t>
      </w:r>
      <w:r>
        <w:rPr>
          <w:rFonts w:hint="eastAsia"/>
          <w:lang w:val="en-US" w:eastAsia="zh-CN"/>
        </w:rPr>
        <w:t>V</w:t>
      </w:r>
      <w:r>
        <w:rPr>
          <w:rFonts w:hint="eastAsia"/>
          <w:lang w:eastAsia="zh-CN"/>
        </w:rPr>
        <w:t>109等具有较高的F-score值，说明它们在模型中的重要性较高，可能是欺诈检测的核心特征。相反，F-score较低的特征对模型的贡献较小，可能是冗余特征。</w:t>
      </w:r>
      <w:r>
        <w:rPr>
          <w:rFonts w:hint="eastAsia"/>
          <w:lang w:val="en-US" w:eastAsia="zh-CN"/>
        </w:rPr>
        <w:t>在模型优化中可以考虑将这些得分较低的特征剔除。</w:t>
      </w:r>
    </w:p>
    <w:p w14:paraId="6AF9C1ED">
      <w:pPr>
        <w:bidi w:val="0"/>
        <w:ind w:firstLine="480" w:firstLineChars="200"/>
        <w:rPr>
          <w:rFonts w:hint="default"/>
          <w:lang w:val="en-US" w:eastAsia="zh-CN"/>
        </w:rPr>
      </w:pPr>
      <w:r>
        <w:rPr>
          <w:rFonts w:hint="default"/>
          <w:lang w:val="en-US" w:eastAsia="zh-CN"/>
        </w:rPr>
        <w:t>使用</w:t>
      </w:r>
      <w:r>
        <w:rPr>
          <w:rFonts w:hint="eastAsia"/>
          <w:lang w:eastAsia="zh-CN"/>
        </w:rPr>
        <w:t>XGBoost</w:t>
      </w:r>
      <w:r>
        <w:rPr>
          <w:rFonts w:hint="default"/>
          <w:lang w:val="en-US" w:eastAsia="zh-CN"/>
        </w:rPr>
        <w:t>模型对信用卡欺诈数据进行分类，并分别在不采样、随机下采样和SMOTE过采样三种情况下进行了训练和测试。以下为分类报告及混淆矩阵的结果：</w:t>
      </w:r>
    </w:p>
    <w:p w14:paraId="2B7B971C">
      <w:pPr>
        <w:pStyle w:val="6"/>
        <w:rPr>
          <w:rFonts w:hint="default"/>
          <w:lang w:val="en-US" w:eastAsia="zh-CN"/>
        </w:rPr>
      </w:pPr>
      <w:r>
        <w:t xml:space="preserve">表 </w:t>
      </w:r>
      <w:r>
        <w:fldChar w:fldCharType="begin"/>
      </w:r>
      <w:r>
        <w:instrText xml:space="preserve"> SEQ 表 \* ARABIC </w:instrText>
      </w:r>
      <w:r>
        <w:fldChar w:fldCharType="separate"/>
      </w:r>
      <w:r>
        <w:t>8</w:t>
      </w:r>
      <w:r>
        <w:fldChar w:fldCharType="end"/>
      </w:r>
      <w:r>
        <w:rPr>
          <w:rFonts w:hint="eastAsia"/>
          <w:lang w:eastAsia="zh-CN"/>
        </w:rPr>
        <w:t xml:space="preserve"> XGBoost分类报告</w:t>
      </w:r>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0"/>
        <w:gridCol w:w="750"/>
        <w:gridCol w:w="1052"/>
        <w:gridCol w:w="1279"/>
        <w:gridCol w:w="510"/>
        <w:gridCol w:w="443"/>
        <w:gridCol w:w="1263"/>
        <w:gridCol w:w="1135"/>
      </w:tblGrid>
      <w:tr w14:paraId="7CC629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tcBorders>
              <w:top w:val="single" w:color="000000" w:sz="12" w:space="0"/>
              <w:left w:val="nil"/>
              <w:bottom w:val="single" w:color="000000" w:sz="4" w:space="0"/>
              <w:right w:val="nil"/>
              <w:tl2br w:val="nil"/>
            </w:tcBorders>
            <w:shd w:val="clear" w:color="auto" w:fill="FFFFFF"/>
            <w:vAlign w:val="center"/>
          </w:tcPr>
          <w:p w14:paraId="24EA08BE">
            <w:pPr>
              <w:numPr>
                <w:ilvl w:val="0"/>
                <w:numId w:val="0"/>
              </w:numPr>
              <w:jc w:val="center"/>
              <w:rPr>
                <w:rFonts w:hint="default"/>
                <w:b/>
                <w:bCs/>
                <w:color w:val="000000"/>
                <w:vertAlign w:val="baseline"/>
                <w:lang w:val="en-US" w:eastAsia="zh-CN"/>
              </w:rPr>
            </w:pPr>
            <w:r>
              <w:rPr>
                <w:rFonts w:hint="eastAsia"/>
                <w:b/>
                <w:bCs/>
                <w:color w:val="000000"/>
              </w:rPr>
              <w:t>采样方法</w:t>
            </w:r>
          </w:p>
        </w:tc>
        <w:tc>
          <w:tcPr>
            <w:tcW w:w="1057" w:type="pct"/>
            <w:gridSpan w:val="2"/>
            <w:tcBorders>
              <w:top w:val="single" w:color="000000" w:sz="12" w:space="0"/>
              <w:left w:val="nil"/>
              <w:bottom w:val="single" w:color="000000" w:sz="4" w:space="0"/>
              <w:right w:val="nil"/>
            </w:tcBorders>
            <w:shd w:val="clear" w:color="auto" w:fill="FFFFFF"/>
            <w:vAlign w:val="center"/>
          </w:tcPr>
          <w:p w14:paraId="280141FE">
            <w:pPr>
              <w:numPr>
                <w:ilvl w:val="0"/>
                <w:numId w:val="0"/>
              </w:numPr>
              <w:jc w:val="center"/>
              <w:rPr>
                <w:rFonts w:hint="default"/>
                <w:b/>
                <w:bCs/>
                <w:color w:val="000000"/>
                <w:vertAlign w:val="baseline"/>
                <w:lang w:val="en-US" w:eastAsia="zh-CN"/>
              </w:rPr>
            </w:pPr>
            <w:r>
              <w:rPr>
                <w:rFonts w:hint="eastAsia"/>
                <w:b/>
                <w:bCs/>
                <w:color w:val="000000"/>
              </w:rPr>
              <w:t>类别</w:t>
            </w:r>
          </w:p>
        </w:tc>
        <w:tc>
          <w:tcPr>
            <w:tcW w:w="750" w:type="pct"/>
            <w:tcBorders>
              <w:top w:val="single" w:color="000000" w:sz="12" w:space="0"/>
              <w:left w:val="nil"/>
              <w:bottom w:val="single" w:color="000000" w:sz="4" w:space="0"/>
              <w:right w:val="nil"/>
            </w:tcBorders>
            <w:shd w:val="clear" w:color="auto" w:fill="FFFFFF"/>
            <w:vAlign w:val="center"/>
          </w:tcPr>
          <w:p w14:paraId="71AE80AA">
            <w:pPr>
              <w:numPr>
                <w:ilvl w:val="0"/>
                <w:numId w:val="0"/>
              </w:numPr>
              <w:jc w:val="center"/>
              <w:rPr>
                <w:rFonts w:hint="default"/>
                <w:b/>
                <w:bCs/>
                <w:color w:val="000000"/>
                <w:vertAlign w:val="baseline"/>
                <w:lang w:val="en-US" w:eastAsia="zh-CN"/>
              </w:rPr>
            </w:pPr>
            <w:r>
              <w:rPr>
                <w:rFonts w:hint="eastAsia"/>
                <w:b/>
                <w:bCs/>
                <w:color w:val="000000"/>
              </w:rPr>
              <w:t>Precision</w:t>
            </w:r>
          </w:p>
        </w:tc>
        <w:tc>
          <w:tcPr>
            <w:tcW w:w="559" w:type="pct"/>
            <w:gridSpan w:val="2"/>
            <w:tcBorders>
              <w:top w:val="single" w:color="000000" w:sz="12" w:space="0"/>
              <w:left w:val="nil"/>
              <w:bottom w:val="single" w:color="000000" w:sz="4" w:space="0"/>
              <w:right w:val="nil"/>
            </w:tcBorders>
            <w:shd w:val="clear" w:color="auto" w:fill="FFFFFF"/>
            <w:vAlign w:val="center"/>
          </w:tcPr>
          <w:p w14:paraId="09CE0891">
            <w:pPr>
              <w:numPr>
                <w:ilvl w:val="0"/>
                <w:numId w:val="0"/>
              </w:numPr>
              <w:jc w:val="center"/>
              <w:rPr>
                <w:rFonts w:hint="default"/>
                <w:b/>
                <w:bCs/>
                <w:color w:val="000000"/>
                <w:vertAlign w:val="baseline"/>
                <w:lang w:val="en-US" w:eastAsia="zh-CN"/>
              </w:rPr>
            </w:pPr>
            <w:r>
              <w:rPr>
                <w:rFonts w:hint="eastAsia"/>
                <w:b/>
                <w:bCs/>
                <w:color w:val="000000"/>
              </w:rPr>
              <w:t>Recall</w:t>
            </w:r>
          </w:p>
        </w:tc>
        <w:tc>
          <w:tcPr>
            <w:tcW w:w="741" w:type="pct"/>
            <w:tcBorders>
              <w:top w:val="single" w:color="000000" w:sz="12" w:space="0"/>
              <w:left w:val="nil"/>
              <w:bottom w:val="single" w:color="000000" w:sz="4" w:space="0"/>
              <w:right w:val="nil"/>
            </w:tcBorders>
            <w:shd w:val="clear" w:color="auto" w:fill="FFFFFF"/>
            <w:vAlign w:val="center"/>
          </w:tcPr>
          <w:p w14:paraId="0D6BDC60">
            <w:pPr>
              <w:numPr>
                <w:ilvl w:val="0"/>
                <w:numId w:val="0"/>
              </w:numPr>
              <w:jc w:val="center"/>
              <w:rPr>
                <w:rFonts w:hint="default"/>
                <w:b/>
                <w:bCs/>
                <w:color w:val="000000"/>
                <w:vertAlign w:val="baseline"/>
                <w:lang w:val="en-US" w:eastAsia="zh-CN"/>
              </w:rPr>
            </w:pPr>
            <w:r>
              <w:rPr>
                <w:rFonts w:hint="eastAsia"/>
                <w:b/>
                <w:bCs/>
                <w:color w:val="000000"/>
              </w:rPr>
              <w:t>F1-Score</w:t>
            </w:r>
          </w:p>
        </w:tc>
        <w:tc>
          <w:tcPr>
            <w:tcW w:w="665" w:type="pct"/>
            <w:tcBorders>
              <w:top w:val="single" w:color="000000" w:sz="12" w:space="0"/>
              <w:left w:val="nil"/>
              <w:bottom w:val="single" w:color="000000" w:sz="4" w:space="0"/>
              <w:right w:val="nil"/>
            </w:tcBorders>
            <w:shd w:val="clear" w:color="auto" w:fill="FFFFFF"/>
            <w:vAlign w:val="center"/>
          </w:tcPr>
          <w:p w14:paraId="31FD22B0">
            <w:pPr>
              <w:numPr>
                <w:ilvl w:val="0"/>
                <w:numId w:val="0"/>
              </w:numPr>
              <w:jc w:val="center"/>
              <w:rPr>
                <w:rFonts w:hint="default"/>
                <w:b/>
                <w:bCs/>
                <w:color w:val="000000"/>
                <w:vertAlign w:val="baseline"/>
                <w:lang w:val="en-US" w:eastAsia="zh-CN"/>
              </w:rPr>
            </w:pPr>
            <w:r>
              <w:rPr>
                <w:rFonts w:hint="eastAsia"/>
                <w:b/>
                <w:bCs/>
                <w:color w:val="000000"/>
              </w:rPr>
              <w:t>Support</w:t>
            </w:r>
          </w:p>
        </w:tc>
      </w:tr>
      <w:tr w14:paraId="5FF9D4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restart"/>
            <w:tcBorders>
              <w:top w:val="single" w:color="000000" w:sz="4" w:space="0"/>
              <w:left w:val="nil"/>
              <w:right w:val="nil"/>
              <w:tl2br w:val="nil"/>
            </w:tcBorders>
            <w:shd w:val="clear" w:color="auto" w:fill="FFFFFF"/>
            <w:vAlign w:val="center"/>
          </w:tcPr>
          <w:p w14:paraId="519721A8">
            <w:pPr>
              <w:numPr>
                <w:ilvl w:val="0"/>
                <w:numId w:val="0"/>
              </w:numPr>
              <w:jc w:val="center"/>
              <w:rPr>
                <w:rFonts w:hint="default"/>
                <w:b w:val="0"/>
                <w:color w:val="000000"/>
                <w:vertAlign w:val="baseline"/>
                <w:lang w:val="en-US" w:eastAsia="zh-CN"/>
              </w:rPr>
            </w:pPr>
            <w:r>
              <w:rPr>
                <w:rFonts w:hint="eastAsia"/>
                <w:b w:val="0"/>
                <w:color w:val="000000"/>
              </w:rPr>
              <w:t>不采样</w:t>
            </w:r>
          </w:p>
        </w:tc>
        <w:tc>
          <w:tcPr>
            <w:tcW w:w="1057" w:type="pct"/>
            <w:gridSpan w:val="2"/>
            <w:tcBorders>
              <w:top w:val="single" w:color="000000" w:sz="4" w:space="0"/>
              <w:left w:val="nil"/>
              <w:bottom w:val="nil"/>
              <w:right w:val="nil"/>
            </w:tcBorders>
            <w:shd w:val="clear" w:color="auto" w:fill="FFFFFF"/>
            <w:vAlign w:val="center"/>
          </w:tcPr>
          <w:p w14:paraId="604E8BC9">
            <w:pPr>
              <w:numPr>
                <w:ilvl w:val="0"/>
                <w:numId w:val="0"/>
              </w:numPr>
              <w:jc w:val="center"/>
              <w:rPr>
                <w:rFonts w:hint="default"/>
                <w:b w:val="0"/>
                <w:color w:val="000000"/>
                <w:vertAlign w:val="baseline"/>
                <w:lang w:val="en-US" w:eastAsia="zh-CN"/>
              </w:rPr>
            </w:pPr>
            <w:r>
              <w:rPr>
                <w:rFonts w:hint="eastAsia"/>
                <w:b w:val="0"/>
                <w:color w:val="000000"/>
              </w:rPr>
              <w:t>0</w:t>
            </w:r>
          </w:p>
        </w:tc>
        <w:tc>
          <w:tcPr>
            <w:tcW w:w="750" w:type="pct"/>
            <w:tcBorders>
              <w:top w:val="single" w:color="000000" w:sz="4" w:space="0"/>
              <w:left w:val="nil"/>
              <w:bottom w:val="nil"/>
              <w:right w:val="nil"/>
            </w:tcBorders>
            <w:shd w:val="clear" w:color="auto" w:fill="FFFFFF"/>
            <w:vAlign w:val="center"/>
          </w:tcPr>
          <w:p w14:paraId="7E6ED5E8">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559" w:type="pct"/>
            <w:gridSpan w:val="2"/>
            <w:tcBorders>
              <w:top w:val="single" w:color="000000" w:sz="4" w:space="0"/>
              <w:left w:val="nil"/>
              <w:bottom w:val="nil"/>
              <w:right w:val="nil"/>
            </w:tcBorders>
            <w:shd w:val="clear" w:color="auto" w:fill="FFFFFF"/>
            <w:vAlign w:val="center"/>
          </w:tcPr>
          <w:p w14:paraId="14C84A37">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741" w:type="pct"/>
            <w:tcBorders>
              <w:top w:val="single" w:color="000000" w:sz="4" w:space="0"/>
              <w:left w:val="nil"/>
              <w:bottom w:val="nil"/>
              <w:right w:val="nil"/>
            </w:tcBorders>
            <w:shd w:val="clear" w:color="auto" w:fill="FFFFFF"/>
            <w:vAlign w:val="center"/>
          </w:tcPr>
          <w:p w14:paraId="40DDFAE7">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665" w:type="pct"/>
            <w:tcBorders>
              <w:top w:val="single" w:color="000000" w:sz="4" w:space="0"/>
              <w:left w:val="nil"/>
              <w:bottom w:val="nil"/>
              <w:right w:val="nil"/>
            </w:tcBorders>
            <w:shd w:val="clear" w:color="auto" w:fill="FFFFFF"/>
            <w:vAlign w:val="center"/>
          </w:tcPr>
          <w:p w14:paraId="0742338B">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56864</w:t>
            </w:r>
          </w:p>
        </w:tc>
      </w:tr>
      <w:tr w14:paraId="64F908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right w:val="nil"/>
            </w:tcBorders>
            <w:shd w:val="clear" w:color="auto" w:fill="FFFFFF"/>
            <w:vAlign w:val="center"/>
          </w:tcPr>
          <w:p w14:paraId="4BE7DEDA">
            <w:pPr>
              <w:numPr>
                <w:ilvl w:val="0"/>
                <w:numId w:val="0"/>
              </w:numPr>
              <w:jc w:val="center"/>
              <w:rPr>
                <w:rFonts w:hint="default"/>
                <w:b w:val="0"/>
                <w:color w:val="000000"/>
                <w:vertAlign w:val="baseline"/>
                <w:lang w:val="en-US" w:eastAsia="zh-CN"/>
              </w:rPr>
            </w:pPr>
          </w:p>
        </w:tc>
        <w:tc>
          <w:tcPr>
            <w:tcW w:w="1057" w:type="pct"/>
            <w:gridSpan w:val="2"/>
            <w:tcBorders>
              <w:top w:val="nil"/>
              <w:left w:val="nil"/>
              <w:bottom w:val="nil"/>
              <w:right w:val="nil"/>
            </w:tcBorders>
            <w:shd w:val="clear" w:color="auto" w:fill="FFFFFF"/>
            <w:vAlign w:val="center"/>
          </w:tcPr>
          <w:p w14:paraId="14596B2A">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1</w:t>
            </w:r>
          </w:p>
        </w:tc>
        <w:tc>
          <w:tcPr>
            <w:tcW w:w="750" w:type="pct"/>
            <w:tcBorders>
              <w:top w:val="nil"/>
              <w:left w:val="nil"/>
              <w:bottom w:val="nil"/>
              <w:right w:val="nil"/>
            </w:tcBorders>
            <w:shd w:val="clear" w:color="auto" w:fill="FFFFFF"/>
            <w:vAlign w:val="center"/>
          </w:tcPr>
          <w:p w14:paraId="5B31A70D">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0.96</w:t>
            </w:r>
          </w:p>
        </w:tc>
        <w:tc>
          <w:tcPr>
            <w:tcW w:w="559" w:type="pct"/>
            <w:gridSpan w:val="2"/>
            <w:tcBorders>
              <w:top w:val="nil"/>
              <w:left w:val="nil"/>
              <w:bottom w:val="nil"/>
              <w:right w:val="nil"/>
            </w:tcBorders>
            <w:shd w:val="clear" w:color="auto" w:fill="FFFFFF"/>
            <w:vAlign w:val="center"/>
          </w:tcPr>
          <w:p w14:paraId="7CCA49D1">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0.78</w:t>
            </w:r>
          </w:p>
        </w:tc>
        <w:tc>
          <w:tcPr>
            <w:tcW w:w="741" w:type="pct"/>
            <w:tcBorders>
              <w:top w:val="nil"/>
              <w:left w:val="nil"/>
              <w:bottom w:val="nil"/>
              <w:right w:val="nil"/>
            </w:tcBorders>
            <w:shd w:val="clear" w:color="auto" w:fill="FFFFFF"/>
            <w:vAlign w:val="center"/>
          </w:tcPr>
          <w:p w14:paraId="2E0D7F82">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0.86</w:t>
            </w:r>
          </w:p>
        </w:tc>
        <w:tc>
          <w:tcPr>
            <w:tcW w:w="665" w:type="pct"/>
            <w:tcBorders>
              <w:top w:val="nil"/>
              <w:left w:val="nil"/>
              <w:bottom w:val="nil"/>
              <w:right w:val="nil"/>
            </w:tcBorders>
            <w:shd w:val="clear" w:color="auto" w:fill="FFFFFF"/>
            <w:vAlign w:val="center"/>
          </w:tcPr>
          <w:p w14:paraId="6A968F62">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98</w:t>
            </w:r>
          </w:p>
        </w:tc>
      </w:tr>
      <w:tr w14:paraId="73D910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right w:val="nil"/>
            </w:tcBorders>
            <w:shd w:val="clear" w:color="auto" w:fill="FFFFFF"/>
            <w:vAlign w:val="center"/>
          </w:tcPr>
          <w:p w14:paraId="345A91C8">
            <w:pPr>
              <w:numPr>
                <w:ilvl w:val="0"/>
                <w:numId w:val="0"/>
              </w:numPr>
              <w:jc w:val="center"/>
              <w:rPr>
                <w:rFonts w:hint="default"/>
                <w:b w:val="0"/>
                <w:color w:val="000000"/>
                <w:vertAlign w:val="baseline"/>
                <w:lang w:val="en-US" w:eastAsia="zh-CN"/>
              </w:rPr>
            </w:pPr>
          </w:p>
        </w:tc>
        <w:tc>
          <w:tcPr>
            <w:tcW w:w="1057" w:type="pct"/>
            <w:gridSpan w:val="2"/>
            <w:tcBorders>
              <w:top w:val="nil"/>
              <w:left w:val="nil"/>
              <w:bottom w:val="nil"/>
              <w:right w:val="nil"/>
            </w:tcBorders>
            <w:shd w:val="clear" w:color="auto" w:fill="FFFFFF"/>
            <w:vAlign w:val="center"/>
          </w:tcPr>
          <w:p w14:paraId="3912153A">
            <w:pPr>
              <w:numPr>
                <w:ilvl w:val="0"/>
                <w:numId w:val="0"/>
              </w:numPr>
              <w:ind w:left="0" w:leftChars="0" w:firstLine="0" w:firstLineChars="0"/>
              <w:jc w:val="center"/>
              <w:rPr>
                <w:rFonts w:hint="default"/>
                <w:b w:val="0"/>
                <w:color w:val="000000"/>
                <w:vertAlign w:val="baseline"/>
                <w:lang w:val="en-US" w:eastAsia="zh-CN"/>
              </w:rPr>
            </w:pPr>
            <w:r>
              <w:rPr>
                <w:rFonts w:hint="default"/>
                <w:b w:val="0"/>
                <w:color w:val="000000"/>
                <w:vertAlign w:val="baseline"/>
                <w:lang w:val="en-US" w:eastAsia="zh-CN"/>
              </w:rPr>
              <w:t>macro avg</w:t>
            </w:r>
          </w:p>
        </w:tc>
        <w:tc>
          <w:tcPr>
            <w:tcW w:w="750" w:type="pct"/>
            <w:tcBorders>
              <w:top w:val="nil"/>
              <w:left w:val="nil"/>
              <w:bottom w:val="nil"/>
              <w:right w:val="nil"/>
            </w:tcBorders>
            <w:shd w:val="clear" w:color="auto" w:fill="FFFFFF"/>
            <w:vAlign w:val="center"/>
          </w:tcPr>
          <w:p w14:paraId="6EA1F7F1">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0.98</w:t>
            </w:r>
          </w:p>
        </w:tc>
        <w:tc>
          <w:tcPr>
            <w:tcW w:w="559" w:type="pct"/>
            <w:gridSpan w:val="2"/>
            <w:tcBorders>
              <w:top w:val="nil"/>
              <w:left w:val="nil"/>
              <w:bottom w:val="nil"/>
              <w:right w:val="nil"/>
            </w:tcBorders>
            <w:shd w:val="clear" w:color="auto" w:fill="FFFFFF"/>
            <w:vAlign w:val="center"/>
          </w:tcPr>
          <w:p w14:paraId="5D318C28">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0.89</w:t>
            </w:r>
          </w:p>
        </w:tc>
        <w:tc>
          <w:tcPr>
            <w:tcW w:w="741" w:type="pct"/>
            <w:tcBorders>
              <w:top w:val="nil"/>
              <w:left w:val="nil"/>
              <w:bottom w:val="nil"/>
              <w:right w:val="nil"/>
            </w:tcBorders>
            <w:shd w:val="clear" w:color="auto" w:fill="FFFFFF"/>
            <w:vAlign w:val="center"/>
          </w:tcPr>
          <w:p w14:paraId="501B1AE7">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0.93</w:t>
            </w:r>
          </w:p>
        </w:tc>
        <w:tc>
          <w:tcPr>
            <w:tcW w:w="665" w:type="pct"/>
            <w:tcBorders>
              <w:top w:val="nil"/>
              <w:left w:val="nil"/>
              <w:bottom w:val="nil"/>
              <w:right w:val="nil"/>
            </w:tcBorders>
            <w:shd w:val="clear" w:color="auto" w:fill="FFFFFF"/>
            <w:vAlign w:val="center"/>
          </w:tcPr>
          <w:p w14:paraId="5090A5BF">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56962</w:t>
            </w:r>
          </w:p>
        </w:tc>
      </w:tr>
      <w:tr w14:paraId="3BFFE4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bottom w:val="single" w:color="000000" w:sz="4" w:space="0"/>
              <w:right w:val="nil"/>
            </w:tcBorders>
            <w:shd w:val="clear" w:color="auto" w:fill="FFFFFF"/>
            <w:vAlign w:val="center"/>
          </w:tcPr>
          <w:p w14:paraId="0F940065">
            <w:pPr>
              <w:numPr>
                <w:ilvl w:val="0"/>
                <w:numId w:val="0"/>
              </w:numPr>
              <w:jc w:val="center"/>
              <w:rPr>
                <w:rFonts w:hint="default"/>
                <w:b w:val="0"/>
                <w:color w:val="000000"/>
                <w:vertAlign w:val="baseline"/>
                <w:lang w:val="en-US" w:eastAsia="zh-CN"/>
              </w:rPr>
            </w:pPr>
          </w:p>
        </w:tc>
        <w:tc>
          <w:tcPr>
            <w:tcW w:w="1057" w:type="pct"/>
            <w:gridSpan w:val="2"/>
            <w:tcBorders>
              <w:top w:val="nil"/>
              <w:left w:val="nil"/>
              <w:bottom w:val="single" w:color="000000" w:sz="4" w:space="0"/>
              <w:right w:val="nil"/>
            </w:tcBorders>
            <w:shd w:val="clear" w:color="auto" w:fill="FFFFFF"/>
            <w:vAlign w:val="center"/>
          </w:tcPr>
          <w:p w14:paraId="572924D5">
            <w:pPr>
              <w:numPr>
                <w:ilvl w:val="0"/>
                <w:numId w:val="0"/>
              </w:numPr>
              <w:ind w:left="0" w:leftChars="0" w:firstLine="0" w:firstLineChars="0"/>
              <w:jc w:val="center"/>
              <w:rPr>
                <w:rFonts w:hint="default"/>
                <w:b w:val="0"/>
                <w:color w:val="000000"/>
                <w:vertAlign w:val="baseline"/>
                <w:lang w:val="en-US" w:eastAsia="zh-CN"/>
              </w:rPr>
            </w:pPr>
            <w:r>
              <w:rPr>
                <w:rFonts w:hint="default"/>
                <w:b w:val="0"/>
                <w:color w:val="000000"/>
                <w:vertAlign w:val="baseline"/>
                <w:lang w:val="en-US" w:eastAsia="zh-CN"/>
              </w:rPr>
              <w:t>weighted avg</w:t>
            </w:r>
          </w:p>
        </w:tc>
        <w:tc>
          <w:tcPr>
            <w:tcW w:w="750" w:type="pct"/>
            <w:tcBorders>
              <w:top w:val="nil"/>
              <w:left w:val="nil"/>
              <w:bottom w:val="single" w:color="000000" w:sz="4" w:space="0"/>
              <w:right w:val="nil"/>
            </w:tcBorders>
            <w:shd w:val="clear" w:color="auto" w:fill="FFFFFF"/>
            <w:vAlign w:val="center"/>
          </w:tcPr>
          <w:p w14:paraId="4D7831A0">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559" w:type="pct"/>
            <w:gridSpan w:val="2"/>
            <w:tcBorders>
              <w:top w:val="nil"/>
              <w:left w:val="nil"/>
              <w:bottom w:val="single" w:color="000000" w:sz="4" w:space="0"/>
              <w:right w:val="nil"/>
            </w:tcBorders>
            <w:shd w:val="clear" w:color="auto" w:fill="FFFFFF"/>
            <w:vAlign w:val="center"/>
          </w:tcPr>
          <w:p w14:paraId="2759B941">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741" w:type="pct"/>
            <w:tcBorders>
              <w:top w:val="nil"/>
              <w:left w:val="nil"/>
              <w:bottom w:val="single" w:color="000000" w:sz="4" w:space="0"/>
              <w:right w:val="nil"/>
            </w:tcBorders>
            <w:shd w:val="clear" w:color="auto" w:fill="FFFFFF"/>
            <w:vAlign w:val="center"/>
          </w:tcPr>
          <w:p w14:paraId="4EAA90F3">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665" w:type="pct"/>
            <w:tcBorders>
              <w:top w:val="nil"/>
              <w:left w:val="nil"/>
              <w:bottom w:val="single" w:color="000000" w:sz="4" w:space="0"/>
              <w:right w:val="nil"/>
            </w:tcBorders>
            <w:shd w:val="clear" w:color="auto" w:fill="FFFFFF"/>
            <w:vAlign w:val="center"/>
          </w:tcPr>
          <w:p w14:paraId="48093358">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56962</w:t>
            </w:r>
          </w:p>
        </w:tc>
      </w:tr>
      <w:tr w14:paraId="72606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restart"/>
            <w:tcBorders>
              <w:top w:val="single" w:color="000000" w:sz="4" w:space="0"/>
              <w:left w:val="nil"/>
              <w:right w:val="nil"/>
              <w:tl2br w:val="nil"/>
            </w:tcBorders>
            <w:shd w:val="clear" w:color="auto" w:fill="FFFFFF"/>
            <w:vAlign w:val="center"/>
          </w:tcPr>
          <w:p w14:paraId="004AA007">
            <w:pPr>
              <w:numPr>
                <w:ilvl w:val="0"/>
                <w:numId w:val="0"/>
              </w:numPr>
              <w:jc w:val="center"/>
              <w:rPr>
                <w:rFonts w:hint="default"/>
                <w:b w:val="0"/>
                <w:color w:val="000000"/>
                <w:vertAlign w:val="baseline"/>
                <w:lang w:val="en-US" w:eastAsia="zh-CN"/>
              </w:rPr>
            </w:pPr>
            <w:r>
              <w:rPr>
                <w:rFonts w:hint="eastAsia"/>
                <w:b w:val="0"/>
                <w:color w:val="000000"/>
              </w:rPr>
              <w:t>随机下采样</w:t>
            </w:r>
          </w:p>
        </w:tc>
        <w:tc>
          <w:tcPr>
            <w:tcW w:w="1057" w:type="pct"/>
            <w:gridSpan w:val="2"/>
            <w:tcBorders>
              <w:top w:val="single" w:color="000000" w:sz="4" w:space="0"/>
              <w:left w:val="nil"/>
              <w:bottom w:val="nil"/>
              <w:right w:val="nil"/>
            </w:tcBorders>
            <w:shd w:val="clear" w:color="auto" w:fill="FFFFFF"/>
            <w:vAlign w:val="center"/>
          </w:tcPr>
          <w:p w14:paraId="057BDBE7">
            <w:pPr>
              <w:numPr>
                <w:ilvl w:val="0"/>
                <w:numId w:val="0"/>
              </w:numPr>
              <w:jc w:val="center"/>
              <w:rPr>
                <w:rFonts w:hint="default"/>
                <w:b w:val="0"/>
                <w:color w:val="000000"/>
                <w:vertAlign w:val="baseline"/>
                <w:lang w:val="en-US" w:eastAsia="zh-CN"/>
              </w:rPr>
            </w:pPr>
            <w:r>
              <w:rPr>
                <w:rFonts w:hint="eastAsia"/>
                <w:b w:val="0"/>
                <w:color w:val="000000"/>
              </w:rPr>
              <w:t>0</w:t>
            </w:r>
          </w:p>
        </w:tc>
        <w:tc>
          <w:tcPr>
            <w:tcW w:w="750" w:type="pct"/>
            <w:tcBorders>
              <w:top w:val="single" w:color="000000" w:sz="4" w:space="0"/>
              <w:left w:val="nil"/>
              <w:bottom w:val="nil"/>
              <w:right w:val="nil"/>
            </w:tcBorders>
            <w:shd w:val="clear" w:color="auto" w:fill="FFFFFF"/>
            <w:vAlign w:val="center"/>
          </w:tcPr>
          <w:p w14:paraId="2E8BC2A7">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559" w:type="pct"/>
            <w:gridSpan w:val="2"/>
            <w:tcBorders>
              <w:top w:val="single" w:color="000000" w:sz="4" w:space="0"/>
              <w:left w:val="nil"/>
              <w:bottom w:val="nil"/>
              <w:right w:val="nil"/>
            </w:tcBorders>
            <w:shd w:val="clear" w:color="auto" w:fill="FFFFFF"/>
            <w:vAlign w:val="center"/>
          </w:tcPr>
          <w:p w14:paraId="714440F1">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0.96</w:t>
            </w:r>
          </w:p>
        </w:tc>
        <w:tc>
          <w:tcPr>
            <w:tcW w:w="741" w:type="pct"/>
            <w:tcBorders>
              <w:top w:val="single" w:color="000000" w:sz="4" w:space="0"/>
              <w:left w:val="nil"/>
              <w:bottom w:val="nil"/>
              <w:right w:val="nil"/>
            </w:tcBorders>
            <w:shd w:val="clear" w:color="auto" w:fill="FFFFFF"/>
            <w:vAlign w:val="center"/>
          </w:tcPr>
          <w:p w14:paraId="1285ED68">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0.98</w:t>
            </w:r>
          </w:p>
        </w:tc>
        <w:tc>
          <w:tcPr>
            <w:tcW w:w="665" w:type="pct"/>
            <w:tcBorders>
              <w:top w:val="single" w:color="000000" w:sz="4" w:space="0"/>
              <w:left w:val="nil"/>
              <w:bottom w:val="nil"/>
              <w:right w:val="nil"/>
            </w:tcBorders>
            <w:shd w:val="clear" w:color="auto" w:fill="FFFFFF"/>
            <w:vAlign w:val="center"/>
          </w:tcPr>
          <w:p w14:paraId="035E9AD5">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56864</w:t>
            </w:r>
          </w:p>
        </w:tc>
      </w:tr>
      <w:tr w14:paraId="459C1F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right w:val="nil"/>
            </w:tcBorders>
            <w:shd w:val="clear" w:color="auto" w:fill="FFFFFF"/>
            <w:vAlign w:val="center"/>
          </w:tcPr>
          <w:p w14:paraId="098F1D1C">
            <w:pPr>
              <w:numPr>
                <w:ilvl w:val="0"/>
                <w:numId w:val="0"/>
              </w:numPr>
              <w:jc w:val="center"/>
              <w:rPr>
                <w:rFonts w:hint="default"/>
                <w:b w:val="0"/>
                <w:color w:val="000000"/>
                <w:vertAlign w:val="baseline"/>
                <w:lang w:val="en-US" w:eastAsia="zh-CN"/>
              </w:rPr>
            </w:pPr>
          </w:p>
        </w:tc>
        <w:tc>
          <w:tcPr>
            <w:tcW w:w="1057" w:type="pct"/>
            <w:gridSpan w:val="2"/>
            <w:tcBorders>
              <w:top w:val="nil"/>
              <w:left w:val="nil"/>
              <w:bottom w:val="nil"/>
              <w:right w:val="nil"/>
            </w:tcBorders>
            <w:shd w:val="clear" w:color="auto" w:fill="FFFFFF"/>
            <w:vAlign w:val="center"/>
          </w:tcPr>
          <w:p w14:paraId="3AED0E33">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1</w:t>
            </w:r>
          </w:p>
        </w:tc>
        <w:tc>
          <w:tcPr>
            <w:tcW w:w="750" w:type="pct"/>
            <w:tcBorders>
              <w:top w:val="nil"/>
              <w:left w:val="nil"/>
              <w:bottom w:val="nil"/>
              <w:right w:val="nil"/>
            </w:tcBorders>
            <w:shd w:val="clear" w:color="auto" w:fill="FFFFFF"/>
            <w:vAlign w:val="center"/>
          </w:tcPr>
          <w:p w14:paraId="496FDF0A">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0.04</w:t>
            </w:r>
          </w:p>
        </w:tc>
        <w:tc>
          <w:tcPr>
            <w:tcW w:w="559" w:type="pct"/>
            <w:gridSpan w:val="2"/>
            <w:tcBorders>
              <w:top w:val="nil"/>
              <w:left w:val="nil"/>
              <w:bottom w:val="nil"/>
              <w:right w:val="nil"/>
            </w:tcBorders>
            <w:shd w:val="clear" w:color="auto" w:fill="FFFFFF"/>
            <w:vAlign w:val="center"/>
          </w:tcPr>
          <w:p w14:paraId="3272F3AD">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0.94</w:t>
            </w:r>
          </w:p>
        </w:tc>
        <w:tc>
          <w:tcPr>
            <w:tcW w:w="741" w:type="pct"/>
            <w:tcBorders>
              <w:top w:val="nil"/>
              <w:left w:val="nil"/>
              <w:bottom w:val="nil"/>
              <w:right w:val="nil"/>
            </w:tcBorders>
            <w:shd w:val="clear" w:color="auto" w:fill="FFFFFF"/>
            <w:vAlign w:val="center"/>
          </w:tcPr>
          <w:p w14:paraId="63DD17CB">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0.08</w:t>
            </w:r>
          </w:p>
        </w:tc>
        <w:tc>
          <w:tcPr>
            <w:tcW w:w="665" w:type="pct"/>
            <w:tcBorders>
              <w:top w:val="nil"/>
              <w:left w:val="nil"/>
              <w:bottom w:val="nil"/>
              <w:right w:val="nil"/>
            </w:tcBorders>
            <w:shd w:val="clear" w:color="auto" w:fill="FFFFFF"/>
            <w:vAlign w:val="center"/>
          </w:tcPr>
          <w:p w14:paraId="1B2A753C">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98</w:t>
            </w:r>
          </w:p>
        </w:tc>
      </w:tr>
      <w:tr w14:paraId="022AA3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right w:val="nil"/>
            </w:tcBorders>
            <w:shd w:val="clear" w:color="auto" w:fill="FFFFFF"/>
            <w:vAlign w:val="center"/>
          </w:tcPr>
          <w:p w14:paraId="50B187A8">
            <w:pPr>
              <w:numPr>
                <w:ilvl w:val="0"/>
                <w:numId w:val="0"/>
              </w:numPr>
              <w:jc w:val="center"/>
              <w:rPr>
                <w:rFonts w:hint="default"/>
                <w:b w:val="0"/>
                <w:color w:val="000000"/>
                <w:vertAlign w:val="baseline"/>
                <w:lang w:val="en-US" w:eastAsia="zh-CN"/>
              </w:rPr>
            </w:pPr>
          </w:p>
        </w:tc>
        <w:tc>
          <w:tcPr>
            <w:tcW w:w="1057" w:type="pct"/>
            <w:gridSpan w:val="2"/>
            <w:tcBorders>
              <w:top w:val="nil"/>
              <w:left w:val="nil"/>
              <w:bottom w:val="nil"/>
              <w:right w:val="nil"/>
            </w:tcBorders>
            <w:shd w:val="clear" w:color="auto" w:fill="FFFFFF"/>
            <w:vAlign w:val="center"/>
          </w:tcPr>
          <w:p w14:paraId="72FA0592">
            <w:pPr>
              <w:numPr>
                <w:ilvl w:val="0"/>
                <w:numId w:val="0"/>
              </w:numPr>
              <w:ind w:left="0" w:leftChars="0" w:firstLine="0" w:firstLineChars="0"/>
              <w:jc w:val="center"/>
              <w:rPr>
                <w:rFonts w:hint="default"/>
                <w:b w:val="0"/>
                <w:color w:val="000000"/>
                <w:vertAlign w:val="baseline"/>
                <w:lang w:val="en-US" w:eastAsia="zh-CN"/>
              </w:rPr>
            </w:pPr>
            <w:r>
              <w:rPr>
                <w:rFonts w:hint="default"/>
                <w:b w:val="0"/>
                <w:color w:val="000000"/>
                <w:vertAlign w:val="baseline"/>
                <w:lang w:val="en-US" w:eastAsia="zh-CN"/>
              </w:rPr>
              <w:t>macro avg</w:t>
            </w:r>
          </w:p>
        </w:tc>
        <w:tc>
          <w:tcPr>
            <w:tcW w:w="750" w:type="pct"/>
            <w:tcBorders>
              <w:top w:val="nil"/>
              <w:left w:val="nil"/>
              <w:bottom w:val="nil"/>
              <w:right w:val="nil"/>
            </w:tcBorders>
            <w:shd w:val="clear" w:color="auto" w:fill="FFFFFF"/>
            <w:vAlign w:val="center"/>
          </w:tcPr>
          <w:p w14:paraId="45B6863F">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0.52</w:t>
            </w:r>
          </w:p>
        </w:tc>
        <w:tc>
          <w:tcPr>
            <w:tcW w:w="559" w:type="pct"/>
            <w:gridSpan w:val="2"/>
            <w:tcBorders>
              <w:top w:val="nil"/>
              <w:left w:val="nil"/>
              <w:bottom w:val="nil"/>
              <w:right w:val="nil"/>
            </w:tcBorders>
            <w:shd w:val="clear" w:color="auto" w:fill="FFFFFF"/>
            <w:vAlign w:val="center"/>
          </w:tcPr>
          <w:p w14:paraId="47B846A7">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0.95</w:t>
            </w:r>
          </w:p>
        </w:tc>
        <w:tc>
          <w:tcPr>
            <w:tcW w:w="741" w:type="pct"/>
            <w:tcBorders>
              <w:top w:val="nil"/>
              <w:left w:val="nil"/>
              <w:bottom w:val="nil"/>
              <w:right w:val="nil"/>
            </w:tcBorders>
            <w:shd w:val="clear" w:color="auto" w:fill="FFFFFF"/>
            <w:vAlign w:val="center"/>
          </w:tcPr>
          <w:p w14:paraId="590FD3AF">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0.53</w:t>
            </w:r>
          </w:p>
        </w:tc>
        <w:tc>
          <w:tcPr>
            <w:tcW w:w="665" w:type="pct"/>
            <w:tcBorders>
              <w:top w:val="nil"/>
              <w:left w:val="nil"/>
              <w:bottom w:val="nil"/>
              <w:right w:val="nil"/>
            </w:tcBorders>
            <w:shd w:val="clear" w:color="auto" w:fill="FFFFFF"/>
            <w:vAlign w:val="center"/>
          </w:tcPr>
          <w:p w14:paraId="664EB036">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56962</w:t>
            </w:r>
          </w:p>
        </w:tc>
      </w:tr>
      <w:tr w14:paraId="481AE6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bottom w:val="single" w:color="000000" w:sz="4" w:space="0"/>
              <w:right w:val="nil"/>
            </w:tcBorders>
            <w:shd w:val="clear" w:color="auto" w:fill="FFFFFF"/>
            <w:vAlign w:val="center"/>
          </w:tcPr>
          <w:p w14:paraId="03902B2C">
            <w:pPr>
              <w:numPr>
                <w:ilvl w:val="0"/>
                <w:numId w:val="0"/>
              </w:numPr>
              <w:jc w:val="center"/>
              <w:rPr>
                <w:rFonts w:hint="eastAsia"/>
                <w:b w:val="0"/>
                <w:color w:val="000000"/>
              </w:rPr>
            </w:pPr>
          </w:p>
        </w:tc>
        <w:tc>
          <w:tcPr>
            <w:tcW w:w="1057" w:type="pct"/>
            <w:gridSpan w:val="2"/>
            <w:tcBorders>
              <w:top w:val="nil"/>
              <w:left w:val="nil"/>
              <w:bottom w:val="single" w:color="000000" w:sz="4" w:space="0"/>
              <w:right w:val="nil"/>
            </w:tcBorders>
            <w:shd w:val="clear" w:color="auto" w:fill="FFFFFF"/>
            <w:vAlign w:val="center"/>
          </w:tcPr>
          <w:p w14:paraId="4D6FD845">
            <w:pPr>
              <w:numPr>
                <w:ilvl w:val="0"/>
                <w:numId w:val="0"/>
              </w:numPr>
              <w:jc w:val="center"/>
              <w:rPr>
                <w:rFonts w:hint="eastAsia"/>
                <w:b w:val="0"/>
                <w:color w:val="000000"/>
              </w:rPr>
            </w:pPr>
            <w:r>
              <w:rPr>
                <w:rFonts w:hint="default"/>
                <w:b w:val="0"/>
                <w:color w:val="000000"/>
                <w:vertAlign w:val="baseline"/>
                <w:lang w:val="en-US" w:eastAsia="zh-CN"/>
              </w:rPr>
              <w:t>weighted avg</w:t>
            </w:r>
          </w:p>
        </w:tc>
        <w:tc>
          <w:tcPr>
            <w:tcW w:w="750" w:type="pct"/>
            <w:tcBorders>
              <w:top w:val="nil"/>
              <w:left w:val="nil"/>
              <w:bottom w:val="single" w:color="000000" w:sz="4" w:space="0"/>
              <w:right w:val="nil"/>
            </w:tcBorders>
            <w:shd w:val="clear" w:color="auto" w:fill="FFFFFF"/>
            <w:vAlign w:val="center"/>
          </w:tcPr>
          <w:p w14:paraId="1BCFB709">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559" w:type="pct"/>
            <w:gridSpan w:val="2"/>
            <w:tcBorders>
              <w:top w:val="nil"/>
              <w:left w:val="nil"/>
              <w:bottom w:val="single" w:color="000000" w:sz="4" w:space="0"/>
              <w:right w:val="nil"/>
            </w:tcBorders>
            <w:shd w:val="clear" w:color="auto" w:fill="FFFFFF"/>
            <w:vAlign w:val="center"/>
          </w:tcPr>
          <w:p w14:paraId="10D49910">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0.96</w:t>
            </w:r>
          </w:p>
        </w:tc>
        <w:tc>
          <w:tcPr>
            <w:tcW w:w="741" w:type="pct"/>
            <w:tcBorders>
              <w:top w:val="nil"/>
              <w:left w:val="nil"/>
              <w:bottom w:val="single" w:color="000000" w:sz="4" w:space="0"/>
              <w:right w:val="nil"/>
            </w:tcBorders>
            <w:shd w:val="clear" w:color="auto" w:fill="FFFFFF"/>
            <w:vAlign w:val="center"/>
          </w:tcPr>
          <w:p w14:paraId="130C0DF6">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0.98</w:t>
            </w:r>
          </w:p>
        </w:tc>
        <w:tc>
          <w:tcPr>
            <w:tcW w:w="665" w:type="pct"/>
            <w:tcBorders>
              <w:top w:val="nil"/>
              <w:left w:val="nil"/>
              <w:bottom w:val="single" w:color="000000" w:sz="4" w:space="0"/>
              <w:right w:val="nil"/>
            </w:tcBorders>
            <w:shd w:val="clear" w:color="auto" w:fill="FFFFFF"/>
            <w:vAlign w:val="center"/>
          </w:tcPr>
          <w:p w14:paraId="775B8441">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56962</w:t>
            </w:r>
          </w:p>
        </w:tc>
      </w:tr>
      <w:tr w14:paraId="1BC93B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restart"/>
            <w:tcBorders>
              <w:top w:val="nil"/>
              <w:left w:val="nil"/>
              <w:right w:val="nil"/>
              <w:tl2br w:val="nil"/>
            </w:tcBorders>
            <w:shd w:val="clear" w:color="auto" w:fill="FFFFFF"/>
            <w:vAlign w:val="center"/>
          </w:tcPr>
          <w:p w14:paraId="2653D0CA">
            <w:pPr>
              <w:numPr>
                <w:ilvl w:val="0"/>
                <w:numId w:val="0"/>
              </w:numPr>
              <w:jc w:val="center"/>
              <w:rPr>
                <w:rFonts w:hint="eastAsia"/>
                <w:b w:val="0"/>
                <w:color w:val="000000"/>
              </w:rPr>
            </w:pPr>
            <w:r>
              <w:rPr>
                <w:rFonts w:hint="eastAsia"/>
                <w:b w:val="0"/>
                <w:color w:val="000000"/>
              </w:rPr>
              <w:t>SMOTE过采样</w:t>
            </w:r>
          </w:p>
        </w:tc>
        <w:tc>
          <w:tcPr>
            <w:tcW w:w="1057" w:type="pct"/>
            <w:gridSpan w:val="2"/>
            <w:tcBorders>
              <w:top w:val="nil"/>
              <w:left w:val="nil"/>
              <w:bottom w:val="nil"/>
              <w:right w:val="nil"/>
            </w:tcBorders>
            <w:shd w:val="clear" w:color="auto" w:fill="FFFFFF"/>
            <w:vAlign w:val="center"/>
          </w:tcPr>
          <w:p w14:paraId="5E1EB018">
            <w:pPr>
              <w:numPr>
                <w:ilvl w:val="0"/>
                <w:numId w:val="0"/>
              </w:numPr>
              <w:jc w:val="center"/>
              <w:rPr>
                <w:rFonts w:hint="eastAsia"/>
                <w:b w:val="0"/>
                <w:color w:val="000000"/>
              </w:rPr>
            </w:pPr>
            <w:r>
              <w:rPr>
                <w:rFonts w:hint="eastAsia"/>
                <w:b w:val="0"/>
                <w:color w:val="000000"/>
              </w:rPr>
              <w:t>0</w:t>
            </w:r>
          </w:p>
        </w:tc>
        <w:tc>
          <w:tcPr>
            <w:tcW w:w="750" w:type="pct"/>
            <w:tcBorders>
              <w:top w:val="nil"/>
              <w:left w:val="nil"/>
              <w:bottom w:val="nil"/>
              <w:right w:val="nil"/>
            </w:tcBorders>
            <w:shd w:val="clear" w:color="auto" w:fill="FFFFFF"/>
            <w:vAlign w:val="center"/>
          </w:tcPr>
          <w:p w14:paraId="437577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559" w:type="pct"/>
            <w:gridSpan w:val="2"/>
            <w:tcBorders>
              <w:top w:val="nil"/>
              <w:left w:val="nil"/>
              <w:bottom w:val="nil"/>
              <w:right w:val="nil"/>
            </w:tcBorders>
            <w:shd w:val="clear" w:color="auto" w:fill="FFFFFF"/>
            <w:vAlign w:val="center"/>
          </w:tcPr>
          <w:p w14:paraId="191E8FCB">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741" w:type="pct"/>
            <w:tcBorders>
              <w:top w:val="nil"/>
              <w:left w:val="nil"/>
              <w:bottom w:val="nil"/>
              <w:right w:val="nil"/>
            </w:tcBorders>
            <w:shd w:val="clear" w:color="auto" w:fill="FFFFFF"/>
            <w:vAlign w:val="center"/>
          </w:tcPr>
          <w:p w14:paraId="633F8F6D">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665" w:type="pct"/>
            <w:tcBorders>
              <w:top w:val="nil"/>
              <w:left w:val="nil"/>
              <w:bottom w:val="nil"/>
              <w:right w:val="nil"/>
            </w:tcBorders>
            <w:shd w:val="clear" w:color="auto" w:fill="FFFFFF"/>
            <w:vAlign w:val="center"/>
          </w:tcPr>
          <w:p w14:paraId="0241906E">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56864</w:t>
            </w:r>
          </w:p>
        </w:tc>
      </w:tr>
      <w:tr w14:paraId="06F2B3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right w:val="nil"/>
            </w:tcBorders>
            <w:shd w:val="clear" w:color="auto" w:fill="FFFFFF"/>
            <w:vAlign w:val="center"/>
          </w:tcPr>
          <w:p w14:paraId="3D1BBD93">
            <w:pPr>
              <w:numPr>
                <w:ilvl w:val="0"/>
                <w:numId w:val="0"/>
              </w:numPr>
              <w:jc w:val="center"/>
              <w:rPr>
                <w:rFonts w:hint="eastAsia"/>
                <w:b w:val="0"/>
                <w:color w:val="000000"/>
              </w:rPr>
            </w:pPr>
          </w:p>
        </w:tc>
        <w:tc>
          <w:tcPr>
            <w:tcW w:w="1057" w:type="pct"/>
            <w:gridSpan w:val="2"/>
            <w:tcBorders>
              <w:top w:val="nil"/>
              <w:left w:val="nil"/>
              <w:bottom w:val="nil"/>
              <w:right w:val="nil"/>
            </w:tcBorders>
            <w:shd w:val="clear" w:color="auto" w:fill="FFFFFF"/>
            <w:vAlign w:val="center"/>
          </w:tcPr>
          <w:p w14:paraId="7859EF72">
            <w:pPr>
              <w:numPr>
                <w:ilvl w:val="0"/>
                <w:numId w:val="0"/>
              </w:numPr>
              <w:ind w:left="0" w:leftChars="0" w:firstLine="0" w:firstLineChars="0"/>
              <w:jc w:val="center"/>
              <w:rPr>
                <w:rFonts w:hint="eastAsia"/>
                <w:b w:val="0"/>
                <w:color w:val="000000"/>
              </w:rPr>
            </w:pPr>
            <w:r>
              <w:rPr>
                <w:rFonts w:hint="eastAsia"/>
                <w:b w:val="0"/>
                <w:color w:val="000000"/>
              </w:rPr>
              <w:t>1</w:t>
            </w:r>
          </w:p>
        </w:tc>
        <w:tc>
          <w:tcPr>
            <w:tcW w:w="750" w:type="pct"/>
            <w:tcBorders>
              <w:top w:val="nil"/>
              <w:left w:val="nil"/>
              <w:bottom w:val="nil"/>
              <w:right w:val="nil"/>
            </w:tcBorders>
            <w:shd w:val="clear" w:color="auto" w:fill="FFFFFF"/>
            <w:vAlign w:val="center"/>
          </w:tcPr>
          <w:p w14:paraId="42A36FDE">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0.80</w:t>
            </w:r>
          </w:p>
        </w:tc>
        <w:tc>
          <w:tcPr>
            <w:tcW w:w="559" w:type="pct"/>
            <w:gridSpan w:val="2"/>
            <w:tcBorders>
              <w:top w:val="nil"/>
              <w:left w:val="nil"/>
              <w:bottom w:val="nil"/>
              <w:right w:val="nil"/>
            </w:tcBorders>
            <w:shd w:val="clear" w:color="auto" w:fill="FFFFFF"/>
            <w:vAlign w:val="center"/>
          </w:tcPr>
          <w:p w14:paraId="69A69D43">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0.85</w:t>
            </w:r>
          </w:p>
        </w:tc>
        <w:tc>
          <w:tcPr>
            <w:tcW w:w="741" w:type="pct"/>
            <w:tcBorders>
              <w:top w:val="nil"/>
              <w:left w:val="nil"/>
              <w:bottom w:val="nil"/>
              <w:right w:val="nil"/>
            </w:tcBorders>
            <w:shd w:val="clear" w:color="auto" w:fill="FFFFFF"/>
            <w:vAlign w:val="center"/>
          </w:tcPr>
          <w:p w14:paraId="688CEB57">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0.82</w:t>
            </w:r>
          </w:p>
        </w:tc>
        <w:tc>
          <w:tcPr>
            <w:tcW w:w="665" w:type="pct"/>
            <w:tcBorders>
              <w:top w:val="nil"/>
              <w:left w:val="nil"/>
              <w:bottom w:val="nil"/>
              <w:right w:val="nil"/>
            </w:tcBorders>
            <w:shd w:val="clear" w:color="auto" w:fill="FFFFFF"/>
            <w:vAlign w:val="center"/>
          </w:tcPr>
          <w:p w14:paraId="6DD32115">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98</w:t>
            </w:r>
          </w:p>
        </w:tc>
      </w:tr>
      <w:tr w14:paraId="0F730A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right w:val="nil"/>
            </w:tcBorders>
            <w:shd w:val="clear" w:color="auto" w:fill="FFFFFF"/>
            <w:vAlign w:val="center"/>
          </w:tcPr>
          <w:p w14:paraId="23095906">
            <w:pPr>
              <w:numPr>
                <w:ilvl w:val="0"/>
                <w:numId w:val="0"/>
              </w:numPr>
              <w:jc w:val="center"/>
              <w:rPr>
                <w:rFonts w:hint="eastAsia"/>
                <w:b w:val="0"/>
                <w:color w:val="000000"/>
              </w:rPr>
            </w:pPr>
          </w:p>
        </w:tc>
        <w:tc>
          <w:tcPr>
            <w:tcW w:w="1057" w:type="pct"/>
            <w:gridSpan w:val="2"/>
            <w:tcBorders>
              <w:top w:val="nil"/>
              <w:left w:val="nil"/>
              <w:bottom w:val="nil"/>
              <w:right w:val="nil"/>
            </w:tcBorders>
            <w:shd w:val="clear" w:color="auto" w:fill="FFFFFF"/>
            <w:vAlign w:val="center"/>
          </w:tcPr>
          <w:p w14:paraId="71E6585C">
            <w:pPr>
              <w:numPr>
                <w:ilvl w:val="0"/>
                <w:numId w:val="0"/>
              </w:numPr>
              <w:ind w:left="0" w:leftChars="0" w:firstLine="0" w:firstLineChars="0"/>
              <w:jc w:val="center"/>
              <w:rPr>
                <w:rFonts w:hint="eastAsia"/>
                <w:b w:val="0"/>
                <w:color w:val="000000"/>
              </w:rPr>
            </w:pPr>
            <w:r>
              <w:rPr>
                <w:rFonts w:hint="default"/>
                <w:b w:val="0"/>
                <w:color w:val="000000"/>
                <w:vertAlign w:val="baseline"/>
                <w:lang w:val="en-US" w:eastAsia="zh-CN"/>
              </w:rPr>
              <w:t>macro avg</w:t>
            </w:r>
          </w:p>
        </w:tc>
        <w:tc>
          <w:tcPr>
            <w:tcW w:w="750" w:type="pct"/>
            <w:tcBorders>
              <w:top w:val="nil"/>
              <w:left w:val="nil"/>
              <w:bottom w:val="nil"/>
              <w:right w:val="nil"/>
            </w:tcBorders>
            <w:shd w:val="clear" w:color="auto" w:fill="FFFFFF"/>
            <w:vAlign w:val="center"/>
          </w:tcPr>
          <w:p w14:paraId="0DCED912">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0.90</w:t>
            </w:r>
          </w:p>
        </w:tc>
        <w:tc>
          <w:tcPr>
            <w:tcW w:w="559" w:type="pct"/>
            <w:gridSpan w:val="2"/>
            <w:tcBorders>
              <w:top w:val="nil"/>
              <w:left w:val="nil"/>
              <w:bottom w:val="nil"/>
              <w:right w:val="nil"/>
            </w:tcBorders>
            <w:shd w:val="clear" w:color="auto" w:fill="FFFFFF"/>
            <w:vAlign w:val="center"/>
          </w:tcPr>
          <w:p w14:paraId="1BDB3D70">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0.92</w:t>
            </w:r>
          </w:p>
        </w:tc>
        <w:tc>
          <w:tcPr>
            <w:tcW w:w="741" w:type="pct"/>
            <w:tcBorders>
              <w:top w:val="nil"/>
              <w:left w:val="nil"/>
              <w:bottom w:val="nil"/>
              <w:right w:val="nil"/>
            </w:tcBorders>
            <w:shd w:val="clear" w:color="auto" w:fill="FFFFFF"/>
            <w:vAlign w:val="center"/>
          </w:tcPr>
          <w:p w14:paraId="012A16F1">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0.91</w:t>
            </w:r>
          </w:p>
        </w:tc>
        <w:tc>
          <w:tcPr>
            <w:tcW w:w="665" w:type="pct"/>
            <w:tcBorders>
              <w:top w:val="nil"/>
              <w:left w:val="nil"/>
              <w:bottom w:val="nil"/>
              <w:right w:val="nil"/>
            </w:tcBorders>
            <w:shd w:val="clear" w:color="auto" w:fill="FFFFFF"/>
            <w:vAlign w:val="center"/>
          </w:tcPr>
          <w:p w14:paraId="1CDFDE8B">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56962</w:t>
            </w:r>
          </w:p>
        </w:tc>
      </w:tr>
      <w:tr w14:paraId="1831D8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26" w:type="pct"/>
            <w:vMerge w:val="continue"/>
            <w:tcBorders>
              <w:left w:val="nil"/>
              <w:bottom w:val="single" w:color="000000" w:sz="12" w:space="0"/>
              <w:right w:val="nil"/>
            </w:tcBorders>
            <w:shd w:val="clear" w:color="auto" w:fill="FFFFFF"/>
            <w:vAlign w:val="center"/>
          </w:tcPr>
          <w:p w14:paraId="2EA350CD">
            <w:pPr>
              <w:numPr>
                <w:ilvl w:val="0"/>
                <w:numId w:val="0"/>
              </w:numPr>
              <w:jc w:val="center"/>
              <w:rPr>
                <w:rFonts w:hint="eastAsia"/>
                <w:b w:val="0"/>
                <w:color w:val="000000"/>
              </w:rPr>
            </w:pPr>
          </w:p>
        </w:tc>
        <w:tc>
          <w:tcPr>
            <w:tcW w:w="1057" w:type="pct"/>
            <w:gridSpan w:val="2"/>
            <w:tcBorders>
              <w:top w:val="nil"/>
              <w:left w:val="nil"/>
              <w:bottom w:val="single" w:color="000000" w:sz="12" w:space="0"/>
              <w:right w:val="nil"/>
            </w:tcBorders>
            <w:shd w:val="clear" w:color="auto" w:fill="FFFFFF"/>
            <w:vAlign w:val="center"/>
          </w:tcPr>
          <w:p w14:paraId="68DD3E07">
            <w:pPr>
              <w:numPr>
                <w:ilvl w:val="0"/>
                <w:numId w:val="0"/>
              </w:numPr>
              <w:ind w:left="0" w:leftChars="0" w:firstLine="0" w:firstLineChars="0"/>
              <w:jc w:val="center"/>
              <w:rPr>
                <w:rFonts w:hint="eastAsia"/>
                <w:b w:val="0"/>
                <w:color w:val="000000"/>
              </w:rPr>
            </w:pPr>
            <w:r>
              <w:rPr>
                <w:rFonts w:hint="default"/>
                <w:b w:val="0"/>
                <w:color w:val="000000"/>
                <w:vertAlign w:val="baseline"/>
                <w:lang w:val="en-US" w:eastAsia="zh-CN"/>
              </w:rPr>
              <w:t>weighted avg</w:t>
            </w:r>
          </w:p>
        </w:tc>
        <w:tc>
          <w:tcPr>
            <w:tcW w:w="750" w:type="pct"/>
            <w:tcBorders>
              <w:top w:val="nil"/>
              <w:left w:val="nil"/>
              <w:bottom w:val="single" w:color="000000" w:sz="12" w:space="0"/>
              <w:right w:val="nil"/>
            </w:tcBorders>
            <w:shd w:val="clear" w:color="auto" w:fill="FFFFFF"/>
            <w:vAlign w:val="center"/>
          </w:tcPr>
          <w:p w14:paraId="7EF9D99B">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559" w:type="pct"/>
            <w:gridSpan w:val="2"/>
            <w:tcBorders>
              <w:top w:val="nil"/>
              <w:left w:val="nil"/>
              <w:bottom w:val="single" w:color="000000" w:sz="12" w:space="0"/>
              <w:right w:val="nil"/>
            </w:tcBorders>
            <w:shd w:val="clear" w:color="auto" w:fill="FFFFFF"/>
            <w:vAlign w:val="center"/>
          </w:tcPr>
          <w:p w14:paraId="565A1AA7">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741" w:type="pct"/>
            <w:tcBorders>
              <w:top w:val="nil"/>
              <w:left w:val="nil"/>
              <w:bottom w:val="single" w:color="000000" w:sz="12" w:space="0"/>
              <w:right w:val="nil"/>
            </w:tcBorders>
            <w:shd w:val="clear" w:color="auto" w:fill="FFFFFF"/>
            <w:vAlign w:val="center"/>
          </w:tcPr>
          <w:p w14:paraId="0CF7F889">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665" w:type="pct"/>
            <w:tcBorders>
              <w:top w:val="nil"/>
              <w:left w:val="nil"/>
              <w:bottom w:val="single" w:color="000000" w:sz="12" w:space="0"/>
              <w:right w:val="nil"/>
            </w:tcBorders>
            <w:shd w:val="clear" w:color="auto" w:fill="FFFFFF"/>
            <w:vAlign w:val="center"/>
          </w:tcPr>
          <w:p w14:paraId="7B5837F2">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56962</w:t>
            </w:r>
          </w:p>
        </w:tc>
      </w:tr>
      <w:tr w14:paraId="2ED355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gridSpan w:val="2"/>
            <w:tcBorders>
              <w:top w:val="nil"/>
              <w:left w:val="nil"/>
              <w:bottom w:val="nil"/>
              <w:right w:val="nil"/>
              <w:tl2br w:val="nil"/>
            </w:tcBorders>
            <w:shd w:val="clear" w:color="auto" w:fill="FFFFFF"/>
          </w:tcPr>
          <w:p w14:paraId="41DA6618">
            <w:pPr>
              <w:numPr>
                <w:ilvl w:val="0"/>
                <w:numId w:val="0"/>
              </w:numPr>
              <w:rPr>
                <w:rFonts w:hint="default"/>
                <w:b w:val="0"/>
                <w:color w:val="000000"/>
                <w:vertAlign w:val="baseline"/>
                <w:lang w:val="en-US" w:eastAsia="zh-CN"/>
              </w:rPr>
            </w:pPr>
            <w:r>
              <w:rPr>
                <w:rFonts w:hint="default"/>
                <w:b w:val="0"/>
                <w:color w:val="000000"/>
                <w:vertAlign w:val="baseline"/>
                <w:lang w:val="en-US" w:eastAsia="zh-CN"/>
              </w:rPr>
              <w:drawing>
                <wp:inline distT="0" distB="0" distL="114300" distR="114300">
                  <wp:extent cx="1673225" cy="1394460"/>
                  <wp:effectExtent l="0" t="0" r="3175" b="7620"/>
                  <wp:docPr id="85" name="图片 85" descr="XGBoost不采样_原_不调优_混淆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XGBoost不采样_原_不调优_混淆矩阵"/>
                          <pic:cNvPicPr>
                            <a:picLocks noChangeAspect="1"/>
                          </pic:cNvPicPr>
                        </pic:nvPicPr>
                        <pic:blipFill>
                          <a:blip r:embed="rId287"/>
                          <a:stretch>
                            <a:fillRect/>
                          </a:stretch>
                        </pic:blipFill>
                        <pic:spPr>
                          <a:xfrm>
                            <a:off x="0" y="0"/>
                            <a:ext cx="1673225" cy="1394460"/>
                          </a:xfrm>
                          <a:prstGeom prst="rect">
                            <a:avLst/>
                          </a:prstGeom>
                        </pic:spPr>
                      </pic:pic>
                    </a:graphicData>
                  </a:graphic>
                </wp:inline>
              </w:drawing>
            </w:r>
          </w:p>
        </w:tc>
        <w:tc>
          <w:tcPr>
            <w:tcW w:w="1666" w:type="pct"/>
            <w:gridSpan w:val="3"/>
            <w:tcBorders>
              <w:top w:val="nil"/>
              <w:left w:val="nil"/>
              <w:bottom w:val="nil"/>
              <w:right w:val="nil"/>
            </w:tcBorders>
            <w:shd w:val="clear" w:color="auto" w:fill="FFFFFF"/>
          </w:tcPr>
          <w:p w14:paraId="40475472">
            <w:pPr>
              <w:numPr>
                <w:ilvl w:val="0"/>
                <w:numId w:val="0"/>
              </w:numPr>
              <w:rPr>
                <w:rFonts w:hint="default"/>
                <w:b w:val="0"/>
                <w:color w:val="000000"/>
                <w:vertAlign w:val="baseline"/>
                <w:lang w:val="en-US" w:eastAsia="zh-CN"/>
              </w:rPr>
            </w:pPr>
            <w:r>
              <w:rPr>
                <w:rFonts w:hint="default"/>
                <w:b w:val="0"/>
                <w:color w:val="000000"/>
                <w:vertAlign w:val="baseline"/>
                <w:lang w:val="en-US" w:eastAsia="zh-CN"/>
              </w:rPr>
              <w:drawing>
                <wp:inline distT="0" distB="0" distL="114300" distR="114300">
                  <wp:extent cx="1673225" cy="1394460"/>
                  <wp:effectExtent l="0" t="0" r="3175" b="7620"/>
                  <wp:docPr id="86" name="图片 86" descr="XGBoost 随机下采样_原_不调优_混淆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XGBoost 随机下采样_原_不调优_混淆矩阵"/>
                          <pic:cNvPicPr>
                            <a:picLocks noChangeAspect="1"/>
                          </pic:cNvPicPr>
                        </pic:nvPicPr>
                        <pic:blipFill>
                          <a:blip r:embed="rId288"/>
                          <a:stretch>
                            <a:fillRect/>
                          </a:stretch>
                        </pic:blipFill>
                        <pic:spPr>
                          <a:xfrm>
                            <a:off x="0" y="0"/>
                            <a:ext cx="1673225" cy="1394460"/>
                          </a:xfrm>
                          <a:prstGeom prst="rect">
                            <a:avLst/>
                          </a:prstGeom>
                        </pic:spPr>
                      </pic:pic>
                    </a:graphicData>
                  </a:graphic>
                </wp:inline>
              </w:drawing>
            </w:r>
          </w:p>
          <w:p w14:paraId="6D33FA9F">
            <w:pPr>
              <w:pStyle w:val="6"/>
              <w:numPr>
                <w:ilvl w:val="0"/>
                <w:numId w:val="0"/>
              </w:numPr>
              <w:rPr>
                <w:rFonts w:hint="eastAsia" w:eastAsia="宋体"/>
                <w:b w:val="0"/>
                <w:color w:val="000000"/>
                <w:vertAlign w:val="baseline"/>
                <w:lang w:val="en-US" w:eastAsia="zh-CN"/>
              </w:rPr>
            </w:pPr>
            <w:r>
              <w:t xml:space="preserve">图 </w:t>
            </w:r>
            <w:r>
              <w:fldChar w:fldCharType="begin"/>
            </w:r>
            <w:r>
              <w:instrText xml:space="preserve"> SEQ 图 \* ARABIC </w:instrText>
            </w:r>
            <w:r>
              <w:fldChar w:fldCharType="separate"/>
            </w:r>
            <w:r>
              <w:t>31</w:t>
            </w:r>
            <w:r>
              <w:fldChar w:fldCharType="end"/>
            </w:r>
            <w:r>
              <w:rPr>
                <w:rFonts w:hint="eastAsia"/>
                <w:lang w:eastAsia="zh-CN"/>
              </w:rPr>
              <w:t xml:space="preserve"> XGBoost混淆矩阵</w:t>
            </w:r>
          </w:p>
        </w:tc>
        <w:tc>
          <w:tcPr>
            <w:tcW w:w="1666" w:type="pct"/>
            <w:gridSpan w:val="3"/>
            <w:tcBorders>
              <w:top w:val="nil"/>
              <w:left w:val="nil"/>
              <w:bottom w:val="nil"/>
              <w:right w:val="nil"/>
            </w:tcBorders>
            <w:shd w:val="clear" w:color="auto" w:fill="FFFFFF"/>
          </w:tcPr>
          <w:p w14:paraId="5D271C67">
            <w:pPr>
              <w:numPr>
                <w:ilvl w:val="0"/>
                <w:numId w:val="0"/>
              </w:numPr>
              <w:rPr>
                <w:rFonts w:hint="default"/>
                <w:b w:val="0"/>
                <w:color w:val="000000"/>
                <w:vertAlign w:val="baseline"/>
                <w:lang w:val="en-US" w:eastAsia="zh-CN"/>
              </w:rPr>
            </w:pPr>
            <w:r>
              <w:rPr>
                <w:rFonts w:hint="default"/>
                <w:b w:val="0"/>
                <w:color w:val="000000"/>
                <w:vertAlign w:val="baseline"/>
                <w:lang w:val="en-US" w:eastAsia="zh-CN"/>
              </w:rPr>
              <w:drawing>
                <wp:inline distT="0" distB="0" distL="114300" distR="114300">
                  <wp:extent cx="1673225" cy="1394460"/>
                  <wp:effectExtent l="0" t="0" r="3175" b="7620"/>
                  <wp:docPr id="87" name="图片 87" descr="XGBoost 过采样_原_不调优_混淆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XGBoost 过采样_原_不调优_混淆矩阵"/>
                          <pic:cNvPicPr>
                            <a:picLocks noChangeAspect="1"/>
                          </pic:cNvPicPr>
                        </pic:nvPicPr>
                        <pic:blipFill>
                          <a:blip r:embed="rId289"/>
                          <a:stretch>
                            <a:fillRect/>
                          </a:stretch>
                        </pic:blipFill>
                        <pic:spPr>
                          <a:xfrm>
                            <a:off x="0" y="0"/>
                            <a:ext cx="1673225" cy="1394460"/>
                          </a:xfrm>
                          <a:prstGeom prst="rect">
                            <a:avLst/>
                          </a:prstGeom>
                        </pic:spPr>
                      </pic:pic>
                    </a:graphicData>
                  </a:graphic>
                </wp:inline>
              </w:drawing>
            </w:r>
          </w:p>
        </w:tc>
      </w:tr>
    </w:tbl>
    <w:p w14:paraId="193742DE">
      <w:pPr>
        <w:keepNext w:val="0"/>
        <w:keepLines w:val="0"/>
        <w:widowControl/>
        <w:suppressLineNumbers w:val="0"/>
        <w:ind w:firstLine="480" w:firstLineChars="200"/>
        <w:jc w:val="left"/>
        <w:rPr>
          <w:rFonts w:hint="eastAsia"/>
          <w:lang w:eastAsia="zh-CN"/>
        </w:rPr>
      </w:pPr>
      <w:r>
        <w:rPr>
          <w:rFonts w:hint="eastAsia"/>
        </w:rPr>
        <w:t>不采样</w:t>
      </w:r>
      <w:r>
        <w:rPr>
          <w:rFonts w:hint="eastAsia"/>
          <w:lang w:val="en-US" w:eastAsia="zh-CN"/>
        </w:rPr>
        <w:t>下，模型</w:t>
      </w:r>
      <w:r>
        <w:rPr>
          <w:rFonts w:hint="eastAsia"/>
        </w:rPr>
        <w:t>对正常交易的分类效果非常好，但对欺诈交易的召回率较低（0.78）。随机下采样</w:t>
      </w:r>
      <w:r>
        <w:rPr>
          <w:rFonts w:hint="eastAsia"/>
          <w:lang w:val="en-US" w:eastAsia="zh-CN"/>
        </w:rPr>
        <w:t>下，模型</w:t>
      </w:r>
      <w:r>
        <w:rPr>
          <w:rFonts w:hint="eastAsia"/>
        </w:rPr>
        <w:t>显著提高了欺诈交易的召回率（0.94），但精确率大幅下降（0.04），导致F1分数较低。SMOTE过采样</w:t>
      </w:r>
      <w:r>
        <w:rPr>
          <w:rFonts w:hint="eastAsia"/>
          <w:lang w:val="en-US" w:eastAsia="zh-CN"/>
        </w:rPr>
        <w:t>下，模型</w:t>
      </w:r>
      <w:r>
        <w:rPr>
          <w:rFonts w:hint="eastAsia"/>
        </w:rPr>
        <w:t>在召回率和精确率之间取得了较好的平衡，F1分数为0.82，综合表现最佳。</w:t>
      </w:r>
    </w:p>
    <w:p w14:paraId="2E436768">
      <w:pPr>
        <w:pStyle w:val="4"/>
        <w:bidi w:val="0"/>
        <w:rPr>
          <w:rFonts w:hint="default"/>
          <w:lang w:val="en-US" w:eastAsia="zh-CN"/>
        </w:rPr>
      </w:pPr>
      <w:bookmarkStart w:id="95" w:name="_Toc20249"/>
      <w:r>
        <w:rPr>
          <w:rFonts w:hint="eastAsia"/>
          <w:lang w:val="en-US" w:eastAsia="zh-CN"/>
        </w:rPr>
        <w:t xml:space="preserve">5.3.3 </w:t>
      </w:r>
      <w:r>
        <w:rPr>
          <w:rFonts w:hint="default"/>
          <w:lang w:val="en-US" w:eastAsia="zh-CN"/>
        </w:rPr>
        <w:t>LightGBM（Light Gradient Boosting Machine）</w:t>
      </w:r>
      <w:bookmarkEnd w:id="95"/>
    </w:p>
    <w:p w14:paraId="4907C06E">
      <w:pPr>
        <w:bidi w:val="0"/>
        <w:ind w:firstLine="480" w:firstLineChars="200"/>
        <w:rPr>
          <w:rFonts w:hint="default"/>
          <w:lang w:val="en-US" w:eastAsia="zh-CN"/>
        </w:rPr>
      </w:pPr>
      <w:r>
        <w:rPr>
          <w:rFonts w:hint="default"/>
          <w:lang w:val="en-US" w:eastAsia="zh-CN"/>
        </w:rPr>
        <w:t>为了提升LightGBM模型性能，我们对其重要参数进行了网格搜索，优化范围及设置如下：</w:t>
      </w:r>
    </w:p>
    <w:p w14:paraId="6EB1E287">
      <w:pPr>
        <w:pStyle w:val="6"/>
        <w:rPr>
          <w:rFonts w:hint="default"/>
          <w:lang w:val="en-US" w:eastAsia="zh-CN"/>
        </w:rPr>
      </w:pPr>
      <w:r>
        <w:t xml:space="preserve">表 </w:t>
      </w:r>
      <w:r>
        <w:fldChar w:fldCharType="begin"/>
      </w:r>
      <w:r>
        <w:instrText xml:space="preserve"> SEQ 表 \* ARABIC </w:instrText>
      </w:r>
      <w:r>
        <w:fldChar w:fldCharType="separate"/>
      </w:r>
      <w:r>
        <w:t>9</w:t>
      </w:r>
      <w:r>
        <w:fldChar w:fldCharType="end"/>
      </w:r>
      <w:r>
        <w:rPr>
          <w:rFonts w:hint="eastAsia"/>
          <w:lang w:eastAsia="zh-CN"/>
        </w:rPr>
        <w:t xml:space="preserve"> LightGBM参数范围表</w:t>
      </w:r>
    </w:p>
    <w:tbl>
      <w:tblPr>
        <w:tblStyle w:val="18"/>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8"/>
        <w:gridCol w:w="4400"/>
        <w:gridCol w:w="1861"/>
      </w:tblGrid>
      <w:tr w14:paraId="5B3F78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pct"/>
            <w:tcBorders>
              <w:top w:val="single" w:color="17B2DF" w:sz="4" w:space="0"/>
              <w:left w:val="single" w:color="C6ECF9" w:sz="4" w:space="0"/>
              <w:bottom w:val="single" w:color="17B2DF" w:sz="4" w:space="0"/>
              <w:right w:val="dotted" w:color="auto" w:sz="4" w:space="0"/>
            </w:tcBorders>
            <w:shd w:val="clear" w:color="auto" w:fill="C6ECF9"/>
          </w:tcPr>
          <w:p w14:paraId="61F2818F">
            <w:pPr>
              <w:rPr>
                <w:rFonts w:hint="default"/>
                <w:color w:val="000000"/>
                <w:vertAlign w:val="baseline"/>
                <w:lang w:val="en-US" w:eastAsia="zh-CN"/>
              </w:rPr>
            </w:pPr>
            <w:r>
              <w:rPr>
                <w:rFonts w:hint="eastAsia"/>
                <w:color w:val="000000"/>
              </w:rPr>
              <w:t>参数名称</w:t>
            </w:r>
          </w:p>
        </w:tc>
        <w:tc>
          <w:tcPr>
            <w:tcW w:w="2582" w:type="pct"/>
            <w:tcBorders>
              <w:top w:val="single" w:color="17B2DF" w:sz="4" w:space="0"/>
              <w:left w:val="dotted" w:color="auto" w:sz="4" w:space="0"/>
              <w:bottom w:val="single" w:color="17B2DF" w:sz="4" w:space="0"/>
              <w:right w:val="dotted" w:color="auto" w:sz="4" w:space="0"/>
            </w:tcBorders>
            <w:shd w:val="clear" w:color="auto" w:fill="C6ECF9"/>
          </w:tcPr>
          <w:p w14:paraId="1430C585">
            <w:pPr>
              <w:rPr>
                <w:rFonts w:hint="default"/>
                <w:color w:val="000000"/>
                <w:vertAlign w:val="baseline"/>
                <w:lang w:val="en-US" w:eastAsia="zh-CN"/>
              </w:rPr>
            </w:pPr>
            <w:r>
              <w:rPr>
                <w:rFonts w:hint="eastAsia"/>
                <w:color w:val="000000"/>
              </w:rPr>
              <w:t>参数含义</w:t>
            </w:r>
          </w:p>
        </w:tc>
        <w:tc>
          <w:tcPr>
            <w:tcW w:w="1092" w:type="pct"/>
            <w:tcBorders>
              <w:top w:val="single" w:color="17B2DF" w:sz="4" w:space="0"/>
              <w:left w:val="dotted" w:color="auto" w:sz="4" w:space="0"/>
              <w:bottom w:val="single" w:color="17B2DF" w:sz="4" w:space="0"/>
              <w:right w:val="single" w:color="C6ECF9" w:sz="4" w:space="0"/>
            </w:tcBorders>
            <w:shd w:val="clear" w:color="auto" w:fill="C6ECF9"/>
          </w:tcPr>
          <w:p w14:paraId="26BA8F27">
            <w:pPr>
              <w:rPr>
                <w:rFonts w:hint="default"/>
                <w:color w:val="000000"/>
                <w:vertAlign w:val="baseline"/>
                <w:lang w:val="en-US" w:eastAsia="zh-CN"/>
              </w:rPr>
            </w:pPr>
            <w:r>
              <w:rPr>
                <w:rFonts w:hint="eastAsia"/>
                <w:color w:val="000000"/>
              </w:rPr>
              <w:t>参数值范围</w:t>
            </w:r>
          </w:p>
        </w:tc>
      </w:tr>
      <w:tr w14:paraId="14CC0F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pct"/>
            <w:tcBorders>
              <w:top w:val="single" w:color="17B2DF" w:sz="4" w:space="0"/>
              <w:left w:val="single" w:color="C6ECF9" w:sz="4" w:space="0"/>
              <w:bottom w:val="dotted" w:color="auto" w:sz="4" w:space="0"/>
              <w:right w:val="dotted" w:color="auto" w:sz="4" w:space="0"/>
            </w:tcBorders>
            <w:shd w:val="clear" w:color="auto" w:fill="FFFFFF"/>
          </w:tcPr>
          <w:p w14:paraId="66A12B60">
            <w:pPr>
              <w:rPr>
                <w:rFonts w:hint="default"/>
                <w:color w:val="000000"/>
                <w:vertAlign w:val="baseline"/>
                <w:lang w:val="en-US" w:eastAsia="zh-CN"/>
              </w:rPr>
            </w:pPr>
            <w:r>
              <w:rPr>
                <w:rFonts w:hint="eastAsia"/>
                <w:color w:val="000000"/>
              </w:rPr>
              <w:t>learning_rate</w:t>
            </w:r>
          </w:p>
        </w:tc>
        <w:tc>
          <w:tcPr>
            <w:tcW w:w="2582" w:type="pct"/>
            <w:tcBorders>
              <w:top w:val="single" w:color="17B2DF" w:sz="4" w:space="0"/>
              <w:left w:val="dotted" w:color="auto" w:sz="4" w:space="0"/>
              <w:bottom w:val="dotted" w:color="auto" w:sz="4" w:space="0"/>
              <w:right w:val="dotted" w:color="auto" w:sz="4" w:space="0"/>
            </w:tcBorders>
            <w:shd w:val="clear" w:color="auto" w:fill="FFFFFF"/>
          </w:tcPr>
          <w:p w14:paraId="467AF692">
            <w:pPr>
              <w:rPr>
                <w:rFonts w:hint="default"/>
                <w:color w:val="000000"/>
                <w:vertAlign w:val="baseline"/>
                <w:lang w:val="en-US" w:eastAsia="zh-CN"/>
              </w:rPr>
            </w:pPr>
            <w:r>
              <w:rPr>
                <w:rFonts w:hint="eastAsia"/>
                <w:color w:val="000000"/>
              </w:rPr>
              <w:t>学习率，控制每次迭代的步长</w:t>
            </w:r>
          </w:p>
        </w:tc>
        <w:tc>
          <w:tcPr>
            <w:tcW w:w="1092" w:type="pct"/>
            <w:tcBorders>
              <w:top w:val="single" w:color="17B2DF" w:sz="4" w:space="0"/>
              <w:left w:val="dotted" w:color="auto" w:sz="4" w:space="0"/>
              <w:bottom w:val="dotted" w:color="auto" w:sz="4" w:space="0"/>
              <w:right w:val="single" w:color="C6ECF9" w:sz="4" w:space="0"/>
            </w:tcBorders>
            <w:shd w:val="clear" w:color="auto" w:fill="FFFFFF"/>
          </w:tcPr>
          <w:p w14:paraId="7E703C22">
            <w:pPr>
              <w:rPr>
                <w:rFonts w:hint="default"/>
                <w:color w:val="000000"/>
                <w:vertAlign w:val="baseline"/>
                <w:lang w:val="en-US" w:eastAsia="zh-CN"/>
              </w:rPr>
            </w:pPr>
            <w:r>
              <w:rPr>
                <w:rFonts w:hint="eastAsia"/>
                <w:color w:val="000000"/>
              </w:rPr>
              <w:t>0.01, 0.05, 0.1</w:t>
            </w:r>
          </w:p>
        </w:tc>
      </w:tr>
      <w:tr w14:paraId="4ED33F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pct"/>
            <w:tcBorders>
              <w:top w:val="dotted" w:color="auto" w:sz="4" w:space="0"/>
              <w:left w:val="single" w:color="C6ECF9" w:sz="4" w:space="0"/>
              <w:bottom w:val="dotted" w:color="auto" w:sz="4" w:space="0"/>
              <w:right w:val="dotted" w:color="auto" w:sz="4" w:space="0"/>
            </w:tcBorders>
            <w:shd w:val="clear" w:color="auto" w:fill="EDFAFE"/>
          </w:tcPr>
          <w:p w14:paraId="008D55CC">
            <w:pPr>
              <w:rPr>
                <w:rFonts w:hint="default"/>
                <w:color w:val="000000"/>
                <w:vertAlign w:val="baseline"/>
                <w:lang w:val="en-US" w:eastAsia="zh-CN"/>
              </w:rPr>
            </w:pPr>
            <w:r>
              <w:rPr>
                <w:rFonts w:hint="eastAsia"/>
                <w:color w:val="000000"/>
              </w:rPr>
              <w:t>n_estimators</w:t>
            </w:r>
          </w:p>
        </w:tc>
        <w:tc>
          <w:tcPr>
            <w:tcW w:w="2582" w:type="pct"/>
            <w:tcBorders>
              <w:top w:val="dotted" w:color="auto" w:sz="4" w:space="0"/>
              <w:left w:val="dotted" w:color="auto" w:sz="4" w:space="0"/>
              <w:bottom w:val="dotted" w:color="auto" w:sz="4" w:space="0"/>
              <w:right w:val="dotted" w:color="auto" w:sz="4" w:space="0"/>
            </w:tcBorders>
            <w:shd w:val="clear" w:color="auto" w:fill="EDFAFE"/>
          </w:tcPr>
          <w:p w14:paraId="3430336C">
            <w:pPr>
              <w:rPr>
                <w:rFonts w:hint="default"/>
                <w:color w:val="000000"/>
                <w:vertAlign w:val="baseline"/>
                <w:lang w:val="en-US" w:eastAsia="zh-CN"/>
              </w:rPr>
            </w:pPr>
            <w:r>
              <w:rPr>
                <w:rFonts w:hint="eastAsia"/>
                <w:color w:val="000000"/>
              </w:rPr>
              <w:t>树的数量</w:t>
            </w:r>
          </w:p>
        </w:tc>
        <w:tc>
          <w:tcPr>
            <w:tcW w:w="1092" w:type="pct"/>
            <w:tcBorders>
              <w:top w:val="dotted" w:color="auto" w:sz="4" w:space="0"/>
              <w:left w:val="dotted" w:color="auto" w:sz="4" w:space="0"/>
              <w:bottom w:val="dotted" w:color="auto" w:sz="4" w:space="0"/>
              <w:right w:val="single" w:color="C6ECF9" w:sz="4" w:space="0"/>
            </w:tcBorders>
            <w:shd w:val="clear" w:color="auto" w:fill="EDFAFE"/>
          </w:tcPr>
          <w:p w14:paraId="7725B45B">
            <w:pPr>
              <w:rPr>
                <w:rFonts w:hint="default"/>
                <w:color w:val="000000"/>
                <w:vertAlign w:val="baseline"/>
                <w:lang w:val="en-US" w:eastAsia="zh-CN"/>
              </w:rPr>
            </w:pPr>
            <w:r>
              <w:rPr>
                <w:rFonts w:hint="eastAsia"/>
                <w:color w:val="000000"/>
              </w:rPr>
              <w:t>100, 200, 300</w:t>
            </w:r>
          </w:p>
        </w:tc>
      </w:tr>
      <w:tr w14:paraId="65D10E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pct"/>
            <w:tcBorders>
              <w:top w:val="dotted" w:color="auto" w:sz="4" w:space="0"/>
              <w:left w:val="single" w:color="C6ECF9" w:sz="4" w:space="0"/>
              <w:bottom w:val="dotted" w:color="auto" w:sz="4" w:space="0"/>
              <w:right w:val="dotted" w:color="auto" w:sz="4" w:space="0"/>
            </w:tcBorders>
            <w:shd w:val="clear" w:color="auto" w:fill="FFFFFF"/>
          </w:tcPr>
          <w:p w14:paraId="461AB7F7">
            <w:pPr>
              <w:rPr>
                <w:rFonts w:hint="default"/>
                <w:color w:val="000000"/>
                <w:vertAlign w:val="baseline"/>
                <w:lang w:val="en-US" w:eastAsia="zh-CN"/>
              </w:rPr>
            </w:pPr>
            <w:r>
              <w:rPr>
                <w:rFonts w:hint="eastAsia"/>
                <w:color w:val="000000"/>
              </w:rPr>
              <w:t>max_depth</w:t>
            </w:r>
          </w:p>
        </w:tc>
        <w:tc>
          <w:tcPr>
            <w:tcW w:w="2582" w:type="pct"/>
            <w:tcBorders>
              <w:top w:val="dotted" w:color="auto" w:sz="4" w:space="0"/>
              <w:left w:val="dotted" w:color="auto" w:sz="4" w:space="0"/>
              <w:bottom w:val="dotted" w:color="auto" w:sz="4" w:space="0"/>
              <w:right w:val="dotted" w:color="auto" w:sz="4" w:space="0"/>
            </w:tcBorders>
            <w:shd w:val="clear" w:color="auto" w:fill="FFFFFF"/>
          </w:tcPr>
          <w:p w14:paraId="5273AAF6">
            <w:pPr>
              <w:rPr>
                <w:rFonts w:hint="default"/>
                <w:color w:val="000000"/>
                <w:vertAlign w:val="baseline"/>
                <w:lang w:val="en-US" w:eastAsia="zh-CN"/>
              </w:rPr>
            </w:pPr>
            <w:r>
              <w:rPr>
                <w:rFonts w:hint="eastAsia"/>
                <w:color w:val="000000"/>
              </w:rPr>
              <w:t>树的最大深度</w:t>
            </w:r>
          </w:p>
        </w:tc>
        <w:tc>
          <w:tcPr>
            <w:tcW w:w="1092" w:type="pct"/>
            <w:tcBorders>
              <w:top w:val="dotted" w:color="auto" w:sz="4" w:space="0"/>
              <w:left w:val="dotted" w:color="auto" w:sz="4" w:space="0"/>
              <w:bottom w:val="dotted" w:color="auto" w:sz="4" w:space="0"/>
              <w:right w:val="single" w:color="C6ECF9" w:sz="4" w:space="0"/>
            </w:tcBorders>
            <w:shd w:val="clear" w:color="auto" w:fill="FFFFFF"/>
          </w:tcPr>
          <w:p w14:paraId="228695BF">
            <w:pPr>
              <w:rPr>
                <w:rFonts w:hint="default"/>
                <w:color w:val="000000"/>
                <w:vertAlign w:val="baseline"/>
                <w:lang w:val="en-US" w:eastAsia="zh-CN"/>
              </w:rPr>
            </w:pPr>
            <w:r>
              <w:rPr>
                <w:rFonts w:hint="eastAsia"/>
                <w:color w:val="000000"/>
              </w:rPr>
              <w:t>3, 5, 7, 10</w:t>
            </w:r>
          </w:p>
        </w:tc>
      </w:tr>
      <w:tr w14:paraId="19CEFE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pct"/>
            <w:tcBorders>
              <w:top w:val="dotted" w:color="auto" w:sz="4" w:space="0"/>
              <w:left w:val="single" w:color="C6ECF9" w:sz="4" w:space="0"/>
              <w:bottom w:val="dotted" w:color="auto" w:sz="4" w:space="0"/>
              <w:right w:val="dotted" w:color="auto" w:sz="4" w:space="0"/>
            </w:tcBorders>
            <w:shd w:val="clear" w:color="auto" w:fill="EDFAFE"/>
          </w:tcPr>
          <w:p w14:paraId="06D99CC2">
            <w:pPr>
              <w:rPr>
                <w:rFonts w:hint="default"/>
                <w:color w:val="000000"/>
                <w:vertAlign w:val="baseline"/>
                <w:lang w:val="en-US" w:eastAsia="zh-CN"/>
              </w:rPr>
            </w:pPr>
            <w:r>
              <w:rPr>
                <w:rFonts w:hint="eastAsia"/>
                <w:color w:val="000000"/>
              </w:rPr>
              <w:t>num_leaves</w:t>
            </w:r>
          </w:p>
        </w:tc>
        <w:tc>
          <w:tcPr>
            <w:tcW w:w="2582" w:type="pct"/>
            <w:tcBorders>
              <w:top w:val="dotted" w:color="auto" w:sz="4" w:space="0"/>
              <w:left w:val="dotted" w:color="auto" w:sz="4" w:space="0"/>
              <w:bottom w:val="dotted" w:color="auto" w:sz="4" w:space="0"/>
              <w:right w:val="dotted" w:color="auto" w:sz="4" w:space="0"/>
            </w:tcBorders>
            <w:shd w:val="clear" w:color="auto" w:fill="EDFAFE"/>
          </w:tcPr>
          <w:p w14:paraId="11C193D3">
            <w:pPr>
              <w:rPr>
                <w:rFonts w:hint="default"/>
                <w:color w:val="000000"/>
                <w:vertAlign w:val="baseline"/>
                <w:lang w:val="en-US" w:eastAsia="zh-CN"/>
              </w:rPr>
            </w:pPr>
            <w:r>
              <w:rPr>
                <w:rFonts w:hint="eastAsia"/>
                <w:color w:val="000000"/>
              </w:rPr>
              <w:t>每棵树的叶子节点数</w:t>
            </w:r>
          </w:p>
        </w:tc>
        <w:tc>
          <w:tcPr>
            <w:tcW w:w="1092" w:type="pct"/>
            <w:tcBorders>
              <w:top w:val="dotted" w:color="auto" w:sz="4" w:space="0"/>
              <w:left w:val="dotted" w:color="auto" w:sz="4" w:space="0"/>
              <w:bottom w:val="dotted" w:color="auto" w:sz="4" w:space="0"/>
              <w:right w:val="single" w:color="C6ECF9" w:sz="4" w:space="0"/>
            </w:tcBorders>
            <w:shd w:val="clear" w:color="auto" w:fill="EDFAFE"/>
          </w:tcPr>
          <w:p w14:paraId="7CBF363E">
            <w:pPr>
              <w:rPr>
                <w:rFonts w:hint="default"/>
                <w:color w:val="000000"/>
                <w:vertAlign w:val="baseline"/>
                <w:lang w:val="en-US" w:eastAsia="zh-CN"/>
              </w:rPr>
            </w:pPr>
            <w:r>
              <w:rPr>
                <w:rFonts w:hint="eastAsia"/>
                <w:color w:val="000000"/>
              </w:rPr>
              <w:t>31, 50, 100</w:t>
            </w:r>
          </w:p>
        </w:tc>
      </w:tr>
      <w:tr w14:paraId="32BBC8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pct"/>
            <w:tcBorders>
              <w:top w:val="dotted" w:color="auto" w:sz="4" w:space="0"/>
              <w:left w:val="single" w:color="C6ECF9" w:sz="4" w:space="0"/>
              <w:bottom w:val="dotted" w:color="auto" w:sz="4" w:space="0"/>
              <w:right w:val="dotted" w:color="auto" w:sz="4" w:space="0"/>
            </w:tcBorders>
            <w:shd w:val="clear" w:color="auto" w:fill="FFFFFF"/>
          </w:tcPr>
          <w:p w14:paraId="4247D62A">
            <w:pPr>
              <w:rPr>
                <w:rFonts w:hint="default"/>
                <w:color w:val="000000"/>
                <w:vertAlign w:val="baseline"/>
                <w:lang w:val="en-US" w:eastAsia="zh-CN"/>
              </w:rPr>
            </w:pPr>
            <w:r>
              <w:rPr>
                <w:rFonts w:hint="eastAsia"/>
                <w:color w:val="000000"/>
              </w:rPr>
              <w:t>min_child_samples</w:t>
            </w:r>
          </w:p>
        </w:tc>
        <w:tc>
          <w:tcPr>
            <w:tcW w:w="2582" w:type="pct"/>
            <w:tcBorders>
              <w:top w:val="dotted" w:color="auto" w:sz="4" w:space="0"/>
              <w:left w:val="dotted" w:color="auto" w:sz="4" w:space="0"/>
              <w:bottom w:val="dotted" w:color="auto" w:sz="4" w:space="0"/>
              <w:right w:val="dotted" w:color="auto" w:sz="4" w:space="0"/>
            </w:tcBorders>
            <w:shd w:val="clear" w:color="auto" w:fill="FFFFFF"/>
          </w:tcPr>
          <w:p w14:paraId="40E06E4B">
            <w:pPr>
              <w:rPr>
                <w:rFonts w:hint="default"/>
                <w:color w:val="000000"/>
                <w:vertAlign w:val="baseline"/>
                <w:lang w:val="en-US" w:eastAsia="zh-CN"/>
              </w:rPr>
            </w:pPr>
            <w:r>
              <w:rPr>
                <w:rFonts w:hint="eastAsia"/>
                <w:color w:val="000000"/>
              </w:rPr>
              <w:t>一个叶子节点上数据的最小数量</w:t>
            </w:r>
          </w:p>
        </w:tc>
        <w:tc>
          <w:tcPr>
            <w:tcW w:w="1092" w:type="pct"/>
            <w:tcBorders>
              <w:top w:val="dotted" w:color="auto" w:sz="4" w:space="0"/>
              <w:left w:val="dotted" w:color="auto" w:sz="4" w:space="0"/>
              <w:bottom w:val="dotted" w:color="auto" w:sz="4" w:space="0"/>
              <w:right w:val="single" w:color="C6ECF9" w:sz="4" w:space="0"/>
            </w:tcBorders>
            <w:shd w:val="clear" w:color="auto" w:fill="FFFFFF"/>
          </w:tcPr>
          <w:p w14:paraId="3EC4FC37">
            <w:pPr>
              <w:rPr>
                <w:rFonts w:hint="default"/>
                <w:color w:val="000000"/>
                <w:vertAlign w:val="baseline"/>
                <w:lang w:val="en-US" w:eastAsia="zh-CN"/>
              </w:rPr>
            </w:pPr>
            <w:r>
              <w:rPr>
                <w:rFonts w:hint="eastAsia"/>
                <w:color w:val="000000"/>
              </w:rPr>
              <w:t>10, 20, 30</w:t>
            </w:r>
          </w:p>
        </w:tc>
      </w:tr>
      <w:tr w14:paraId="4A77F3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pct"/>
            <w:tcBorders>
              <w:top w:val="dotted" w:color="auto" w:sz="4" w:space="0"/>
              <w:left w:val="single" w:color="C6ECF9" w:sz="4" w:space="0"/>
              <w:bottom w:val="dotted" w:color="auto" w:sz="4" w:space="0"/>
              <w:right w:val="dotted" w:color="auto" w:sz="4" w:space="0"/>
            </w:tcBorders>
            <w:shd w:val="clear" w:color="auto" w:fill="EDFAFE"/>
          </w:tcPr>
          <w:p w14:paraId="291062E1">
            <w:pPr>
              <w:rPr>
                <w:rFonts w:hint="default"/>
                <w:color w:val="000000"/>
                <w:vertAlign w:val="baseline"/>
                <w:lang w:val="en-US" w:eastAsia="zh-CN"/>
              </w:rPr>
            </w:pPr>
            <w:r>
              <w:rPr>
                <w:rFonts w:hint="eastAsia"/>
                <w:color w:val="000000"/>
              </w:rPr>
              <w:t>subsample</w:t>
            </w:r>
          </w:p>
        </w:tc>
        <w:tc>
          <w:tcPr>
            <w:tcW w:w="2582" w:type="pct"/>
            <w:tcBorders>
              <w:top w:val="dotted" w:color="auto" w:sz="4" w:space="0"/>
              <w:left w:val="dotted" w:color="auto" w:sz="4" w:space="0"/>
              <w:bottom w:val="dotted" w:color="auto" w:sz="4" w:space="0"/>
              <w:right w:val="dotted" w:color="auto" w:sz="4" w:space="0"/>
            </w:tcBorders>
            <w:shd w:val="clear" w:color="auto" w:fill="EDFAFE"/>
          </w:tcPr>
          <w:p w14:paraId="4239E42E">
            <w:pPr>
              <w:rPr>
                <w:rFonts w:hint="default"/>
                <w:color w:val="000000"/>
                <w:vertAlign w:val="baseline"/>
                <w:lang w:val="en-US" w:eastAsia="zh-CN"/>
              </w:rPr>
            </w:pPr>
            <w:r>
              <w:rPr>
                <w:rFonts w:hint="eastAsia"/>
                <w:color w:val="000000"/>
              </w:rPr>
              <w:t>每次迭代时训练数据的随机采样比例</w:t>
            </w:r>
          </w:p>
        </w:tc>
        <w:tc>
          <w:tcPr>
            <w:tcW w:w="1092" w:type="pct"/>
            <w:tcBorders>
              <w:top w:val="dotted" w:color="auto" w:sz="4" w:space="0"/>
              <w:left w:val="dotted" w:color="auto" w:sz="4" w:space="0"/>
              <w:bottom w:val="dotted" w:color="auto" w:sz="4" w:space="0"/>
              <w:right w:val="single" w:color="C6ECF9" w:sz="4" w:space="0"/>
            </w:tcBorders>
            <w:shd w:val="clear" w:color="auto" w:fill="EDFAFE"/>
          </w:tcPr>
          <w:p w14:paraId="4D4C52FF">
            <w:pPr>
              <w:rPr>
                <w:rFonts w:hint="default"/>
                <w:color w:val="000000"/>
                <w:vertAlign w:val="baseline"/>
                <w:lang w:val="en-US" w:eastAsia="zh-CN"/>
              </w:rPr>
            </w:pPr>
            <w:r>
              <w:rPr>
                <w:rFonts w:hint="eastAsia"/>
                <w:color w:val="000000"/>
              </w:rPr>
              <w:t>0.6, 0.8, 1.0</w:t>
            </w:r>
          </w:p>
        </w:tc>
      </w:tr>
      <w:tr w14:paraId="30F302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pct"/>
            <w:tcBorders>
              <w:top w:val="dotted" w:color="auto" w:sz="4" w:space="0"/>
              <w:left w:val="single" w:color="C6ECF9" w:sz="4" w:space="0"/>
              <w:bottom w:val="dotted" w:color="auto" w:sz="4" w:space="0"/>
              <w:right w:val="dotted" w:color="auto" w:sz="4" w:space="0"/>
            </w:tcBorders>
            <w:shd w:val="clear" w:color="auto" w:fill="FFFFFF"/>
          </w:tcPr>
          <w:p w14:paraId="168FF0C0">
            <w:pPr>
              <w:rPr>
                <w:rFonts w:hint="default"/>
                <w:color w:val="000000"/>
                <w:vertAlign w:val="baseline"/>
                <w:lang w:val="en-US" w:eastAsia="zh-CN"/>
              </w:rPr>
            </w:pPr>
            <w:r>
              <w:rPr>
                <w:rFonts w:hint="eastAsia"/>
                <w:color w:val="000000"/>
              </w:rPr>
              <w:t>colsample_bytree</w:t>
            </w:r>
          </w:p>
        </w:tc>
        <w:tc>
          <w:tcPr>
            <w:tcW w:w="2582" w:type="pct"/>
            <w:tcBorders>
              <w:top w:val="dotted" w:color="auto" w:sz="4" w:space="0"/>
              <w:left w:val="dotted" w:color="auto" w:sz="4" w:space="0"/>
              <w:bottom w:val="dotted" w:color="auto" w:sz="4" w:space="0"/>
              <w:right w:val="dotted" w:color="auto" w:sz="4" w:space="0"/>
            </w:tcBorders>
            <w:shd w:val="clear" w:color="auto" w:fill="FFFFFF"/>
          </w:tcPr>
          <w:p w14:paraId="0C1E6B0F">
            <w:pPr>
              <w:rPr>
                <w:rFonts w:hint="default"/>
                <w:color w:val="000000"/>
                <w:vertAlign w:val="baseline"/>
                <w:lang w:val="en-US" w:eastAsia="zh-CN"/>
              </w:rPr>
            </w:pPr>
            <w:r>
              <w:rPr>
                <w:rFonts w:hint="eastAsia"/>
                <w:color w:val="000000"/>
              </w:rPr>
              <w:t>每棵树随机选择的特征占比</w:t>
            </w:r>
          </w:p>
        </w:tc>
        <w:tc>
          <w:tcPr>
            <w:tcW w:w="1092" w:type="pct"/>
            <w:tcBorders>
              <w:top w:val="dotted" w:color="auto" w:sz="4" w:space="0"/>
              <w:left w:val="dotted" w:color="auto" w:sz="4" w:space="0"/>
              <w:bottom w:val="dotted" w:color="auto" w:sz="4" w:space="0"/>
              <w:right w:val="single" w:color="C6ECF9" w:sz="4" w:space="0"/>
            </w:tcBorders>
            <w:shd w:val="clear" w:color="auto" w:fill="FFFFFF"/>
          </w:tcPr>
          <w:p w14:paraId="25682BFE">
            <w:pPr>
              <w:rPr>
                <w:rFonts w:hint="default"/>
                <w:color w:val="000000"/>
                <w:vertAlign w:val="baseline"/>
                <w:lang w:val="en-US" w:eastAsia="zh-CN"/>
              </w:rPr>
            </w:pPr>
            <w:r>
              <w:rPr>
                <w:rFonts w:hint="eastAsia"/>
                <w:color w:val="000000"/>
              </w:rPr>
              <w:t>0.6, 0.8, 1.0</w:t>
            </w:r>
          </w:p>
        </w:tc>
      </w:tr>
      <w:tr w14:paraId="4DC61C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pct"/>
            <w:tcBorders>
              <w:top w:val="dotted" w:color="auto" w:sz="4" w:space="0"/>
              <w:left w:val="single" w:color="C6ECF9" w:sz="4" w:space="0"/>
              <w:bottom w:val="dotted" w:color="auto" w:sz="4" w:space="0"/>
              <w:right w:val="dotted" w:color="auto" w:sz="4" w:space="0"/>
            </w:tcBorders>
            <w:shd w:val="clear" w:color="auto" w:fill="EDFAFE"/>
          </w:tcPr>
          <w:p w14:paraId="1B4FEAC1">
            <w:pPr>
              <w:rPr>
                <w:rFonts w:hint="default"/>
                <w:color w:val="000000"/>
                <w:vertAlign w:val="baseline"/>
                <w:lang w:val="en-US" w:eastAsia="zh-CN"/>
              </w:rPr>
            </w:pPr>
            <w:r>
              <w:rPr>
                <w:rFonts w:hint="eastAsia"/>
                <w:color w:val="000000"/>
              </w:rPr>
              <w:t>reg_alpha</w:t>
            </w:r>
          </w:p>
        </w:tc>
        <w:tc>
          <w:tcPr>
            <w:tcW w:w="2582" w:type="pct"/>
            <w:tcBorders>
              <w:top w:val="dotted" w:color="auto" w:sz="4" w:space="0"/>
              <w:left w:val="dotted" w:color="auto" w:sz="4" w:space="0"/>
              <w:bottom w:val="dotted" w:color="auto" w:sz="4" w:space="0"/>
              <w:right w:val="dotted" w:color="auto" w:sz="4" w:space="0"/>
            </w:tcBorders>
            <w:shd w:val="clear" w:color="auto" w:fill="EDFAFE"/>
          </w:tcPr>
          <w:p w14:paraId="276D648D">
            <w:pPr>
              <w:rPr>
                <w:rFonts w:hint="default"/>
                <w:color w:val="000000"/>
                <w:vertAlign w:val="baseline"/>
                <w:lang w:val="en-US" w:eastAsia="zh-CN"/>
              </w:rPr>
            </w:pPr>
            <w:r>
              <w:rPr>
                <w:rFonts w:hint="eastAsia"/>
                <w:color w:val="000000"/>
              </w:rPr>
              <w:t>L1正则化项</w:t>
            </w:r>
          </w:p>
        </w:tc>
        <w:tc>
          <w:tcPr>
            <w:tcW w:w="1092" w:type="pct"/>
            <w:tcBorders>
              <w:top w:val="dotted" w:color="auto" w:sz="4" w:space="0"/>
              <w:left w:val="dotted" w:color="auto" w:sz="4" w:space="0"/>
              <w:bottom w:val="dotted" w:color="auto" w:sz="4" w:space="0"/>
              <w:right w:val="single" w:color="C6ECF9" w:sz="4" w:space="0"/>
            </w:tcBorders>
            <w:shd w:val="clear" w:color="auto" w:fill="EDFAFE"/>
          </w:tcPr>
          <w:p w14:paraId="6EE6D422">
            <w:pPr>
              <w:rPr>
                <w:rFonts w:hint="default"/>
                <w:color w:val="000000"/>
                <w:vertAlign w:val="baseline"/>
                <w:lang w:val="en-US" w:eastAsia="zh-CN"/>
              </w:rPr>
            </w:pPr>
            <w:r>
              <w:rPr>
                <w:rFonts w:hint="eastAsia"/>
                <w:color w:val="000000"/>
              </w:rPr>
              <w:t>0, 0.1, 0.5</w:t>
            </w:r>
          </w:p>
        </w:tc>
      </w:tr>
      <w:tr w14:paraId="58139E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pct"/>
            <w:tcBorders>
              <w:top w:val="dotted" w:color="auto" w:sz="4" w:space="0"/>
              <w:left w:val="single" w:color="C6ECF9" w:sz="4" w:space="0"/>
              <w:bottom w:val="single" w:color="17B2DF" w:sz="4" w:space="0"/>
              <w:right w:val="dotted" w:color="auto" w:sz="4" w:space="0"/>
            </w:tcBorders>
            <w:shd w:val="clear" w:color="auto" w:fill="FFFFFF"/>
          </w:tcPr>
          <w:p w14:paraId="3415EBB7">
            <w:pPr>
              <w:rPr>
                <w:rFonts w:hint="default"/>
                <w:color w:val="000000"/>
                <w:vertAlign w:val="baseline"/>
                <w:lang w:val="en-US" w:eastAsia="zh-CN"/>
              </w:rPr>
            </w:pPr>
            <w:r>
              <w:rPr>
                <w:rFonts w:hint="eastAsia"/>
                <w:color w:val="000000"/>
              </w:rPr>
              <w:t>reg_lambda</w:t>
            </w:r>
          </w:p>
        </w:tc>
        <w:tc>
          <w:tcPr>
            <w:tcW w:w="2582" w:type="pct"/>
            <w:tcBorders>
              <w:top w:val="dotted" w:color="auto" w:sz="4" w:space="0"/>
              <w:left w:val="dotted" w:color="auto" w:sz="4" w:space="0"/>
              <w:bottom w:val="single" w:color="17B2DF" w:sz="4" w:space="0"/>
              <w:right w:val="dotted" w:color="auto" w:sz="4" w:space="0"/>
            </w:tcBorders>
            <w:shd w:val="clear" w:color="auto" w:fill="FFFFFF"/>
          </w:tcPr>
          <w:p w14:paraId="5F0EBED5">
            <w:pPr>
              <w:rPr>
                <w:rFonts w:hint="default"/>
                <w:color w:val="000000"/>
                <w:vertAlign w:val="baseline"/>
                <w:lang w:val="en-US" w:eastAsia="zh-CN"/>
              </w:rPr>
            </w:pPr>
            <w:r>
              <w:rPr>
                <w:rFonts w:hint="eastAsia"/>
                <w:color w:val="000000"/>
              </w:rPr>
              <w:t>L2正则化项</w:t>
            </w:r>
          </w:p>
        </w:tc>
        <w:tc>
          <w:tcPr>
            <w:tcW w:w="1092" w:type="pct"/>
            <w:tcBorders>
              <w:top w:val="dotted" w:color="auto" w:sz="4" w:space="0"/>
              <w:left w:val="dotted" w:color="auto" w:sz="4" w:space="0"/>
              <w:bottom w:val="single" w:color="17B2DF" w:sz="4" w:space="0"/>
              <w:right w:val="single" w:color="C6ECF9" w:sz="4" w:space="0"/>
            </w:tcBorders>
            <w:shd w:val="clear" w:color="auto" w:fill="FFFFFF"/>
          </w:tcPr>
          <w:p w14:paraId="7372FDBC">
            <w:pPr>
              <w:rPr>
                <w:rFonts w:hint="default"/>
                <w:color w:val="000000"/>
                <w:vertAlign w:val="baseline"/>
                <w:lang w:val="en-US" w:eastAsia="zh-CN"/>
              </w:rPr>
            </w:pPr>
            <w:r>
              <w:rPr>
                <w:rFonts w:hint="eastAsia"/>
                <w:color w:val="000000"/>
              </w:rPr>
              <w:t>0, 0.1, 0.5</w:t>
            </w:r>
          </w:p>
        </w:tc>
      </w:tr>
    </w:tbl>
    <w:p w14:paraId="04D25F19">
      <w:pPr>
        <w:bidi w:val="0"/>
        <w:ind w:firstLine="480" w:firstLineChars="200"/>
        <w:rPr>
          <w:rFonts w:hint="default"/>
          <w:lang w:val="en-US" w:eastAsia="zh-CN"/>
        </w:rPr>
      </w:pPr>
      <w:r>
        <w:rPr>
          <w:rFonts w:hint="default"/>
          <w:lang w:val="en-US" w:eastAsia="zh-CN"/>
        </w:rPr>
        <w:t>通过网格搜索，</w:t>
      </w:r>
      <w:r>
        <w:rPr>
          <w:rFonts w:hint="eastAsia"/>
          <w:lang w:val="en-US" w:eastAsia="zh-CN"/>
        </w:rPr>
        <w:t>最终</w:t>
      </w:r>
      <w:r>
        <w:rPr>
          <w:rFonts w:hint="default"/>
          <w:lang w:val="en-US" w:eastAsia="zh-CN"/>
        </w:rPr>
        <w:t>选择了learning_rate=0.05，n_estimators=200，max_depth=7，num_leaves=50等参数的组合，效果最佳。</w:t>
      </w:r>
    </w:p>
    <w:p w14:paraId="27FDECCF">
      <w:pPr>
        <w:bidi w:val="0"/>
        <w:ind w:firstLine="480" w:firstLineChars="200"/>
        <w:rPr>
          <w:rFonts w:hint="default"/>
          <w:lang w:val="en-US" w:eastAsia="zh-CN"/>
        </w:rPr>
      </w:pPr>
      <w:r>
        <w:rPr>
          <w:rFonts w:hint="default"/>
          <w:lang w:val="en-US" w:eastAsia="zh-CN"/>
        </w:rPr>
        <w:t>使用Gain Importance作为特征重要性度量指标，并调用LightGBM的plot_importance()函数生成特征重要性图</w:t>
      </w:r>
      <w:r>
        <w:rPr>
          <w:rFonts w:hint="eastAsia"/>
          <w:lang w:val="en-US" w:eastAsia="zh-CN"/>
        </w:rPr>
        <w:t>如下。</w:t>
      </w:r>
    </w:p>
    <w:p w14:paraId="3C369834">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953000" cy="3171825"/>
            <wp:effectExtent l="0" t="0" r="0" b="13335"/>
            <wp:docPr id="19"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2" descr="IMG_256"/>
                    <pic:cNvPicPr>
                      <a:picLocks noChangeAspect="1"/>
                    </pic:cNvPicPr>
                  </pic:nvPicPr>
                  <pic:blipFill>
                    <a:blip r:embed="rId290"/>
                    <a:stretch>
                      <a:fillRect/>
                    </a:stretch>
                  </pic:blipFill>
                  <pic:spPr>
                    <a:xfrm>
                      <a:off x="0" y="0"/>
                      <a:ext cx="4953000" cy="3171825"/>
                    </a:xfrm>
                    <a:prstGeom prst="rect">
                      <a:avLst/>
                    </a:prstGeom>
                    <a:noFill/>
                    <a:ln w="9525">
                      <a:noFill/>
                    </a:ln>
                  </pic:spPr>
                </pic:pic>
              </a:graphicData>
            </a:graphic>
          </wp:inline>
        </w:drawing>
      </w:r>
    </w:p>
    <w:p w14:paraId="7B83DE03">
      <w:pPr>
        <w:pStyle w:val="6"/>
        <w:numPr>
          <w:ilvl w:val="0"/>
          <w:numId w:val="0"/>
        </w:numPr>
        <w:rPr>
          <w:rFonts w:hint="eastAsia"/>
          <w:lang w:eastAsia="zh-CN"/>
        </w:rPr>
      </w:pPr>
      <w:r>
        <w:t xml:space="preserve">图 </w:t>
      </w:r>
      <w:r>
        <w:fldChar w:fldCharType="begin"/>
      </w:r>
      <w:r>
        <w:instrText xml:space="preserve"> SEQ 图 \* ARABIC </w:instrText>
      </w:r>
      <w:r>
        <w:fldChar w:fldCharType="separate"/>
      </w:r>
      <w:r>
        <w:t>32</w:t>
      </w:r>
      <w:r>
        <w:fldChar w:fldCharType="end"/>
      </w:r>
      <w:r>
        <w:rPr>
          <w:rFonts w:hint="eastAsia"/>
          <w:lang w:eastAsia="zh-CN"/>
        </w:rPr>
        <w:t xml:space="preserve"> LightGBM特征重要图</w:t>
      </w:r>
    </w:p>
    <w:p w14:paraId="3280CD13">
      <w:pPr>
        <w:rPr>
          <w:rFonts w:hint="eastAsia"/>
          <w:lang w:val="en-US" w:eastAsia="zh-CN"/>
        </w:rPr>
      </w:pPr>
      <w:r>
        <w:rPr>
          <w:rFonts w:hint="eastAsia"/>
          <w:lang w:val="en-US" w:eastAsia="zh-CN"/>
        </w:rPr>
        <w:t xml:space="preserve">   由LightGBM特征重要图可以看出，特征重要性排序与</w:t>
      </w:r>
      <w:r>
        <w:t>XGBoost</w:t>
      </w:r>
      <w:r>
        <w:rPr>
          <w:rFonts w:hint="eastAsia"/>
          <w:lang w:val="en-US" w:eastAsia="zh-CN"/>
        </w:rPr>
        <w:t>模型得到的重要性排序有很大的不同，但有些特征如V14、V4等始终排在前面，说明这两个特征可能与类别的关系更加紧密。而有些特征在两张图中的位置相差甚远，如V17在XGBoost特征重要图中排名第二，LightGBM特征重要图排行缺并不靠前，说明特征的重要性还需要进一步定夺，综合考虑不同模型的结果。</w:t>
      </w:r>
    </w:p>
    <w:p w14:paraId="10C07CC6">
      <w:pPr>
        <w:pStyle w:val="6"/>
        <w:rPr>
          <w:rFonts w:hint="eastAsia"/>
          <w:lang w:val="en-US" w:eastAsia="zh-CN"/>
        </w:rPr>
      </w:pPr>
      <w:r>
        <w:t xml:space="preserve">表 </w:t>
      </w:r>
      <w:r>
        <w:fldChar w:fldCharType="begin"/>
      </w:r>
      <w:r>
        <w:instrText xml:space="preserve"> SEQ 表 \* ARABIC </w:instrText>
      </w:r>
      <w:r>
        <w:fldChar w:fldCharType="separate"/>
      </w:r>
      <w:r>
        <w:t>10</w:t>
      </w:r>
      <w:r>
        <w:fldChar w:fldCharType="end"/>
      </w:r>
      <w:r>
        <w:rPr>
          <w:rFonts w:hint="eastAsia"/>
          <w:lang w:eastAsia="zh-CN"/>
        </w:rPr>
        <w:t xml:space="preserve"> LightGBM分类报告</w:t>
      </w:r>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0"/>
        <w:gridCol w:w="1802"/>
        <w:gridCol w:w="1279"/>
        <w:gridCol w:w="953"/>
        <w:gridCol w:w="1263"/>
        <w:gridCol w:w="1135"/>
      </w:tblGrid>
      <w:tr w14:paraId="3F0885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tcBorders>
              <w:top w:val="single" w:color="000000" w:sz="12" w:space="0"/>
              <w:left w:val="nil"/>
              <w:bottom w:val="single" w:color="000000" w:sz="4" w:space="0"/>
              <w:right w:val="nil"/>
              <w:tl2br w:val="nil"/>
            </w:tcBorders>
            <w:shd w:val="clear" w:color="auto" w:fill="FFFFFF"/>
            <w:vAlign w:val="center"/>
          </w:tcPr>
          <w:p w14:paraId="31CDAA9A">
            <w:pPr>
              <w:numPr>
                <w:ilvl w:val="0"/>
                <w:numId w:val="0"/>
              </w:numPr>
              <w:jc w:val="center"/>
              <w:rPr>
                <w:rFonts w:hint="default"/>
                <w:b/>
                <w:bCs/>
                <w:color w:val="000000"/>
                <w:vertAlign w:val="baseline"/>
                <w:lang w:val="en-US" w:eastAsia="zh-CN"/>
              </w:rPr>
            </w:pPr>
            <w:r>
              <w:rPr>
                <w:rFonts w:hint="eastAsia"/>
                <w:b/>
                <w:bCs/>
                <w:color w:val="000000"/>
              </w:rPr>
              <w:t>采样方法</w:t>
            </w:r>
          </w:p>
        </w:tc>
        <w:tc>
          <w:tcPr>
            <w:tcW w:w="1057" w:type="pct"/>
            <w:tcBorders>
              <w:top w:val="single" w:color="000000" w:sz="12" w:space="0"/>
              <w:left w:val="nil"/>
              <w:bottom w:val="single" w:color="000000" w:sz="4" w:space="0"/>
              <w:right w:val="nil"/>
            </w:tcBorders>
            <w:shd w:val="clear" w:color="auto" w:fill="FFFFFF"/>
            <w:vAlign w:val="center"/>
          </w:tcPr>
          <w:p w14:paraId="5ED33008">
            <w:pPr>
              <w:numPr>
                <w:ilvl w:val="0"/>
                <w:numId w:val="0"/>
              </w:numPr>
              <w:jc w:val="center"/>
              <w:rPr>
                <w:rFonts w:hint="default"/>
                <w:b/>
                <w:bCs/>
                <w:color w:val="000000"/>
                <w:vertAlign w:val="baseline"/>
                <w:lang w:val="en-US" w:eastAsia="zh-CN"/>
              </w:rPr>
            </w:pPr>
            <w:r>
              <w:rPr>
                <w:rFonts w:hint="eastAsia"/>
                <w:b/>
                <w:bCs/>
                <w:color w:val="000000"/>
              </w:rPr>
              <w:t>类别</w:t>
            </w:r>
          </w:p>
        </w:tc>
        <w:tc>
          <w:tcPr>
            <w:tcW w:w="750" w:type="pct"/>
            <w:tcBorders>
              <w:top w:val="single" w:color="000000" w:sz="12" w:space="0"/>
              <w:left w:val="nil"/>
              <w:bottom w:val="single" w:color="000000" w:sz="4" w:space="0"/>
              <w:right w:val="nil"/>
            </w:tcBorders>
            <w:shd w:val="clear" w:color="auto" w:fill="FFFFFF"/>
            <w:vAlign w:val="center"/>
          </w:tcPr>
          <w:p w14:paraId="08564978">
            <w:pPr>
              <w:numPr>
                <w:ilvl w:val="0"/>
                <w:numId w:val="0"/>
              </w:numPr>
              <w:jc w:val="center"/>
              <w:rPr>
                <w:rFonts w:hint="default"/>
                <w:b/>
                <w:bCs/>
                <w:color w:val="000000"/>
                <w:vertAlign w:val="baseline"/>
                <w:lang w:val="en-US" w:eastAsia="zh-CN"/>
              </w:rPr>
            </w:pPr>
            <w:r>
              <w:rPr>
                <w:rFonts w:hint="eastAsia"/>
                <w:b/>
                <w:bCs/>
                <w:color w:val="000000"/>
              </w:rPr>
              <w:t>Precision</w:t>
            </w:r>
          </w:p>
        </w:tc>
        <w:tc>
          <w:tcPr>
            <w:tcW w:w="559" w:type="pct"/>
            <w:tcBorders>
              <w:top w:val="single" w:color="000000" w:sz="12" w:space="0"/>
              <w:left w:val="nil"/>
              <w:bottom w:val="single" w:color="000000" w:sz="4" w:space="0"/>
              <w:right w:val="nil"/>
            </w:tcBorders>
            <w:shd w:val="clear" w:color="auto" w:fill="FFFFFF"/>
            <w:vAlign w:val="center"/>
          </w:tcPr>
          <w:p w14:paraId="13AF7A6A">
            <w:pPr>
              <w:numPr>
                <w:ilvl w:val="0"/>
                <w:numId w:val="0"/>
              </w:numPr>
              <w:jc w:val="center"/>
              <w:rPr>
                <w:rFonts w:hint="default"/>
                <w:b/>
                <w:bCs/>
                <w:color w:val="000000"/>
                <w:vertAlign w:val="baseline"/>
                <w:lang w:val="en-US" w:eastAsia="zh-CN"/>
              </w:rPr>
            </w:pPr>
            <w:r>
              <w:rPr>
                <w:rFonts w:hint="eastAsia"/>
                <w:b/>
                <w:bCs/>
                <w:color w:val="000000"/>
              </w:rPr>
              <w:t>Recall</w:t>
            </w:r>
          </w:p>
        </w:tc>
        <w:tc>
          <w:tcPr>
            <w:tcW w:w="741" w:type="pct"/>
            <w:tcBorders>
              <w:top w:val="single" w:color="000000" w:sz="12" w:space="0"/>
              <w:left w:val="nil"/>
              <w:bottom w:val="single" w:color="000000" w:sz="4" w:space="0"/>
              <w:right w:val="nil"/>
            </w:tcBorders>
            <w:shd w:val="clear" w:color="auto" w:fill="FFFFFF"/>
            <w:vAlign w:val="center"/>
          </w:tcPr>
          <w:p w14:paraId="08A8EBA7">
            <w:pPr>
              <w:numPr>
                <w:ilvl w:val="0"/>
                <w:numId w:val="0"/>
              </w:numPr>
              <w:jc w:val="center"/>
              <w:rPr>
                <w:rFonts w:hint="default"/>
                <w:b/>
                <w:bCs/>
                <w:color w:val="000000"/>
                <w:vertAlign w:val="baseline"/>
                <w:lang w:val="en-US" w:eastAsia="zh-CN"/>
              </w:rPr>
            </w:pPr>
            <w:r>
              <w:rPr>
                <w:rFonts w:hint="eastAsia"/>
                <w:b/>
                <w:bCs/>
                <w:color w:val="000000"/>
              </w:rPr>
              <w:t>F1-Score</w:t>
            </w:r>
          </w:p>
        </w:tc>
        <w:tc>
          <w:tcPr>
            <w:tcW w:w="665" w:type="pct"/>
            <w:tcBorders>
              <w:top w:val="single" w:color="000000" w:sz="12" w:space="0"/>
              <w:left w:val="nil"/>
              <w:bottom w:val="single" w:color="000000" w:sz="4" w:space="0"/>
              <w:right w:val="nil"/>
            </w:tcBorders>
            <w:shd w:val="clear" w:color="auto" w:fill="FFFFFF"/>
            <w:vAlign w:val="center"/>
          </w:tcPr>
          <w:p w14:paraId="665DE711">
            <w:pPr>
              <w:numPr>
                <w:ilvl w:val="0"/>
                <w:numId w:val="0"/>
              </w:numPr>
              <w:jc w:val="center"/>
              <w:rPr>
                <w:rFonts w:hint="default"/>
                <w:b/>
                <w:bCs/>
                <w:color w:val="000000"/>
                <w:vertAlign w:val="baseline"/>
                <w:lang w:val="en-US" w:eastAsia="zh-CN"/>
              </w:rPr>
            </w:pPr>
            <w:r>
              <w:rPr>
                <w:rFonts w:hint="eastAsia"/>
                <w:b/>
                <w:bCs/>
                <w:color w:val="000000"/>
              </w:rPr>
              <w:t>Support</w:t>
            </w:r>
          </w:p>
        </w:tc>
      </w:tr>
      <w:tr w14:paraId="014C47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restart"/>
            <w:tcBorders>
              <w:top w:val="single" w:color="000000" w:sz="4" w:space="0"/>
              <w:left w:val="nil"/>
              <w:right w:val="nil"/>
              <w:tl2br w:val="nil"/>
            </w:tcBorders>
            <w:shd w:val="clear" w:color="auto" w:fill="FFFFFF"/>
            <w:vAlign w:val="center"/>
          </w:tcPr>
          <w:p w14:paraId="477E72D1">
            <w:pPr>
              <w:numPr>
                <w:ilvl w:val="0"/>
                <w:numId w:val="0"/>
              </w:numPr>
              <w:jc w:val="center"/>
              <w:rPr>
                <w:rFonts w:hint="default"/>
                <w:b w:val="0"/>
                <w:color w:val="000000"/>
                <w:vertAlign w:val="baseline"/>
                <w:lang w:val="en-US" w:eastAsia="zh-CN"/>
              </w:rPr>
            </w:pPr>
            <w:r>
              <w:rPr>
                <w:rFonts w:hint="eastAsia"/>
                <w:b w:val="0"/>
                <w:color w:val="000000"/>
              </w:rPr>
              <w:t>不采样</w:t>
            </w:r>
          </w:p>
        </w:tc>
        <w:tc>
          <w:tcPr>
            <w:tcW w:w="1057" w:type="pct"/>
            <w:tcBorders>
              <w:top w:val="single" w:color="000000" w:sz="4" w:space="0"/>
              <w:left w:val="nil"/>
              <w:bottom w:val="nil"/>
              <w:right w:val="nil"/>
            </w:tcBorders>
            <w:shd w:val="clear" w:color="auto" w:fill="FFFFFF"/>
            <w:vAlign w:val="center"/>
          </w:tcPr>
          <w:p w14:paraId="38948EF1">
            <w:pPr>
              <w:numPr>
                <w:ilvl w:val="0"/>
                <w:numId w:val="0"/>
              </w:numPr>
              <w:jc w:val="center"/>
              <w:rPr>
                <w:rFonts w:hint="default"/>
                <w:b w:val="0"/>
                <w:color w:val="000000"/>
                <w:vertAlign w:val="baseline"/>
                <w:lang w:val="en-US" w:eastAsia="zh-CN"/>
              </w:rPr>
            </w:pPr>
            <w:r>
              <w:rPr>
                <w:rFonts w:hint="eastAsia"/>
                <w:b w:val="0"/>
                <w:color w:val="000000"/>
              </w:rPr>
              <w:t>0</w:t>
            </w:r>
          </w:p>
        </w:tc>
        <w:tc>
          <w:tcPr>
            <w:tcW w:w="1279" w:type="dxa"/>
            <w:tcBorders>
              <w:top w:val="single" w:color="000000" w:sz="4" w:space="0"/>
              <w:left w:val="nil"/>
              <w:bottom w:val="nil"/>
              <w:right w:val="nil"/>
            </w:tcBorders>
            <w:shd w:val="clear" w:color="auto" w:fill="FFFFFF"/>
            <w:vAlign w:val="center"/>
          </w:tcPr>
          <w:p w14:paraId="11C7791E">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953" w:type="dxa"/>
            <w:tcBorders>
              <w:top w:val="single" w:color="000000" w:sz="4" w:space="0"/>
              <w:left w:val="nil"/>
              <w:bottom w:val="nil"/>
              <w:right w:val="nil"/>
            </w:tcBorders>
            <w:shd w:val="clear" w:color="auto" w:fill="FFFFFF"/>
            <w:vAlign w:val="center"/>
          </w:tcPr>
          <w:p w14:paraId="5B2E2557">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1263" w:type="dxa"/>
            <w:tcBorders>
              <w:top w:val="single" w:color="000000" w:sz="4" w:space="0"/>
              <w:left w:val="nil"/>
              <w:bottom w:val="nil"/>
              <w:right w:val="nil"/>
            </w:tcBorders>
            <w:shd w:val="clear" w:color="auto" w:fill="FFFFFF"/>
            <w:vAlign w:val="center"/>
          </w:tcPr>
          <w:p w14:paraId="65559318">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1135" w:type="dxa"/>
            <w:tcBorders>
              <w:top w:val="single" w:color="000000" w:sz="4" w:space="0"/>
              <w:left w:val="nil"/>
              <w:bottom w:val="nil"/>
              <w:right w:val="nil"/>
            </w:tcBorders>
            <w:shd w:val="clear" w:color="auto" w:fill="FFFFFF"/>
            <w:vAlign w:val="center"/>
          </w:tcPr>
          <w:p w14:paraId="1C1CE613">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56864</w:t>
            </w:r>
          </w:p>
        </w:tc>
      </w:tr>
      <w:tr w14:paraId="4DF3B7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right w:val="nil"/>
            </w:tcBorders>
            <w:shd w:val="clear" w:color="auto" w:fill="FFFFFF"/>
            <w:vAlign w:val="center"/>
          </w:tcPr>
          <w:p w14:paraId="30B1FD48">
            <w:pPr>
              <w:numPr>
                <w:ilvl w:val="0"/>
                <w:numId w:val="0"/>
              </w:numPr>
              <w:jc w:val="center"/>
              <w:rPr>
                <w:rFonts w:hint="default"/>
                <w:b w:val="0"/>
                <w:color w:val="000000"/>
                <w:vertAlign w:val="baseline"/>
                <w:lang w:val="en-US" w:eastAsia="zh-CN"/>
              </w:rPr>
            </w:pPr>
          </w:p>
        </w:tc>
        <w:tc>
          <w:tcPr>
            <w:tcW w:w="1057" w:type="pct"/>
            <w:tcBorders>
              <w:top w:val="nil"/>
              <w:left w:val="nil"/>
              <w:bottom w:val="nil"/>
              <w:right w:val="nil"/>
            </w:tcBorders>
            <w:shd w:val="clear" w:color="auto" w:fill="FFFFFF"/>
            <w:vAlign w:val="center"/>
          </w:tcPr>
          <w:p w14:paraId="0D10960B">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1</w:t>
            </w:r>
          </w:p>
        </w:tc>
        <w:tc>
          <w:tcPr>
            <w:tcW w:w="1279" w:type="dxa"/>
            <w:tcBorders>
              <w:top w:val="nil"/>
              <w:left w:val="nil"/>
              <w:bottom w:val="nil"/>
              <w:right w:val="nil"/>
            </w:tcBorders>
            <w:shd w:val="clear" w:color="auto" w:fill="FFFFFF"/>
            <w:vAlign w:val="center"/>
          </w:tcPr>
          <w:p w14:paraId="2B21E20F">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0.23</w:t>
            </w:r>
          </w:p>
        </w:tc>
        <w:tc>
          <w:tcPr>
            <w:tcW w:w="953" w:type="dxa"/>
            <w:tcBorders>
              <w:top w:val="nil"/>
              <w:left w:val="nil"/>
              <w:bottom w:val="nil"/>
              <w:right w:val="nil"/>
            </w:tcBorders>
            <w:shd w:val="clear" w:color="auto" w:fill="FFFFFF"/>
            <w:vAlign w:val="center"/>
          </w:tcPr>
          <w:p w14:paraId="5FBDC415">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0.60</w:t>
            </w:r>
          </w:p>
        </w:tc>
        <w:tc>
          <w:tcPr>
            <w:tcW w:w="1263" w:type="dxa"/>
            <w:tcBorders>
              <w:top w:val="nil"/>
              <w:left w:val="nil"/>
              <w:bottom w:val="nil"/>
              <w:right w:val="nil"/>
            </w:tcBorders>
            <w:shd w:val="clear" w:color="auto" w:fill="FFFFFF"/>
            <w:vAlign w:val="center"/>
          </w:tcPr>
          <w:p w14:paraId="4C0CDF56">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0.33</w:t>
            </w:r>
          </w:p>
        </w:tc>
        <w:tc>
          <w:tcPr>
            <w:tcW w:w="1135" w:type="dxa"/>
            <w:tcBorders>
              <w:top w:val="nil"/>
              <w:left w:val="nil"/>
              <w:bottom w:val="nil"/>
              <w:right w:val="nil"/>
            </w:tcBorders>
            <w:shd w:val="clear" w:color="auto" w:fill="FFFFFF"/>
            <w:vAlign w:val="center"/>
          </w:tcPr>
          <w:p w14:paraId="3671C4CB">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98</w:t>
            </w:r>
          </w:p>
        </w:tc>
      </w:tr>
      <w:tr w14:paraId="1DC726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right w:val="nil"/>
            </w:tcBorders>
            <w:shd w:val="clear" w:color="auto" w:fill="FFFFFF"/>
            <w:vAlign w:val="center"/>
          </w:tcPr>
          <w:p w14:paraId="4DC87C42">
            <w:pPr>
              <w:numPr>
                <w:ilvl w:val="0"/>
                <w:numId w:val="0"/>
              </w:numPr>
              <w:jc w:val="center"/>
              <w:rPr>
                <w:rFonts w:hint="default"/>
                <w:b w:val="0"/>
                <w:color w:val="000000"/>
                <w:vertAlign w:val="baseline"/>
                <w:lang w:val="en-US" w:eastAsia="zh-CN"/>
              </w:rPr>
            </w:pPr>
          </w:p>
        </w:tc>
        <w:tc>
          <w:tcPr>
            <w:tcW w:w="1057" w:type="pct"/>
            <w:tcBorders>
              <w:top w:val="nil"/>
              <w:left w:val="nil"/>
              <w:bottom w:val="nil"/>
              <w:right w:val="nil"/>
            </w:tcBorders>
            <w:shd w:val="clear" w:color="auto" w:fill="FFFFFF"/>
            <w:vAlign w:val="center"/>
          </w:tcPr>
          <w:p w14:paraId="5C7E5506">
            <w:pPr>
              <w:numPr>
                <w:ilvl w:val="0"/>
                <w:numId w:val="0"/>
              </w:numPr>
              <w:ind w:left="0" w:leftChars="0" w:firstLine="0" w:firstLineChars="0"/>
              <w:jc w:val="center"/>
              <w:rPr>
                <w:rFonts w:hint="default"/>
                <w:b w:val="0"/>
                <w:color w:val="000000"/>
                <w:vertAlign w:val="baseline"/>
                <w:lang w:val="en-US" w:eastAsia="zh-CN"/>
              </w:rPr>
            </w:pPr>
            <w:r>
              <w:rPr>
                <w:rFonts w:hint="default"/>
                <w:b w:val="0"/>
                <w:color w:val="000000"/>
                <w:vertAlign w:val="baseline"/>
                <w:lang w:val="en-US" w:eastAsia="zh-CN"/>
              </w:rPr>
              <w:t>macro avg</w:t>
            </w:r>
          </w:p>
        </w:tc>
        <w:tc>
          <w:tcPr>
            <w:tcW w:w="1279" w:type="dxa"/>
            <w:tcBorders>
              <w:top w:val="nil"/>
              <w:left w:val="nil"/>
              <w:bottom w:val="nil"/>
              <w:right w:val="nil"/>
            </w:tcBorders>
            <w:shd w:val="clear" w:color="auto" w:fill="FFFFFF"/>
            <w:vAlign w:val="center"/>
          </w:tcPr>
          <w:p w14:paraId="599E63AA">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0.61</w:t>
            </w:r>
          </w:p>
        </w:tc>
        <w:tc>
          <w:tcPr>
            <w:tcW w:w="953" w:type="dxa"/>
            <w:tcBorders>
              <w:top w:val="nil"/>
              <w:left w:val="nil"/>
              <w:bottom w:val="nil"/>
              <w:right w:val="nil"/>
            </w:tcBorders>
            <w:shd w:val="clear" w:color="auto" w:fill="FFFFFF"/>
            <w:vAlign w:val="center"/>
          </w:tcPr>
          <w:p w14:paraId="3E31BBEE">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0.80</w:t>
            </w:r>
          </w:p>
        </w:tc>
        <w:tc>
          <w:tcPr>
            <w:tcW w:w="1263" w:type="dxa"/>
            <w:tcBorders>
              <w:top w:val="nil"/>
              <w:left w:val="nil"/>
              <w:bottom w:val="nil"/>
              <w:right w:val="nil"/>
            </w:tcBorders>
            <w:shd w:val="clear" w:color="auto" w:fill="FFFFFF"/>
            <w:vAlign w:val="center"/>
          </w:tcPr>
          <w:p w14:paraId="60A19513">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0.66</w:t>
            </w:r>
          </w:p>
        </w:tc>
        <w:tc>
          <w:tcPr>
            <w:tcW w:w="1135" w:type="dxa"/>
            <w:tcBorders>
              <w:top w:val="nil"/>
              <w:left w:val="nil"/>
              <w:bottom w:val="nil"/>
              <w:right w:val="nil"/>
            </w:tcBorders>
            <w:shd w:val="clear" w:color="auto" w:fill="FFFFFF"/>
            <w:vAlign w:val="center"/>
          </w:tcPr>
          <w:p w14:paraId="47AE27AC">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56962</w:t>
            </w:r>
          </w:p>
        </w:tc>
      </w:tr>
      <w:tr w14:paraId="71012C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bottom w:val="single" w:color="000000" w:sz="4" w:space="0"/>
              <w:right w:val="nil"/>
            </w:tcBorders>
            <w:shd w:val="clear" w:color="auto" w:fill="FFFFFF"/>
            <w:vAlign w:val="center"/>
          </w:tcPr>
          <w:p w14:paraId="113FEBF8">
            <w:pPr>
              <w:numPr>
                <w:ilvl w:val="0"/>
                <w:numId w:val="0"/>
              </w:numPr>
              <w:jc w:val="center"/>
              <w:rPr>
                <w:rFonts w:hint="default"/>
                <w:b w:val="0"/>
                <w:color w:val="000000"/>
                <w:vertAlign w:val="baseline"/>
                <w:lang w:val="en-US" w:eastAsia="zh-CN"/>
              </w:rPr>
            </w:pPr>
          </w:p>
        </w:tc>
        <w:tc>
          <w:tcPr>
            <w:tcW w:w="1057" w:type="pct"/>
            <w:tcBorders>
              <w:top w:val="nil"/>
              <w:left w:val="nil"/>
              <w:bottom w:val="single" w:color="000000" w:sz="4" w:space="0"/>
              <w:right w:val="nil"/>
            </w:tcBorders>
            <w:shd w:val="clear" w:color="auto" w:fill="FFFFFF"/>
            <w:vAlign w:val="center"/>
          </w:tcPr>
          <w:p w14:paraId="25B44072">
            <w:pPr>
              <w:numPr>
                <w:ilvl w:val="0"/>
                <w:numId w:val="0"/>
              </w:numPr>
              <w:ind w:left="0" w:leftChars="0" w:firstLine="0" w:firstLineChars="0"/>
              <w:jc w:val="center"/>
              <w:rPr>
                <w:rFonts w:hint="default"/>
                <w:b w:val="0"/>
                <w:color w:val="000000"/>
                <w:vertAlign w:val="baseline"/>
                <w:lang w:val="en-US" w:eastAsia="zh-CN"/>
              </w:rPr>
            </w:pPr>
            <w:r>
              <w:rPr>
                <w:rFonts w:hint="default"/>
                <w:b w:val="0"/>
                <w:color w:val="000000"/>
                <w:vertAlign w:val="baseline"/>
                <w:lang w:val="en-US" w:eastAsia="zh-CN"/>
              </w:rPr>
              <w:t>weighted avg</w:t>
            </w:r>
          </w:p>
        </w:tc>
        <w:tc>
          <w:tcPr>
            <w:tcW w:w="1279" w:type="dxa"/>
            <w:tcBorders>
              <w:top w:val="nil"/>
              <w:left w:val="nil"/>
              <w:bottom w:val="single" w:color="000000" w:sz="4" w:space="0"/>
              <w:right w:val="nil"/>
            </w:tcBorders>
            <w:shd w:val="clear" w:color="auto" w:fill="FFFFFF"/>
            <w:vAlign w:val="center"/>
          </w:tcPr>
          <w:p w14:paraId="751E53CF">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953" w:type="dxa"/>
            <w:tcBorders>
              <w:top w:val="nil"/>
              <w:left w:val="nil"/>
              <w:bottom w:val="single" w:color="000000" w:sz="4" w:space="0"/>
              <w:right w:val="nil"/>
            </w:tcBorders>
            <w:shd w:val="clear" w:color="auto" w:fill="FFFFFF"/>
            <w:vAlign w:val="center"/>
          </w:tcPr>
          <w:p w14:paraId="2359E4DF">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1263" w:type="dxa"/>
            <w:tcBorders>
              <w:top w:val="nil"/>
              <w:left w:val="nil"/>
              <w:bottom w:val="single" w:color="000000" w:sz="4" w:space="0"/>
              <w:right w:val="nil"/>
            </w:tcBorders>
            <w:shd w:val="clear" w:color="auto" w:fill="FFFFFF"/>
            <w:vAlign w:val="center"/>
          </w:tcPr>
          <w:p w14:paraId="22D29091">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1135" w:type="dxa"/>
            <w:tcBorders>
              <w:top w:val="nil"/>
              <w:left w:val="nil"/>
              <w:bottom w:val="single" w:color="000000" w:sz="4" w:space="0"/>
              <w:right w:val="nil"/>
            </w:tcBorders>
            <w:shd w:val="clear" w:color="auto" w:fill="FFFFFF"/>
            <w:vAlign w:val="center"/>
          </w:tcPr>
          <w:p w14:paraId="6FEE4F5B">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56962</w:t>
            </w:r>
          </w:p>
        </w:tc>
      </w:tr>
      <w:tr w14:paraId="7F083D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restart"/>
            <w:tcBorders>
              <w:top w:val="single" w:color="000000" w:sz="4" w:space="0"/>
              <w:left w:val="nil"/>
              <w:right w:val="nil"/>
              <w:tl2br w:val="nil"/>
            </w:tcBorders>
            <w:shd w:val="clear" w:color="auto" w:fill="FFFFFF"/>
            <w:vAlign w:val="center"/>
          </w:tcPr>
          <w:p w14:paraId="08B35136">
            <w:pPr>
              <w:numPr>
                <w:ilvl w:val="0"/>
                <w:numId w:val="0"/>
              </w:numPr>
              <w:jc w:val="center"/>
              <w:rPr>
                <w:rFonts w:hint="default"/>
                <w:b w:val="0"/>
                <w:color w:val="000000"/>
                <w:vertAlign w:val="baseline"/>
                <w:lang w:val="en-US" w:eastAsia="zh-CN"/>
              </w:rPr>
            </w:pPr>
            <w:r>
              <w:rPr>
                <w:rFonts w:hint="eastAsia"/>
                <w:b w:val="0"/>
                <w:color w:val="000000"/>
              </w:rPr>
              <w:t>随机下采样</w:t>
            </w:r>
          </w:p>
        </w:tc>
        <w:tc>
          <w:tcPr>
            <w:tcW w:w="1057" w:type="pct"/>
            <w:tcBorders>
              <w:top w:val="single" w:color="000000" w:sz="4" w:space="0"/>
              <w:left w:val="nil"/>
              <w:bottom w:val="nil"/>
              <w:right w:val="nil"/>
            </w:tcBorders>
            <w:shd w:val="clear" w:color="auto" w:fill="FFFFFF"/>
            <w:vAlign w:val="center"/>
          </w:tcPr>
          <w:p w14:paraId="61D676AF">
            <w:pPr>
              <w:numPr>
                <w:ilvl w:val="0"/>
                <w:numId w:val="0"/>
              </w:numPr>
              <w:jc w:val="center"/>
              <w:rPr>
                <w:rFonts w:hint="default"/>
                <w:b w:val="0"/>
                <w:color w:val="000000"/>
                <w:vertAlign w:val="baseline"/>
                <w:lang w:val="en-US" w:eastAsia="zh-CN"/>
              </w:rPr>
            </w:pPr>
            <w:r>
              <w:rPr>
                <w:rFonts w:hint="eastAsia"/>
                <w:b w:val="0"/>
                <w:color w:val="000000"/>
              </w:rPr>
              <w:t>0</w:t>
            </w:r>
          </w:p>
        </w:tc>
        <w:tc>
          <w:tcPr>
            <w:tcW w:w="1279" w:type="dxa"/>
            <w:tcBorders>
              <w:top w:val="single" w:color="000000" w:sz="4" w:space="0"/>
              <w:left w:val="nil"/>
              <w:bottom w:val="nil"/>
              <w:right w:val="nil"/>
            </w:tcBorders>
            <w:shd w:val="clear" w:color="auto" w:fill="FFFFFF"/>
            <w:vAlign w:val="center"/>
          </w:tcPr>
          <w:p w14:paraId="0DA380CE">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953" w:type="dxa"/>
            <w:tcBorders>
              <w:top w:val="single" w:color="000000" w:sz="4" w:space="0"/>
              <w:left w:val="nil"/>
              <w:bottom w:val="nil"/>
              <w:right w:val="nil"/>
            </w:tcBorders>
            <w:shd w:val="clear" w:color="auto" w:fill="FFFFFF"/>
            <w:vAlign w:val="center"/>
          </w:tcPr>
          <w:p w14:paraId="05C8D435">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0.97</w:t>
            </w:r>
          </w:p>
        </w:tc>
        <w:tc>
          <w:tcPr>
            <w:tcW w:w="1263" w:type="dxa"/>
            <w:tcBorders>
              <w:top w:val="single" w:color="000000" w:sz="4" w:space="0"/>
              <w:left w:val="nil"/>
              <w:bottom w:val="nil"/>
              <w:right w:val="nil"/>
            </w:tcBorders>
            <w:shd w:val="clear" w:color="auto" w:fill="FFFFFF"/>
            <w:vAlign w:val="center"/>
          </w:tcPr>
          <w:p w14:paraId="7903E7F4">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0.98</w:t>
            </w:r>
          </w:p>
        </w:tc>
        <w:tc>
          <w:tcPr>
            <w:tcW w:w="1135" w:type="dxa"/>
            <w:tcBorders>
              <w:top w:val="single" w:color="000000" w:sz="4" w:space="0"/>
              <w:left w:val="nil"/>
              <w:bottom w:val="nil"/>
              <w:right w:val="nil"/>
            </w:tcBorders>
            <w:shd w:val="clear" w:color="auto" w:fill="FFFFFF"/>
            <w:vAlign w:val="center"/>
          </w:tcPr>
          <w:p w14:paraId="135B56F3">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56864</w:t>
            </w:r>
          </w:p>
        </w:tc>
      </w:tr>
      <w:tr w14:paraId="155BF6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right w:val="nil"/>
            </w:tcBorders>
            <w:shd w:val="clear" w:color="auto" w:fill="FFFFFF"/>
            <w:vAlign w:val="center"/>
          </w:tcPr>
          <w:p w14:paraId="5880A4F1">
            <w:pPr>
              <w:numPr>
                <w:ilvl w:val="0"/>
                <w:numId w:val="0"/>
              </w:numPr>
              <w:jc w:val="center"/>
              <w:rPr>
                <w:rFonts w:hint="default"/>
                <w:b w:val="0"/>
                <w:color w:val="000000"/>
                <w:vertAlign w:val="baseline"/>
                <w:lang w:val="en-US" w:eastAsia="zh-CN"/>
              </w:rPr>
            </w:pPr>
          </w:p>
        </w:tc>
        <w:tc>
          <w:tcPr>
            <w:tcW w:w="1057" w:type="pct"/>
            <w:tcBorders>
              <w:top w:val="nil"/>
              <w:left w:val="nil"/>
              <w:bottom w:val="nil"/>
              <w:right w:val="nil"/>
            </w:tcBorders>
            <w:shd w:val="clear" w:color="auto" w:fill="FFFFFF"/>
            <w:vAlign w:val="center"/>
          </w:tcPr>
          <w:p w14:paraId="316D1935">
            <w:pPr>
              <w:numPr>
                <w:ilvl w:val="0"/>
                <w:numId w:val="0"/>
              </w:numPr>
              <w:ind w:left="0" w:leftChars="0" w:firstLine="0" w:firstLineChars="0"/>
              <w:jc w:val="center"/>
              <w:rPr>
                <w:rFonts w:hint="default"/>
                <w:b w:val="0"/>
                <w:color w:val="000000"/>
                <w:vertAlign w:val="baseline"/>
                <w:lang w:val="en-US" w:eastAsia="zh-CN"/>
              </w:rPr>
            </w:pPr>
            <w:r>
              <w:rPr>
                <w:rFonts w:hint="eastAsia"/>
                <w:b w:val="0"/>
                <w:color w:val="000000"/>
              </w:rPr>
              <w:t>1</w:t>
            </w:r>
          </w:p>
        </w:tc>
        <w:tc>
          <w:tcPr>
            <w:tcW w:w="1279" w:type="dxa"/>
            <w:tcBorders>
              <w:top w:val="nil"/>
              <w:left w:val="nil"/>
              <w:bottom w:val="nil"/>
              <w:right w:val="nil"/>
            </w:tcBorders>
            <w:shd w:val="clear" w:color="auto" w:fill="FFFFFF"/>
            <w:vAlign w:val="center"/>
          </w:tcPr>
          <w:p w14:paraId="7ED0CBA5">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0.04</w:t>
            </w:r>
          </w:p>
        </w:tc>
        <w:tc>
          <w:tcPr>
            <w:tcW w:w="953" w:type="dxa"/>
            <w:tcBorders>
              <w:top w:val="nil"/>
              <w:left w:val="nil"/>
              <w:bottom w:val="nil"/>
              <w:right w:val="nil"/>
            </w:tcBorders>
            <w:shd w:val="clear" w:color="auto" w:fill="FFFFFF"/>
            <w:vAlign w:val="center"/>
          </w:tcPr>
          <w:p w14:paraId="7D3BFDB6">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0.94</w:t>
            </w:r>
          </w:p>
        </w:tc>
        <w:tc>
          <w:tcPr>
            <w:tcW w:w="1263" w:type="dxa"/>
            <w:tcBorders>
              <w:top w:val="nil"/>
              <w:left w:val="nil"/>
              <w:bottom w:val="nil"/>
              <w:right w:val="nil"/>
            </w:tcBorders>
            <w:shd w:val="clear" w:color="auto" w:fill="FFFFFF"/>
            <w:vAlign w:val="center"/>
          </w:tcPr>
          <w:p w14:paraId="286CE0C1">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0.09</w:t>
            </w:r>
          </w:p>
        </w:tc>
        <w:tc>
          <w:tcPr>
            <w:tcW w:w="1135" w:type="dxa"/>
            <w:tcBorders>
              <w:top w:val="nil"/>
              <w:left w:val="nil"/>
              <w:bottom w:val="nil"/>
              <w:right w:val="nil"/>
            </w:tcBorders>
            <w:shd w:val="clear" w:color="auto" w:fill="FFFFFF"/>
            <w:vAlign w:val="center"/>
          </w:tcPr>
          <w:p w14:paraId="51864EEB">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98</w:t>
            </w:r>
          </w:p>
        </w:tc>
      </w:tr>
      <w:tr w14:paraId="424410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right w:val="nil"/>
            </w:tcBorders>
            <w:shd w:val="clear" w:color="auto" w:fill="FFFFFF"/>
            <w:vAlign w:val="center"/>
          </w:tcPr>
          <w:p w14:paraId="236246D1">
            <w:pPr>
              <w:numPr>
                <w:ilvl w:val="0"/>
                <w:numId w:val="0"/>
              </w:numPr>
              <w:jc w:val="center"/>
              <w:rPr>
                <w:rFonts w:hint="default"/>
                <w:b w:val="0"/>
                <w:color w:val="000000"/>
                <w:vertAlign w:val="baseline"/>
                <w:lang w:val="en-US" w:eastAsia="zh-CN"/>
              </w:rPr>
            </w:pPr>
          </w:p>
        </w:tc>
        <w:tc>
          <w:tcPr>
            <w:tcW w:w="1057" w:type="pct"/>
            <w:tcBorders>
              <w:top w:val="nil"/>
              <w:left w:val="nil"/>
              <w:bottom w:val="nil"/>
              <w:right w:val="nil"/>
            </w:tcBorders>
            <w:shd w:val="clear" w:color="auto" w:fill="FFFFFF"/>
            <w:vAlign w:val="center"/>
          </w:tcPr>
          <w:p w14:paraId="34414535">
            <w:pPr>
              <w:numPr>
                <w:ilvl w:val="0"/>
                <w:numId w:val="0"/>
              </w:numPr>
              <w:ind w:left="0" w:leftChars="0" w:firstLine="0" w:firstLineChars="0"/>
              <w:jc w:val="center"/>
              <w:rPr>
                <w:rFonts w:hint="default"/>
                <w:b w:val="0"/>
                <w:color w:val="000000"/>
                <w:vertAlign w:val="baseline"/>
                <w:lang w:val="en-US" w:eastAsia="zh-CN"/>
              </w:rPr>
            </w:pPr>
            <w:r>
              <w:rPr>
                <w:rFonts w:hint="default"/>
                <w:b w:val="0"/>
                <w:color w:val="000000"/>
                <w:vertAlign w:val="baseline"/>
                <w:lang w:val="en-US" w:eastAsia="zh-CN"/>
              </w:rPr>
              <w:t>macro avg</w:t>
            </w:r>
          </w:p>
        </w:tc>
        <w:tc>
          <w:tcPr>
            <w:tcW w:w="1279" w:type="dxa"/>
            <w:tcBorders>
              <w:top w:val="nil"/>
              <w:left w:val="nil"/>
              <w:bottom w:val="nil"/>
              <w:right w:val="nil"/>
            </w:tcBorders>
            <w:shd w:val="clear" w:color="auto" w:fill="FFFFFF"/>
            <w:vAlign w:val="center"/>
          </w:tcPr>
          <w:p w14:paraId="778AB6E2">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0.52</w:t>
            </w:r>
          </w:p>
        </w:tc>
        <w:tc>
          <w:tcPr>
            <w:tcW w:w="953" w:type="dxa"/>
            <w:tcBorders>
              <w:top w:val="nil"/>
              <w:left w:val="nil"/>
              <w:bottom w:val="nil"/>
              <w:right w:val="nil"/>
            </w:tcBorders>
            <w:shd w:val="clear" w:color="auto" w:fill="FFFFFF"/>
            <w:vAlign w:val="center"/>
          </w:tcPr>
          <w:p w14:paraId="5F0E87F1">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0.95</w:t>
            </w:r>
          </w:p>
        </w:tc>
        <w:tc>
          <w:tcPr>
            <w:tcW w:w="1263" w:type="dxa"/>
            <w:tcBorders>
              <w:top w:val="nil"/>
              <w:left w:val="nil"/>
              <w:bottom w:val="nil"/>
              <w:right w:val="nil"/>
            </w:tcBorders>
            <w:shd w:val="clear" w:color="auto" w:fill="FFFFFF"/>
            <w:vAlign w:val="center"/>
          </w:tcPr>
          <w:p w14:paraId="23BBB7BD">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0.53</w:t>
            </w:r>
          </w:p>
        </w:tc>
        <w:tc>
          <w:tcPr>
            <w:tcW w:w="1135" w:type="dxa"/>
            <w:tcBorders>
              <w:top w:val="nil"/>
              <w:left w:val="nil"/>
              <w:bottom w:val="nil"/>
              <w:right w:val="nil"/>
            </w:tcBorders>
            <w:shd w:val="clear" w:color="auto" w:fill="FFFFFF"/>
            <w:vAlign w:val="center"/>
          </w:tcPr>
          <w:p w14:paraId="4E84D9EC">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56962</w:t>
            </w:r>
          </w:p>
        </w:tc>
      </w:tr>
      <w:tr w14:paraId="61981C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bottom w:val="single" w:color="000000" w:sz="4" w:space="0"/>
              <w:right w:val="nil"/>
            </w:tcBorders>
            <w:shd w:val="clear" w:color="auto" w:fill="FFFFFF"/>
            <w:vAlign w:val="center"/>
          </w:tcPr>
          <w:p w14:paraId="114817C4">
            <w:pPr>
              <w:numPr>
                <w:ilvl w:val="0"/>
                <w:numId w:val="0"/>
              </w:numPr>
              <w:jc w:val="center"/>
              <w:rPr>
                <w:rFonts w:hint="eastAsia"/>
                <w:b w:val="0"/>
                <w:color w:val="000000"/>
              </w:rPr>
            </w:pPr>
          </w:p>
        </w:tc>
        <w:tc>
          <w:tcPr>
            <w:tcW w:w="1057" w:type="pct"/>
            <w:tcBorders>
              <w:top w:val="nil"/>
              <w:left w:val="nil"/>
              <w:bottom w:val="single" w:color="000000" w:sz="4" w:space="0"/>
              <w:right w:val="nil"/>
            </w:tcBorders>
            <w:shd w:val="clear" w:color="auto" w:fill="FFFFFF"/>
            <w:vAlign w:val="center"/>
          </w:tcPr>
          <w:p w14:paraId="1921772F">
            <w:pPr>
              <w:numPr>
                <w:ilvl w:val="0"/>
                <w:numId w:val="0"/>
              </w:numPr>
              <w:jc w:val="center"/>
              <w:rPr>
                <w:rFonts w:hint="eastAsia"/>
                <w:b w:val="0"/>
                <w:color w:val="000000"/>
              </w:rPr>
            </w:pPr>
            <w:r>
              <w:rPr>
                <w:rFonts w:hint="default"/>
                <w:b w:val="0"/>
                <w:color w:val="000000"/>
                <w:vertAlign w:val="baseline"/>
                <w:lang w:val="en-US" w:eastAsia="zh-CN"/>
              </w:rPr>
              <w:t>weighted avg</w:t>
            </w:r>
          </w:p>
        </w:tc>
        <w:tc>
          <w:tcPr>
            <w:tcW w:w="1279" w:type="dxa"/>
            <w:tcBorders>
              <w:top w:val="nil"/>
              <w:left w:val="nil"/>
              <w:bottom w:val="single" w:color="000000" w:sz="4" w:space="0"/>
              <w:right w:val="nil"/>
            </w:tcBorders>
            <w:shd w:val="clear" w:color="auto" w:fill="FFFFFF"/>
            <w:vAlign w:val="center"/>
          </w:tcPr>
          <w:p w14:paraId="0CF3561E">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953" w:type="dxa"/>
            <w:tcBorders>
              <w:top w:val="nil"/>
              <w:left w:val="nil"/>
              <w:bottom w:val="single" w:color="000000" w:sz="4" w:space="0"/>
              <w:right w:val="nil"/>
            </w:tcBorders>
            <w:shd w:val="clear" w:color="auto" w:fill="FFFFFF"/>
            <w:vAlign w:val="center"/>
          </w:tcPr>
          <w:p w14:paraId="733BE293">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0.97</w:t>
            </w:r>
          </w:p>
        </w:tc>
        <w:tc>
          <w:tcPr>
            <w:tcW w:w="1263" w:type="dxa"/>
            <w:tcBorders>
              <w:top w:val="nil"/>
              <w:left w:val="nil"/>
              <w:bottom w:val="single" w:color="000000" w:sz="4" w:space="0"/>
              <w:right w:val="nil"/>
            </w:tcBorders>
            <w:shd w:val="clear" w:color="auto" w:fill="FFFFFF"/>
            <w:vAlign w:val="center"/>
          </w:tcPr>
          <w:p w14:paraId="37BD0D37">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0.98</w:t>
            </w:r>
          </w:p>
        </w:tc>
        <w:tc>
          <w:tcPr>
            <w:tcW w:w="1135" w:type="dxa"/>
            <w:tcBorders>
              <w:top w:val="nil"/>
              <w:left w:val="nil"/>
              <w:bottom w:val="single" w:color="000000" w:sz="4" w:space="0"/>
              <w:right w:val="nil"/>
            </w:tcBorders>
            <w:shd w:val="clear" w:color="auto" w:fill="FFFFFF"/>
            <w:vAlign w:val="center"/>
          </w:tcPr>
          <w:p w14:paraId="004C54D7">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56962</w:t>
            </w:r>
          </w:p>
        </w:tc>
      </w:tr>
      <w:tr w14:paraId="40C911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restart"/>
            <w:tcBorders>
              <w:top w:val="nil"/>
              <w:left w:val="nil"/>
              <w:right w:val="nil"/>
              <w:tl2br w:val="nil"/>
            </w:tcBorders>
            <w:shd w:val="clear" w:color="auto" w:fill="FFFFFF"/>
            <w:vAlign w:val="center"/>
          </w:tcPr>
          <w:p w14:paraId="1920C8C2">
            <w:pPr>
              <w:numPr>
                <w:ilvl w:val="0"/>
                <w:numId w:val="0"/>
              </w:numPr>
              <w:jc w:val="center"/>
              <w:rPr>
                <w:rFonts w:hint="eastAsia"/>
                <w:b w:val="0"/>
                <w:color w:val="000000"/>
              </w:rPr>
            </w:pPr>
            <w:r>
              <w:rPr>
                <w:rFonts w:hint="eastAsia"/>
                <w:b w:val="0"/>
                <w:color w:val="000000"/>
              </w:rPr>
              <w:t>SMOTE过采样</w:t>
            </w:r>
          </w:p>
        </w:tc>
        <w:tc>
          <w:tcPr>
            <w:tcW w:w="1057" w:type="pct"/>
            <w:tcBorders>
              <w:top w:val="nil"/>
              <w:left w:val="nil"/>
              <w:bottom w:val="nil"/>
              <w:right w:val="nil"/>
            </w:tcBorders>
            <w:shd w:val="clear" w:color="auto" w:fill="FFFFFF"/>
            <w:vAlign w:val="center"/>
          </w:tcPr>
          <w:p w14:paraId="4967F045">
            <w:pPr>
              <w:numPr>
                <w:ilvl w:val="0"/>
                <w:numId w:val="0"/>
              </w:numPr>
              <w:jc w:val="center"/>
              <w:rPr>
                <w:rFonts w:hint="eastAsia"/>
                <w:b w:val="0"/>
                <w:color w:val="000000"/>
              </w:rPr>
            </w:pPr>
            <w:r>
              <w:rPr>
                <w:rFonts w:hint="eastAsia"/>
                <w:b w:val="0"/>
                <w:color w:val="000000"/>
              </w:rPr>
              <w:t>0</w:t>
            </w:r>
          </w:p>
        </w:tc>
        <w:tc>
          <w:tcPr>
            <w:tcW w:w="1279" w:type="dxa"/>
            <w:tcBorders>
              <w:top w:val="nil"/>
              <w:left w:val="nil"/>
              <w:bottom w:val="nil"/>
              <w:right w:val="nil"/>
            </w:tcBorders>
            <w:shd w:val="clear" w:color="auto" w:fill="FFFFFF"/>
            <w:vAlign w:val="center"/>
          </w:tcPr>
          <w:p w14:paraId="69FDE032">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953" w:type="dxa"/>
            <w:tcBorders>
              <w:top w:val="nil"/>
              <w:left w:val="nil"/>
              <w:bottom w:val="nil"/>
              <w:right w:val="nil"/>
            </w:tcBorders>
            <w:shd w:val="clear" w:color="auto" w:fill="FFFFFF"/>
            <w:vAlign w:val="center"/>
          </w:tcPr>
          <w:p w14:paraId="0F7D0451">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1263" w:type="dxa"/>
            <w:tcBorders>
              <w:top w:val="nil"/>
              <w:left w:val="nil"/>
              <w:bottom w:val="nil"/>
              <w:right w:val="nil"/>
            </w:tcBorders>
            <w:shd w:val="clear" w:color="auto" w:fill="FFFFFF"/>
            <w:vAlign w:val="center"/>
          </w:tcPr>
          <w:p w14:paraId="44CA6098">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1135" w:type="dxa"/>
            <w:tcBorders>
              <w:top w:val="nil"/>
              <w:left w:val="nil"/>
              <w:bottom w:val="nil"/>
              <w:right w:val="nil"/>
            </w:tcBorders>
            <w:shd w:val="clear" w:color="auto" w:fill="FFFFFF"/>
            <w:vAlign w:val="center"/>
          </w:tcPr>
          <w:p w14:paraId="45EA309D">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56864</w:t>
            </w:r>
          </w:p>
        </w:tc>
      </w:tr>
      <w:tr w14:paraId="34B869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right w:val="nil"/>
            </w:tcBorders>
            <w:shd w:val="clear" w:color="auto" w:fill="FFFFFF"/>
            <w:vAlign w:val="center"/>
          </w:tcPr>
          <w:p w14:paraId="463144DF">
            <w:pPr>
              <w:numPr>
                <w:ilvl w:val="0"/>
                <w:numId w:val="0"/>
              </w:numPr>
              <w:jc w:val="center"/>
              <w:rPr>
                <w:rFonts w:hint="eastAsia"/>
                <w:b w:val="0"/>
                <w:color w:val="000000"/>
              </w:rPr>
            </w:pPr>
          </w:p>
        </w:tc>
        <w:tc>
          <w:tcPr>
            <w:tcW w:w="1057" w:type="pct"/>
            <w:tcBorders>
              <w:top w:val="nil"/>
              <w:left w:val="nil"/>
              <w:bottom w:val="nil"/>
              <w:right w:val="nil"/>
            </w:tcBorders>
            <w:shd w:val="clear" w:color="auto" w:fill="FFFFFF"/>
            <w:vAlign w:val="center"/>
          </w:tcPr>
          <w:p w14:paraId="40AE3F14">
            <w:pPr>
              <w:numPr>
                <w:ilvl w:val="0"/>
                <w:numId w:val="0"/>
              </w:numPr>
              <w:ind w:left="0" w:leftChars="0" w:firstLine="0" w:firstLineChars="0"/>
              <w:jc w:val="center"/>
              <w:rPr>
                <w:rFonts w:hint="eastAsia"/>
                <w:b w:val="0"/>
                <w:color w:val="000000"/>
              </w:rPr>
            </w:pPr>
            <w:r>
              <w:rPr>
                <w:rFonts w:hint="eastAsia"/>
                <w:b w:val="0"/>
                <w:color w:val="000000"/>
              </w:rPr>
              <w:t>1</w:t>
            </w:r>
          </w:p>
        </w:tc>
        <w:tc>
          <w:tcPr>
            <w:tcW w:w="1279" w:type="dxa"/>
            <w:tcBorders>
              <w:top w:val="nil"/>
              <w:left w:val="nil"/>
              <w:bottom w:val="nil"/>
              <w:right w:val="nil"/>
            </w:tcBorders>
            <w:shd w:val="clear" w:color="auto" w:fill="FFFFFF"/>
            <w:vAlign w:val="center"/>
          </w:tcPr>
          <w:p w14:paraId="6241B658">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0.56</w:t>
            </w:r>
          </w:p>
        </w:tc>
        <w:tc>
          <w:tcPr>
            <w:tcW w:w="953" w:type="dxa"/>
            <w:tcBorders>
              <w:top w:val="nil"/>
              <w:left w:val="nil"/>
              <w:bottom w:val="nil"/>
              <w:right w:val="nil"/>
            </w:tcBorders>
            <w:shd w:val="clear" w:color="auto" w:fill="FFFFFF"/>
            <w:vAlign w:val="center"/>
          </w:tcPr>
          <w:p w14:paraId="21B858CB">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0.85</w:t>
            </w:r>
          </w:p>
        </w:tc>
        <w:tc>
          <w:tcPr>
            <w:tcW w:w="1263" w:type="dxa"/>
            <w:tcBorders>
              <w:top w:val="nil"/>
              <w:left w:val="nil"/>
              <w:bottom w:val="nil"/>
              <w:right w:val="nil"/>
            </w:tcBorders>
            <w:shd w:val="clear" w:color="auto" w:fill="FFFFFF"/>
            <w:vAlign w:val="center"/>
          </w:tcPr>
          <w:p w14:paraId="788034A6">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0.68</w:t>
            </w:r>
          </w:p>
        </w:tc>
        <w:tc>
          <w:tcPr>
            <w:tcW w:w="1135" w:type="dxa"/>
            <w:tcBorders>
              <w:top w:val="nil"/>
              <w:left w:val="nil"/>
              <w:bottom w:val="nil"/>
              <w:right w:val="nil"/>
            </w:tcBorders>
            <w:shd w:val="clear" w:color="auto" w:fill="FFFFFF"/>
            <w:vAlign w:val="center"/>
          </w:tcPr>
          <w:p w14:paraId="394B2B82">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98</w:t>
            </w:r>
          </w:p>
        </w:tc>
      </w:tr>
      <w:tr w14:paraId="1C8C5A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6" w:type="pct"/>
            <w:vMerge w:val="continue"/>
            <w:tcBorders>
              <w:left w:val="nil"/>
              <w:right w:val="nil"/>
            </w:tcBorders>
            <w:shd w:val="clear" w:color="auto" w:fill="FFFFFF"/>
            <w:vAlign w:val="center"/>
          </w:tcPr>
          <w:p w14:paraId="28A48D85">
            <w:pPr>
              <w:numPr>
                <w:ilvl w:val="0"/>
                <w:numId w:val="0"/>
              </w:numPr>
              <w:jc w:val="center"/>
              <w:rPr>
                <w:rFonts w:hint="eastAsia"/>
                <w:b w:val="0"/>
                <w:color w:val="000000"/>
              </w:rPr>
            </w:pPr>
          </w:p>
        </w:tc>
        <w:tc>
          <w:tcPr>
            <w:tcW w:w="1057" w:type="pct"/>
            <w:tcBorders>
              <w:top w:val="nil"/>
              <w:left w:val="nil"/>
              <w:bottom w:val="nil"/>
              <w:right w:val="nil"/>
            </w:tcBorders>
            <w:shd w:val="clear" w:color="auto" w:fill="FFFFFF"/>
            <w:vAlign w:val="center"/>
          </w:tcPr>
          <w:p w14:paraId="7F6E5E1C">
            <w:pPr>
              <w:numPr>
                <w:ilvl w:val="0"/>
                <w:numId w:val="0"/>
              </w:numPr>
              <w:ind w:left="0" w:leftChars="0" w:firstLine="0" w:firstLineChars="0"/>
              <w:jc w:val="center"/>
              <w:rPr>
                <w:rFonts w:hint="eastAsia"/>
                <w:b w:val="0"/>
                <w:color w:val="000000"/>
              </w:rPr>
            </w:pPr>
            <w:r>
              <w:rPr>
                <w:rFonts w:hint="default"/>
                <w:b w:val="0"/>
                <w:color w:val="000000"/>
                <w:vertAlign w:val="baseline"/>
                <w:lang w:val="en-US" w:eastAsia="zh-CN"/>
              </w:rPr>
              <w:t>macro avg</w:t>
            </w:r>
          </w:p>
        </w:tc>
        <w:tc>
          <w:tcPr>
            <w:tcW w:w="1279" w:type="dxa"/>
            <w:tcBorders>
              <w:top w:val="nil"/>
              <w:left w:val="nil"/>
              <w:bottom w:val="nil"/>
              <w:right w:val="nil"/>
            </w:tcBorders>
            <w:shd w:val="clear" w:color="auto" w:fill="FFFFFF"/>
            <w:vAlign w:val="center"/>
          </w:tcPr>
          <w:p w14:paraId="6D6A4B18">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0.78</w:t>
            </w:r>
          </w:p>
        </w:tc>
        <w:tc>
          <w:tcPr>
            <w:tcW w:w="953" w:type="dxa"/>
            <w:tcBorders>
              <w:top w:val="nil"/>
              <w:left w:val="nil"/>
              <w:bottom w:val="nil"/>
              <w:right w:val="nil"/>
            </w:tcBorders>
            <w:shd w:val="clear" w:color="auto" w:fill="FFFFFF"/>
            <w:vAlign w:val="center"/>
          </w:tcPr>
          <w:p w14:paraId="311407BC">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0.92</w:t>
            </w:r>
          </w:p>
        </w:tc>
        <w:tc>
          <w:tcPr>
            <w:tcW w:w="1263" w:type="dxa"/>
            <w:tcBorders>
              <w:top w:val="nil"/>
              <w:left w:val="nil"/>
              <w:bottom w:val="nil"/>
              <w:right w:val="nil"/>
            </w:tcBorders>
            <w:shd w:val="clear" w:color="auto" w:fill="FFFFFF"/>
            <w:vAlign w:val="center"/>
          </w:tcPr>
          <w:p w14:paraId="5E050F52">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0.84</w:t>
            </w:r>
          </w:p>
        </w:tc>
        <w:tc>
          <w:tcPr>
            <w:tcW w:w="1135" w:type="dxa"/>
            <w:tcBorders>
              <w:top w:val="nil"/>
              <w:left w:val="nil"/>
              <w:bottom w:val="nil"/>
              <w:right w:val="nil"/>
            </w:tcBorders>
            <w:shd w:val="clear" w:color="auto" w:fill="FFFFFF"/>
            <w:vAlign w:val="center"/>
          </w:tcPr>
          <w:p w14:paraId="14EA3370">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56962</w:t>
            </w:r>
          </w:p>
        </w:tc>
      </w:tr>
      <w:tr w14:paraId="7EC328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26" w:type="pct"/>
            <w:vMerge w:val="continue"/>
            <w:tcBorders>
              <w:left w:val="nil"/>
              <w:bottom w:val="single" w:color="000000" w:sz="12" w:space="0"/>
              <w:right w:val="nil"/>
            </w:tcBorders>
            <w:shd w:val="clear" w:color="auto" w:fill="FFFFFF"/>
            <w:vAlign w:val="center"/>
          </w:tcPr>
          <w:p w14:paraId="606F3B15">
            <w:pPr>
              <w:numPr>
                <w:ilvl w:val="0"/>
                <w:numId w:val="0"/>
              </w:numPr>
              <w:jc w:val="center"/>
              <w:rPr>
                <w:rFonts w:hint="eastAsia"/>
                <w:b w:val="0"/>
                <w:color w:val="000000"/>
              </w:rPr>
            </w:pPr>
          </w:p>
        </w:tc>
        <w:tc>
          <w:tcPr>
            <w:tcW w:w="1057" w:type="pct"/>
            <w:tcBorders>
              <w:top w:val="nil"/>
              <w:left w:val="nil"/>
              <w:bottom w:val="single" w:color="000000" w:sz="12" w:space="0"/>
              <w:right w:val="nil"/>
            </w:tcBorders>
            <w:shd w:val="clear" w:color="auto" w:fill="FFFFFF"/>
            <w:vAlign w:val="center"/>
          </w:tcPr>
          <w:p w14:paraId="498FEE09">
            <w:pPr>
              <w:numPr>
                <w:ilvl w:val="0"/>
                <w:numId w:val="0"/>
              </w:numPr>
              <w:ind w:left="0" w:leftChars="0" w:firstLine="0" w:firstLineChars="0"/>
              <w:jc w:val="center"/>
              <w:rPr>
                <w:rFonts w:hint="eastAsia"/>
                <w:b w:val="0"/>
                <w:color w:val="000000"/>
              </w:rPr>
            </w:pPr>
            <w:r>
              <w:rPr>
                <w:rFonts w:hint="default"/>
                <w:b w:val="0"/>
                <w:color w:val="000000"/>
                <w:vertAlign w:val="baseline"/>
                <w:lang w:val="en-US" w:eastAsia="zh-CN"/>
              </w:rPr>
              <w:t>weighted avg</w:t>
            </w:r>
          </w:p>
        </w:tc>
        <w:tc>
          <w:tcPr>
            <w:tcW w:w="1279" w:type="dxa"/>
            <w:tcBorders>
              <w:top w:val="nil"/>
              <w:left w:val="nil"/>
              <w:bottom w:val="single" w:color="000000" w:sz="12" w:space="0"/>
              <w:right w:val="nil"/>
            </w:tcBorders>
            <w:shd w:val="clear" w:color="auto" w:fill="FFFFFF"/>
            <w:vAlign w:val="center"/>
          </w:tcPr>
          <w:p w14:paraId="6F71AD20">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953" w:type="dxa"/>
            <w:tcBorders>
              <w:top w:val="nil"/>
              <w:left w:val="nil"/>
              <w:bottom w:val="single" w:color="000000" w:sz="12" w:space="0"/>
              <w:right w:val="nil"/>
            </w:tcBorders>
            <w:shd w:val="clear" w:color="auto" w:fill="FFFFFF"/>
            <w:vAlign w:val="center"/>
          </w:tcPr>
          <w:p w14:paraId="75477523">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1263" w:type="dxa"/>
            <w:tcBorders>
              <w:top w:val="nil"/>
              <w:left w:val="nil"/>
              <w:bottom w:val="single" w:color="000000" w:sz="12" w:space="0"/>
              <w:right w:val="nil"/>
            </w:tcBorders>
            <w:shd w:val="clear" w:color="auto" w:fill="FFFFFF"/>
            <w:vAlign w:val="center"/>
          </w:tcPr>
          <w:p w14:paraId="32BA9907">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1.00</w:t>
            </w:r>
          </w:p>
        </w:tc>
        <w:tc>
          <w:tcPr>
            <w:tcW w:w="1135" w:type="dxa"/>
            <w:tcBorders>
              <w:top w:val="nil"/>
              <w:left w:val="nil"/>
              <w:bottom w:val="single" w:color="000000" w:sz="12" w:space="0"/>
              <w:right w:val="nil"/>
            </w:tcBorders>
            <w:shd w:val="clear" w:color="auto" w:fill="FFFFFF"/>
            <w:vAlign w:val="center"/>
          </w:tcPr>
          <w:p w14:paraId="3F719FB3">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56962</w:t>
            </w:r>
          </w:p>
        </w:tc>
      </w:tr>
    </w:tbl>
    <w:p w14:paraId="6B29BC86">
      <w:pPr>
        <w:rPr>
          <w:rFonts w:hint="default"/>
          <w:lang w:val="en-US" w:eastAsia="zh-CN"/>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43469B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l2br w:val="nil"/>
            </w:tcBorders>
            <w:shd w:val="clear" w:color="auto" w:fill="FFFFFF"/>
          </w:tcPr>
          <w:p w14:paraId="0B1F1CF0">
            <w:pPr>
              <w:numPr>
                <w:ilvl w:val="0"/>
                <w:numId w:val="0"/>
              </w:numPr>
              <w:rPr>
                <w:rFonts w:hint="eastAsia" w:ascii="宋体" w:hAnsi="宋体" w:eastAsia="宋体" w:cs="宋体"/>
                <w:b w:val="0"/>
                <w:color w:val="000000"/>
                <w:sz w:val="24"/>
                <w:szCs w:val="24"/>
                <w:vertAlign w:val="baseline"/>
                <w:lang w:eastAsia="zh-CN"/>
              </w:rPr>
            </w:pPr>
            <w:r>
              <w:rPr>
                <w:rFonts w:hint="eastAsia" w:ascii="宋体" w:hAnsi="宋体" w:eastAsia="宋体" w:cs="宋体"/>
                <w:b w:val="0"/>
                <w:color w:val="000000"/>
                <w:sz w:val="24"/>
                <w:szCs w:val="24"/>
                <w:vertAlign w:val="baseline"/>
                <w:lang w:eastAsia="zh-CN"/>
              </w:rPr>
              <w:drawing>
                <wp:inline distT="0" distB="0" distL="114300" distR="114300">
                  <wp:extent cx="1792605" cy="1494155"/>
                  <wp:effectExtent l="0" t="0" r="5715" b="14605"/>
                  <wp:docPr id="91" name="图片 91" descr="LightGBM不采样_原_不调优_混淆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LightGBM不采样_原_不调优_混淆矩阵"/>
                          <pic:cNvPicPr>
                            <a:picLocks noChangeAspect="1"/>
                          </pic:cNvPicPr>
                        </pic:nvPicPr>
                        <pic:blipFill>
                          <a:blip r:embed="rId291"/>
                          <a:stretch>
                            <a:fillRect/>
                          </a:stretch>
                        </pic:blipFill>
                        <pic:spPr>
                          <a:xfrm>
                            <a:off x="0" y="0"/>
                            <a:ext cx="1792605" cy="1494155"/>
                          </a:xfrm>
                          <a:prstGeom prst="rect">
                            <a:avLst/>
                          </a:prstGeom>
                        </pic:spPr>
                      </pic:pic>
                    </a:graphicData>
                  </a:graphic>
                </wp:inline>
              </w:drawing>
            </w:r>
          </w:p>
          <w:p w14:paraId="00D8E0EF">
            <w:pPr>
              <w:pStyle w:val="6"/>
              <w:numPr>
                <w:ilvl w:val="0"/>
                <w:numId w:val="0"/>
              </w:numPr>
              <w:rPr>
                <w:rFonts w:hint="eastAsia" w:ascii="宋体" w:hAnsi="宋体" w:eastAsia="宋体" w:cs="宋体"/>
                <w:b w:val="0"/>
                <w:color w:val="000000"/>
                <w:sz w:val="24"/>
                <w:szCs w:val="24"/>
                <w:vertAlign w:val="baseline"/>
                <w:lang w:eastAsia="zh-CN"/>
              </w:rPr>
            </w:pPr>
          </w:p>
        </w:tc>
        <w:tc>
          <w:tcPr>
            <w:tcW w:w="2841" w:type="dxa"/>
            <w:tcBorders>
              <w:top w:val="nil"/>
              <w:left w:val="nil"/>
              <w:bottom w:val="nil"/>
              <w:right w:val="nil"/>
            </w:tcBorders>
            <w:shd w:val="clear" w:color="auto" w:fill="FFFFFF"/>
          </w:tcPr>
          <w:p w14:paraId="485A00CC">
            <w:pPr>
              <w:numPr>
                <w:ilvl w:val="0"/>
                <w:numId w:val="0"/>
              </w:numPr>
              <w:rPr>
                <w:rFonts w:ascii="宋体" w:hAnsi="宋体" w:eastAsia="宋体" w:cs="宋体"/>
                <w:b w:val="0"/>
                <w:color w:val="000000"/>
                <w:sz w:val="24"/>
                <w:szCs w:val="24"/>
                <w:vertAlign w:val="baseline"/>
              </w:rPr>
            </w:pPr>
            <w:r>
              <w:rPr>
                <w:rFonts w:hint="eastAsia" w:ascii="宋体" w:hAnsi="宋体" w:eastAsia="宋体" w:cs="宋体"/>
                <w:b w:val="0"/>
                <w:color w:val="000000"/>
                <w:sz w:val="24"/>
                <w:szCs w:val="24"/>
                <w:vertAlign w:val="baseline"/>
                <w:lang w:eastAsia="zh-CN"/>
              </w:rPr>
              <w:drawing>
                <wp:inline distT="0" distB="0" distL="114300" distR="114300">
                  <wp:extent cx="1791970" cy="1493520"/>
                  <wp:effectExtent l="0" t="0" r="6350" b="0"/>
                  <wp:docPr id="93" name="图片 93" descr="LightGBM 随机下采样_原_不调优_混淆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LightGBM 随机下采样_原_不调优_混淆矩阵"/>
                          <pic:cNvPicPr>
                            <a:picLocks noChangeAspect="1"/>
                          </pic:cNvPicPr>
                        </pic:nvPicPr>
                        <pic:blipFill>
                          <a:blip r:embed="rId292"/>
                          <a:stretch>
                            <a:fillRect/>
                          </a:stretch>
                        </pic:blipFill>
                        <pic:spPr>
                          <a:xfrm>
                            <a:off x="0" y="0"/>
                            <a:ext cx="1791970" cy="1493520"/>
                          </a:xfrm>
                          <a:prstGeom prst="rect">
                            <a:avLst/>
                          </a:prstGeom>
                        </pic:spPr>
                      </pic:pic>
                    </a:graphicData>
                  </a:graphic>
                </wp:inline>
              </w:drawing>
            </w:r>
          </w:p>
        </w:tc>
        <w:tc>
          <w:tcPr>
            <w:tcW w:w="2841" w:type="dxa"/>
            <w:tcBorders>
              <w:top w:val="nil"/>
              <w:left w:val="nil"/>
              <w:bottom w:val="nil"/>
              <w:right w:val="nil"/>
            </w:tcBorders>
            <w:shd w:val="clear" w:color="auto" w:fill="FFFFFF"/>
          </w:tcPr>
          <w:p w14:paraId="30768806">
            <w:pPr>
              <w:numPr>
                <w:ilvl w:val="0"/>
                <w:numId w:val="0"/>
              </w:numPr>
              <w:rPr>
                <w:rFonts w:ascii="宋体" w:hAnsi="宋体" w:eastAsia="宋体" w:cs="宋体"/>
                <w:b w:val="0"/>
                <w:color w:val="000000"/>
                <w:sz w:val="24"/>
                <w:szCs w:val="24"/>
                <w:vertAlign w:val="baseline"/>
              </w:rPr>
            </w:pPr>
            <w:r>
              <w:rPr>
                <w:rFonts w:hint="eastAsia" w:ascii="宋体" w:hAnsi="宋体" w:eastAsia="宋体" w:cs="宋体"/>
                <w:b w:val="0"/>
                <w:color w:val="000000"/>
                <w:sz w:val="24"/>
                <w:szCs w:val="24"/>
                <w:vertAlign w:val="baseline"/>
                <w:lang w:eastAsia="zh-CN"/>
              </w:rPr>
              <w:drawing>
                <wp:inline distT="0" distB="0" distL="114300" distR="114300">
                  <wp:extent cx="1792605" cy="1494155"/>
                  <wp:effectExtent l="0" t="0" r="5715" b="14605"/>
                  <wp:docPr id="92" name="图片 92" descr="LightGBM 过采样_原_不调优_混淆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LightGBM 过采样_原_不调优_混淆矩阵"/>
                          <pic:cNvPicPr>
                            <a:picLocks noChangeAspect="1"/>
                          </pic:cNvPicPr>
                        </pic:nvPicPr>
                        <pic:blipFill>
                          <a:blip r:embed="rId293"/>
                          <a:stretch>
                            <a:fillRect/>
                          </a:stretch>
                        </pic:blipFill>
                        <pic:spPr>
                          <a:xfrm>
                            <a:off x="0" y="0"/>
                            <a:ext cx="1792605" cy="1494155"/>
                          </a:xfrm>
                          <a:prstGeom prst="rect">
                            <a:avLst/>
                          </a:prstGeom>
                        </pic:spPr>
                      </pic:pic>
                    </a:graphicData>
                  </a:graphic>
                </wp:inline>
              </w:drawing>
            </w:r>
          </w:p>
        </w:tc>
      </w:tr>
    </w:tbl>
    <w:p w14:paraId="42E01E90">
      <w:pPr>
        <w:pStyle w:val="6"/>
        <w:bidi w:val="0"/>
        <w:rPr>
          <w:rFonts w:hint="eastAsia"/>
          <w:lang w:eastAsia="zh-CN"/>
        </w:rPr>
      </w:pPr>
      <w:r>
        <w:t xml:space="preserve">图 </w:t>
      </w:r>
      <w:r>
        <w:fldChar w:fldCharType="begin"/>
      </w:r>
      <w:r>
        <w:instrText xml:space="preserve"> SEQ 图 \* ARABIC </w:instrText>
      </w:r>
      <w:r>
        <w:fldChar w:fldCharType="separate"/>
      </w:r>
      <w:r>
        <w:t>33</w:t>
      </w:r>
      <w:r>
        <w:fldChar w:fldCharType="end"/>
      </w:r>
      <w:r>
        <w:rPr>
          <w:rFonts w:hint="eastAsia"/>
          <w:lang w:eastAsia="zh-CN"/>
        </w:rPr>
        <w:t xml:space="preserve"> LightGBM混淆矩阵</w:t>
      </w:r>
    </w:p>
    <w:p w14:paraId="7B23180C">
      <w:pPr>
        <w:ind w:firstLine="480" w:firstLineChars="200"/>
        <w:rPr>
          <w:rFonts w:hint="default" w:ascii="宋体" w:hAnsi="宋体" w:eastAsia="宋体" w:cs="宋体"/>
          <w:sz w:val="24"/>
          <w:szCs w:val="24"/>
          <w:lang w:val="en-US" w:eastAsia="zh-CN"/>
        </w:rPr>
      </w:pPr>
      <w:r>
        <w:rPr>
          <w:rFonts w:hint="eastAsia"/>
        </w:rPr>
        <w:t>不采样下，模型对正常交易的分类效果非常好，但对欺诈交易的召回率较低（0.60），且精确率较低（0.23）。随机下采样</w:t>
      </w:r>
      <w:r>
        <w:rPr>
          <w:rFonts w:hint="eastAsia"/>
          <w:lang w:val="en-US" w:eastAsia="zh-CN"/>
        </w:rPr>
        <w:t>下，模型</w:t>
      </w:r>
      <w:r>
        <w:rPr>
          <w:rFonts w:hint="eastAsia"/>
        </w:rPr>
        <w:t>显著提高了欺诈交易的召回率（0.94），但精确率极低（0.04），导致F1分数非常低。SMOTE过采样</w:t>
      </w:r>
      <w:r>
        <w:rPr>
          <w:rFonts w:hint="eastAsia"/>
          <w:lang w:val="en-US" w:eastAsia="zh-CN"/>
        </w:rPr>
        <w:t>下，模型</w:t>
      </w:r>
      <w:r>
        <w:rPr>
          <w:rFonts w:hint="eastAsia"/>
        </w:rPr>
        <w:t>在召回率和精确率之间取得了较好的平衡，F1分数为0.68，综合表现优于不采样和随机下采样。</w:t>
      </w:r>
    </w:p>
    <w:p w14:paraId="42867B2C">
      <w:pPr>
        <w:pStyle w:val="4"/>
        <w:bidi w:val="0"/>
        <w:rPr>
          <w:rFonts w:hint="default"/>
          <w:lang w:val="en-US" w:eastAsia="zh-CN"/>
        </w:rPr>
      </w:pPr>
      <w:bookmarkStart w:id="96" w:name="_Toc27101"/>
      <w:r>
        <w:rPr>
          <w:rFonts w:hint="default"/>
          <w:lang w:val="en-US" w:eastAsia="zh-CN"/>
        </w:rPr>
        <w:t>5.</w:t>
      </w:r>
      <w:r>
        <w:rPr>
          <w:rFonts w:hint="eastAsia"/>
          <w:lang w:val="en-US" w:eastAsia="zh-CN"/>
        </w:rPr>
        <w:t>3.</w:t>
      </w:r>
      <w:r>
        <w:rPr>
          <w:rFonts w:hint="default"/>
          <w:lang w:val="en-US" w:eastAsia="zh-CN"/>
        </w:rPr>
        <w:t>4 AutoEncoder + 逻辑回归</w:t>
      </w:r>
      <w:bookmarkEnd w:id="96"/>
    </w:p>
    <w:p w14:paraId="4B8157E6">
      <w:pPr>
        <w:ind w:firstLine="480" w:firstLineChars="200"/>
        <w:rPr>
          <w:rFonts w:hint="eastAsia"/>
          <w:highlight w:val="none"/>
          <w:lang w:val="en-US" w:eastAsia="zh-CN"/>
        </w:rPr>
      </w:pPr>
      <w:r>
        <w:rPr>
          <w:rFonts w:hint="eastAsia"/>
          <w:highlight w:val="none"/>
          <w:lang w:val="en-US" w:eastAsia="zh-CN"/>
        </w:rPr>
        <w:t>对数据进行预处理后，</w:t>
      </w:r>
      <w:r>
        <w:rPr>
          <w:rFonts w:hint="default"/>
          <w:highlight w:val="none"/>
          <w:lang w:val="en-US" w:eastAsia="zh-CN"/>
        </w:rPr>
        <w:t>为了平衡数据集，从样本中随机选择1000个样本（由于欺诈样本较少，保留所有欺诈样本）。然后，我们将非欺诈样本与欺诈样本合并，并打乱数据。</w:t>
      </w:r>
      <w:r>
        <w:rPr>
          <w:rFonts w:hint="eastAsia"/>
          <w:highlight w:val="none"/>
          <w:lang w:val="en-US" w:eastAsia="zh-CN"/>
        </w:rPr>
        <w:t>利用T-SNE进行数据降维并可视化，得到如下图：</w:t>
      </w:r>
    </w:p>
    <w:p w14:paraId="753B89D7">
      <w:pPr>
        <w:jc w:val="center"/>
        <w:rPr>
          <w:rFonts w:hint="default"/>
          <w:highlight w:val="none"/>
          <w:lang w:val="en-US" w:eastAsia="zh-CN"/>
        </w:rPr>
      </w:pPr>
      <w:r>
        <w:rPr>
          <w:rFonts w:hint="default"/>
          <w:highlight w:val="none"/>
          <w:lang w:val="en-US" w:eastAsia="zh-CN"/>
        </w:rPr>
        <w:drawing>
          <wp:inline distT="0" distB="0" distL="114300" distR="114300">
            <wp:extent cx="3581400" cy="2404110"/>
            <wp:effectExtent l="0" t="0" r="0" b="3810"/>
            <wp:docPr id="35" name="图片 35" descr="TNSE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TNSE前"/>
                    <pic:cNvPicPr>
                      <a:picLocks noChangeAspect="1"/>
                    </pic:cNvPicPr>
                  </pic:nvPicPr>
                  <pic:blipFill>
                    <a:blip r:embed="rId294"/>
                    <a:srcRect l="7857" t="8279" r="8424" b="7430"/>
                    <a:stretch>
                      <a:fillRect/>
                    </a:stretch>
                  </pic:blipFill>
                  <pic:spPr>
                    <a:xfrm>
                      <a:off x="0" y="0"/>
                      <a:ext cx="3581400" cy="2404110"/>
                    </a:xfrm>
                    <a:prstGeom prst="rect">
                      <a:avLst/>
                    </a:prstGeom>
                  </pic:spPr>
                </pic:pic>
              </a:graphicData>
            </a:graphic>
          </wp:inline>
        </w:drawing>
      </w:r>
    </w:p>
    <w:p w14:paraId="1C88ECF7">
      <w:pPr>
        <w:pStyle w:val="6"/>
        <w:jc w:val="center"/>
        <w:rPr>
          <w:rFonts w:hint="eastAsia"/>
          <w:lang w:eastAsia="zh-CN"/>
        </w:rPr>
      </w:pPr>
      <w:r>
        <w:t xml:space="preserve">图 </w:t>
      </w:r>
      <w:r>
        <w:fldChar w:fldCharType="begin"/>
      </w:r>
      <w:r>
        <w:instrText xml:space="preserve"> SEQ 图 \* ARABIC </w:instrText>
      </w:r>
      <w:r>
        <w:fldChar w:fldCharType="separate"/>
      </w:r>
      <w:r>
        <w:t>34</w:t>
      </w:r>
      <w:r>
        <w:fldChar w:fldCharType="end"/>
      </w:r>
      <w:r>
        <w:rPr>
          <w:rFonts w:hint="eastAsia"/>
          <w:lang w:eastAsia="zh-CN"/>
        </w:rPr>
        <w:t xml:space="preserve"> AutoEncoder训练前数据</w:t>
      </w:r>
    </w:p>
    <w:p w14:paraId="7B526D57">
      <w:pPr>
        <w:bidi w:val="0"/>
        <w:ind w:firstLine="480" w:firstLineChars="200"/>
        <w:rPr>
          <w:rFonts w:hint="eastAsia"/>
          <w:lang w:eastAsia="zh-CN"/>
        </w:rPr>
      </w:pPr>
      <w:r>
        <w:rPr>
          <w:rFonts w:hint="eastAsia"/>
          <w:lang w:eastAsia="zh-CN"/>
        </w:rPr>
        <w:t>在图25中，可以看到通过t-SNE降维后的数据点分布，其中绿色表示非欺诈样本，红色表示欺诈样本。从图中可以看出，数据中的两类样本在二维空间中的分布较为分散，且存在一定的重叠，这表明模型需要提取有效的特征来区分这两类样本。</w:t>
      </w:r>
    </w:p>
    <w:p w14:paraId="4512D48E">
      <w:pPr>
        <w:bidi w:val="0"/>
        <w:ind w:firstLine="480" w:firstLineChars="200"/>
        <w:rPr>
          <w:rFonts w:hint="eastAsia"/>
          <w:lang w:eastAsia="zh-CN"/>
        </w:rPr>
      </w:pPr>
      <w:r>
        <w:rPr>
          <w:rFonts w:hint="eastAsia"/>
          <w:lang w:eastAsia="zh-CN"/>
        </w:rPr>
        <w:t>使用AutoEncoder对数据进行降维和特征提取。AutoEncoder通过学习数据的低维表示，将原始数据压缩成较小的维度，同时保留数据的关键特征。经过训练后的 AutoEncoder 输出的是一个包含低维表示的数据集。</w:t>
      </w:r>
    </w:p>
    <w:p w14:paraId="380FF1F0">
      <w:pPr>
        <w:bidi w:val="0"/>
        <w:ind w:firstLine="480" w:firstLineChars="200"/>
        <w:rPr>
          <w:rFonts w:hint="default"/>
          <w:lang w:val="en-US" w:eastAsia="zh-CN"/>
        </w:rPr>
      </w:pPr>
      <w:r>
        <w:rPr>
          <w:rFonts w:hint="eastAsia"/>
          <w:lang w:eastAsia="zh-CN"/>
        </w:rPr>
        <w:t>在本实验中，AutoEncoder模型的网络结构由编码器和解码器两部分组成。输入层的维度与原始数据的特征数相同。编码器包含两层，第一层将输入数据映射到100个神经元，并使用Tanh激活函数进行非线性转换；第二层进一步将数据降维到50个神经元，并使用ReLU激活函数。解码器部分则反向操作，第一层将50维的数据映射回100维，使用Tanh激活函数；第二层将100维的数据还原到原始输入的维度，使用ReLU激活函数。模型的优化器采用Adam优化器，学习率设为0.001，损失函数选择均方误差（MSE），用于衡量输入数据与重构数据之间的差异，优化模型的训练效果。</w:t>
      </w:r>
      <w:r>
        <w:rPr>
          <w:rFonts w:hint="eastAsia"/>
          <w:lang w:val="en-US" w:eastAsia="zh-CN"/>
        </w:rPr>
        <w:t>对模型训练后的数据再次进行可视化，得到下图：</w:t>
      </w:r>
    </w:p>
    <w:p w14:paraId="521DF0DD">
      <w:pPr>
        <w:jc w:val="center"/>
        <w:rPr>
          <w:rFonts w:hint="default"/>
          <w:highlight w:val="none"/>
          <w:lang w:val="en-US" w:eastAsia="zh-CN"/>
        </w:rPr>
      </w:pPr>
      <w:r>
        <w:rPr>
          <w:rFonts w:hint="default"/>
          <w:highlight w:val="none"/>
          <w:lang w:val="en-US" w:eastAsia="zh-CN"/>
        </w:rPr>
        <w:drawing>
          <wp:inline distT="0" distB="0" distL="114300" distR="114300">
            <wp:extent cx="3311525" cy="2266950"/>
            <wp:effectExtent l="0" t="0" r="10795" b="3810"/>
            <wp:docPr id="24" name="图片 24" descr="TNSE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TNSE后"/>
                    <pic:cNvPicPr>
                      <a:picLocks noChangeAspect="1"/>
                    </pic:cNvPicPr>
                  </pic:nvPicPr>
                  <pic:blipFill>
                    <a:blip r:embed="rId295"/>
                    <a:srcRect l="7918" t="8984" r="8809" b="5531"/>
                    <a:stretch>
                      <a:fillRect/>
                    </a:stretch>
                  </pic:blipFill>
                  <pic:spPr>
                    <a:xfrm>
                      <a:off x="0" y="0"/>
                      <a:ext cx="3311525" cy="2266950"/>
                    </a:xfrm>
                    <a:prstGeom prst="rect">
                      <a:avLst/>
                    </a:prstGeom>
                  </pic:spPr>
                </pic:pic>
              </a:graphicData>
            </a:graphic>
          </wp:inline>
        </w:drawing>
      </w:r>
    </w:p>
    <w:p w14:paraId="0606B18F">
      <w:pPr>
        <w:pStyle w:val="6"/>
        <w:jc w:val="center"/>
        <w:rPr>
          <w:rFonts w:hint="eastAsia"/>
          <w:lang w:eastAsia="zh-CN"/>
        </w:rPr>
      </w:pPr>
      <w:r>
        <w:t xml:space="preserve">图 </w:t>
      </w:r>
      <w:r>
        <w:fldChar w:fldCharType="begin"/>
      </w:r>
      <w:r>
        <w:instrText xml:space="preserve"> SEQ 图 \* ARABIC </w:instrText>
      </w:r>
      <w:r>
        <w:fldChar w:fldCharType="separate"/>
      </w:r>
      <w:r>
        <w:t>35</w:t>
      </w:r>
      <w:r>
        <w:fldChar w:fldCharType="end"/>
      </w:r>
      <w:r>
        <w:rPr>
          <w:rFonts w:hint="eastAsia"/>
          <w:lang w:eastAsia="zh-CN"/>
        </w:rPr>
        <w:t xml:space="preserve"> AutoEncoder训练后数据</w:t>
      </w:r>
    </w:p>
    <w:p w14:paraId="2E6899AD">
      <w:pPr>
        <w:bidi w:val="0"/>
        <w:ind w:firstLine="480" w:firstLineChars="200"/>
        <w:rPr>
          <w:rFonts w:hint="eastAsia"/>
          <w:lang w:eastAsia="zh-CN"/>
        </w:rPr>
      </w:pPr>
      <w:r>
        <w:rPr>
          <w:rFonts w:hint="eastAsia"/>
          <w:lang w:eastAsia="zh-CN"/>
        </w:rPr>
        <w:t>在图26中，</w:t>
      </w:r>
      <w:r>
        <w:rPr>
          <w:rFonts w:hint="eastAsia"/>
          <w:lang w:val="en-US" w:eastAsia="zh-CN"/>
        </w:rPr>
        <w:t>可以</w:t>
      </w:r>
      <w:r>
        <w:rPr>
          <w:rFonts w:hint="eastAsia"/>
          <w:lang w:eastAsia="zh-CN"/>
        </w:rPr>
        <w:t>看到经过AutoEncoder 训练后的数据点分布。与图25相比，经过特征提取后，数据的两类样本变得更加可区分，红色（欺诈样本）和绿色（非欺诈样本）在低维空间中的分布变得更加分离。</w:t>
      </w:r>
    </w:p>
    <w:p w14:paraId="0247381B">
      <w:pPr>
        <w:bidi w:val="0"/>
        <w:ind w:firstLine="480" w:firstLineChars="200"/>
        <w:rPr>
          <w:rFonts w:hint="eastAsia"/>
          <w:lang w:val="en-US" w:eastAsia="zh-CN"/>
        </w:rPr>
      </w:pPr>
      <w:r>
        <w:rPr>
          <w:rFonts w:hint="eastAsia"/>
          <w:lang w:val="en-US" w:eastAsia="zh-CN"/>
        </w:rPr>
        <w:t>最后，利用逻辑回归模型，对数据进一步判别，得到分类报告、混淆矩阵、ROC曲线如下。</w:t>
      </w:r>
    </w:p>
    <w:p w14:paraId="1CA35190">
      <w:pPr>
        <w:bidi w:val="0"/>
        <w:ind w:firstLine="0" w:firstLineChars="0"/>
        <w:rPr>
          <w:rFonts w:hint="default"/>
          <w:lang w:val="en-US" w:eastAsia="zh-CN"/>
        </w:rPr>
      </w:pPr>
      <w:r>
        <w:rPr>
          <w:rFonts w:hint="default"/>
          <w:lang w:val="en-US" w:eastAsia="zh-CN"/>
        </w:rPr>
        <w:t xml:space="preserve">Classification Report: </w:t>
      </w:r>
    </w:p>
    <w:p w14:paraId="6F3063C9">
      <w:pPr>
        <w:bidi w:val="0"/>
        <w:ind w:firstLine="0" w:firstLineChars="0"/>
        <w:rPr>
          <w:rFonts w:hint="default"/>
          <w:lang w:val="en-US" w:eastAsia="zh-CN"/>
        </w:rPr>
      </w:pPr>
      <w:r>
        <w:rPr>
          <w:rFonts w:hint="default"/>
          <w:lang w:val="en-US" w:eastAsia="zh-CN"/>
        </w:rPr>
        <w:t xml:space="preserve">              precision    recall  f1-score   support</w:t>
      </w:r>
    </w:p>
    <w:p w14:paraId="4D4603AA">
      <w:pPr>
        <w:bidi w:val="0"/>
        <w:ind w:firstLine="0" w:firstLineChars="0"/>
        <w:rPr>
          <w:rFonts w:hint="default"/>
          <w:lang w:val="en-US" w:eastAsia="zh-CN"/>
        </w:rPr>
      </w:pPr>
    </w:p>
    <w:p w14:paraId="50003BCB">
      <w:pPr>
        <w:bidi w:val="0"/>
        <w:ind w:firstLine="0" w:firstLineChars="0"/>
        <w:rPr>
          <w:rFonts w:hint="default"/>
          <w:lang w:val="en-US" w:eastAsia="zh-CN"/>
        </w:rPr>
      </w:pPr>
      <w:r>
        <w:rPr>
          <w:rFonts w:hint="default"/>
          <w:lang w:val="en-US" w:eastAsia="zh-CN"/>
        </w:rPr>
        <w:t xml:space="preserve">         0.0       0.98      1.00      0.99       754</w:t>
      </w:r>
    </w:p>
    <w:p w14:paraId="3E9C6F6B">
      <w:pPr>
        <w:bidi w:val="0"/>
        <w:ind w:firstLine="0" w:firstLineChars="0"/>
        <w:rPr>
          <w:rFonts w:hint="default"/>
          <w:lang w:val="en-US" w:eastAsia="zh-CN"/>
        </w:rPr>
      </w:pPr>
      <w:r>
        <w:rPr>
          <w:rFonts w:hint="default"/>
          <w:lang w:val="en-US" w:eastAsia="zh-CN"/>
        </w:rPr>
        <w:t xml:space="preserve">         1.0       1.00      0.87      0.93       119</w:t>
      </w:r>
    </w:p>
    <w:p w14:paraId="5C8B8F7B">
      <w:pPr>
        <w:bidi w:val="0"/>
        <w:ind w:firstLine="0" w:firstLineChars="0"/>
        <w:rPr>
          <w:rFonts w:hint="default"/>
          <w:lang w:val="en-US" w:eastAsia="zh-CN"/>
        </w:rPr>
      </w:pPr>
    </w:p>
    <w:p w14:paraId="4B5D6D04">
      <w:pPr>
        <w:bidi w:val="0"/>
        <w:ind w:firstLine="0" w:firstLineChars="0"/>
        <w:rPr>
          <w:rFonts w:hint="default"/>
          <w:lang w:val="en-US" w:eastAsia="zh-CN"/>
        </w:rPr>
      </w:pPr>
      <w:r>
        <w:rPr>
          <w:rFonts w:hint="default"/>
          <w:lang w:val="en-US" w:eastAsia="zh-CN"/>
        </w:rPr>
        <w:t xml:space="preserve">   micro avg       0.98      0.98      0.98       873</w:t>
      </w:r>
    </w:p>
    <w:p w14:paraId="5C9E4126">
      <w:pPr>
        <w:bidi w:val="0"/>
        <w:ind w:firstLine="0" w:firstLineChars="0"/>
        <w:rPr>
          <w:rFonts w:hint="default"/>
          <w:lang w:val="en-US" w:eastAsia="zh-CN"/>
        </w:rPr>
      </w:pPr>
      <w:r>
        <w:rPr>
          <w:rFonts w:hint="default"/>
          <w:lang w:val="en-US" w:eastAsia="zh-CN"/>
        </w:rPr>
        <w:t xml:space="preserve">   macro avg       0.99      0.94      0.96       873</w:t>
      </w:r>
    </w:p>
    <w:p w14:paraId="02F20DD3">
      <w:pPr>
        <w:bidi w:val="0"/>
        <w:ind w:firstLine="0" w:firstLineChars="0"/>
        <w:rPr>
          <w:rFonts w:hint="default"/>
          <w:lang w:val="en-US" w:eastAsia="zh-CN"/>
        </w:rPr>
      </w:pPr>
      <w:r>
        <w:rPr>
          <w:rFonts w:hint="default"/>
          <w:lang w:val="en-US" w:eastAsia="zh-CN"/>
        </w:rPr>
        <w:t>weighted avg       0.98      0.98      0.98       873</w:t>
      </w:r>
    </w:p>
    <w:p w14:paraId="23D915CB">
      <w:pPr>
        <w:bidi w:val="0"/>
        <w:ind w:firstLine="0" w:firstLineChars="0"/>
        <w:rPr>
          <w:rFonts w:hint="default"/>
          <w:lang w:val="en-US" w:eastAsia="zh-CN"/>
        </w:rPr>
      </w:pPr>
    </w:p>
    <w:p w14:paraId="23013481">
      <w:pPr>
        <w:bidi w:val="0"/>
        <w:ind w:firstLine="0" w:firstLineChars="0"/>
        <w:rPr>
          <w:rFonts w:hint="default"/>
          <w:lang w:val="en-US" w:eastAsia="zh-CN"/>
        </w:rPr>
      </w:pPr>
    </w:p>
    <w:p w14:paraId="2A35D258">
      <w:pPr>
        <w:bidi w:val="0"/>
        <w:ind w:firstLine="0" w:firstLineChars="0"/>
        <w:rPr>
          <w:rFonts w:hint="default"/>
          <w:lang w:val="en-US" w:eastAsia="zh-CN"/>
        </w:rPr>
      </w:pPr>
      <w:r>
        <w:rPr>
          <w:rFonts w:hint="default"/>
          <w:lang w:val="en-US" w:eastAsia="zh-CN"/>
        </w:rPr>
        <w:t>Accuracy Score:  0.9828178694158075</w:t>
      </w:r>
    </w:p>
    <w:p w14:paraId="59757AB5">
      <w:pPr>
        <w:bidi w:val="0"/>
        <w:ind w:firstLine="0" w:firstLineChars="0"/>
        <w:rPr>
          <w:rFonts w:hint="default"/>
          <w:lang w:val="en-US" w:eastAsia="zh-CN"/>
        </w:rPr>
      </w:pPr>
    </w:p>
    <w:p w14:paraId="6F62ECC1">
      <w:pPr>
        <w:bidi w:val="0"/>
        <w:ind w:firstLine="0" w:firstLineChars="0"/>
        <w:rPr>
          <w:rFonts w:hint="default"/>
          <w:lang w:val="en-US" w:eastAsia="zh-CN"/>
        </w:rPr>
      </w:pPr>
    </w:p>
    <w:p w14:paraId="73467221">
      <w:pPr>
        <w:bidi w:val="0"/>
        <w:ind w:firstLine="0" w:firstLineChars="0"/>
        <w:rPr>
          <w:rFonts w:hint="default"/>
          <w:lang w:val="en-US" w:eastAsia="zh-CN"/>
        </w:rPr>
      </w:pPr>
      <w:r>
        <w:rPr>
          <w:rFonts w:hint="default"/>
          <w:lang w:val="en-US" w:eastAsia="zh-CN"/>
        </w:rPr>
        <w:drawing>
          <wp:anchor distT="0" distB="0" distL="114300" distR="114300" simplePos="0" relativeHeight="251660288" behindDoc="0" locked="0" layoutInCell="1" allowOverlap="1">
            <wp:simplePos x="0" y="0"/>
            <wp:positionH relativeFrom="column">
              <wp:posOffset>3047365</wp:posOffset>
            </wp:positionH>
            <wp:positionV relativeFrom="paragraph">
              <wp:posOffset>154940</wp:posOffset>
            </wp:positionV>
            <wp:extent cx="2429510" cy="1919605"/>
            <wp:effectExtent l="0" t="0" r="8890" b="635"/>
            <wp:wrapSquare wrapText="bothSides"/>
            <wp:docPr id="36" name="图片 36" descr="AutoEncoder_ROC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AutoEncoder_ROC曲线"/>
                    <pic:cNvPicPr>
                      <a:picLocks noChangeAspect="1"/>
                    </pic:cNvPicPr>
                  </pic:nvPicPr>
                  <pic:blipFill>
                    <a:blip r:embed="rId296"/>
                    <a:srcRect l="3905" t="4592" r="7470" b="2038"/>
                    <a:stretch>
                      <a:fillRect/>
                    </a:stretch>
                  </pic:blipFill>
                  <pic:spPr>
                    <a:xfrm>
                      <a:off x="0" y="0"/>
                      <a:ext cx="2429510" cy="1919605"/>
                    </a:xfrm>
                    <a:prstGeom prst="rect">
                      <a:avLst/>
                    </a:prstGeom>
                  </pic:spPr>
                </pic:pic>
              </a:graphicData>
            </a:graphic>
          </wp:anchor>
        </w:drawing>
      </w:r>
      <w:r>
        <w:rPr>
          <w:rFonts w:hint="default"/>
          <w:lang w:val="en-US" w:eastAsia="zh-CN"/>
        </w:rPr>
        <w:drawing>
          <wp:inline distT="0" distB="0" distL="114300" distR="114300">
            <wp:extent cx="2489200" cy="2003425"/>
            <wp:effectExtent l="0" t="0" r="10160" b="8255"/>
            <wp:docPr id="37" name="图片 37" descr="AutoEncoder混淆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AutoEncoder混淆矩阵"/>
                    <pic:cNvPicPr>
                      <a:picLocks noChangeAspect="1"/>
                    </pic:cNvPicPr>
                  </pic:nvPicPr>
                  <pic:blipFill>
                    <a:blip r:embed="rId297"/>
                    <a:srcRect l="3251" t="3886" r="9068" b="2055"/>
                    <a:stretch>
                      <a:fillRect/>
                    </a:stretch>
                  </pic:blipFill>
                  <pic:spPr>
                    <a:xfrm>
                      <a:off x="0" y="0"/>
                      <a:ext cx="2489200" cy="2003425"/>
                    </a:xfrm>
                    <a:prstGeom prst="rect">
                      <a:avLst/>
                    </a:prstGeom>
                  </pic:spPr>
                </pic:pic>
              </a:graphicData>
            </a:graphic>
          </wp:inline>
        </w:drawing>
      </w:r>
    </w:p>
    <w:p w14:paraId="09ED3585">
      <w:pPr>
        <w:pStyle w:val="6"/>
        <w:bidi w:val="0"/>
        <w:ind w:firstLine="1000" w:firstLineChars="500"/>
        <w:jc w:val="left"/>
        <w:rPr>
          <w:rFonts w:hint="eastAsia"/>
          <w:lang w:eastAsia="zh-CN"/>
        </w:rPr>
      </w:pPr>
      <w:r>
        <w:t xml:space="preserve">图 </w:t>
      </w:r>
      <w:r>
        <w:fldChar w:fldCharType="begin"/>
      </w:r>
      <w:r>
        <w:instrText xml:space="preserve"> SEQ 图 \* ARABIC </w:instrText>
      </w:r>
      <w:r>
        <w:fldChar w:fldCharType="separate"/>
      </w:r>
      <w:r>
        <w:t>36</w:t>
      </w:r>
      <w:r>
        <w:fldChar w:fldCharType="end"/>
      </w:r>
      <w:r>
        <w:rPr>
          <w:rFonts w:hint="eastAsia"/>
          <w:lang w:eastAsia="zh-CN"/>
        </w:rPr>
        <w:t xml:space="preserve"> 混淆矩阵</w:t>
      </w:r>
      <w:r>
        <w:rPr>
          <w:rFonts w:hint="eastAsia"/>
          <w:lang w:val="en-US" w:eastAsia="zh-CN"/>
        </w:rPr>
        <w:t xml:space="preserve">                                     </w:t>
      </w:r>
      <w:r>
        <w:t xml:space="preserve">图 </w:t>
      </w:r>
      <w:r>
        <w:fldChar w:fldCharType="begin"/>
      </w:r>
      <w:r>
        <w:instrText xml:space="preserve"> SEQ 图 \* ARABIC </w:instrText>
      </w:r>
      <w:r>
        <w:fldChar w:fldCharType="separate"/>
      </w:r>
      <w:r>
        <w:t>37</w:t>
      </w:r>
      <w:r>
        <w:fldChar w:fldCharType="end"/>
      </w:r>
      <w:r>
        <w:rPr>
          <w:rFonts w:hint="eastAsia"/>
          <w:lang w:eastAsia="zh-CN"/>
        </w:rPr>
        <w:t xml:space="preserve"> ROC曲线</w:t>
      </w:r>
    </w:p>
    <w:p w14:paraId="78E0ABAD">
      <w:pPr>
        <w:bidi w:val="0"/>
        <w:ind w:firstLine="480" w:firstLineChars="200"/>
        <w:rPr>
          <w:rFonts w:hint="default"/>
          <w:lang w:val="en-US" w:eastAsia="zh-CN"/>
        </w:rPr>
      </w:pPr>
      <w:r>
        <w:rPr>
          <w:rFonts w:hint="default"/>
          <w:lang w:val="en-US" w:eastAsia="zh-CN"/>
        </w:rPr>
        <w:t>从分类报告和准确率来看，模型在信用卡欺诈检测任务中表现优异。对于正常交易（类别0），模型的精确率和召回率均接近100%，表明模型能够准确识别正常交易。对于欺诈交易（类别1），虽然精确率为100%，但召回率为87%，说明模型能够有效识别大部分欺诈交易，但仍存在少量漏检。总体准确率为98.28%，表明模型在整体分类任务中表现良好。然而，由于欺诈交易的样本较少，召回率的提升仍然是进一步优化的重点，以减少欺诈交易的漏检率。</w:t>
      </w:r>
    </w:p>
    <w:p w14:paraId="77F72015">
      <w:pPr>
        <w:pStyle w:val="2"/>
        <w:bidi w:val="0"/>
        <w:rPr>
          <w:rFonts w:hint="default"/>
          <w:lang w:val="en-US" w:eastAsia="zh-CN"/>
        </w:rPr>
      </w:pPr>
      <w:bookmarkStart w:id="97" w:name="_Toc4875"/>
      <w:r>
        <w:rPr>
          <w:rFonts w:hint="default"/>
          <w:lang w:val="en-US" w:eastAsia="zh-CN"/>
        </w:rPr>
        <w:t>六、实验结果分析</w:t>
      </w:r>
      <w:bookmarkEnd w:id="97"/>
    </w:p>
    <w:p w14:paraId="4FD99751">
      <w:pPr>
        <w:pStyle w:val="3"/>
        <w:bidi w:val="0"/>
        <w:rPr>
          <w:rFonts w:hint="default"/>
          <w:lang w:val="en-US" w:eastAsia="zh-CN"/>
        </w:rPr>
      </w:pPr>
      <w:bookmarkStart w:id="98" w:name="_Toc30977"/>
      <w:r>
        <w:rPr>
          <w:rFonts w:hint="eastAsia"/>
          <w:lang w:val="en-US" w:eastAsia="zh-CN"/>
        </w:rPr>
        <w:t>6.1</w:t>
      </w:r>
      <w:r>
        <w:rPr>
          <w:rFonts w:hint="default"/>
          <w:lang w:val="en-US" w:eastAsia="zh-CN"/>
        </w:rPr>
        <w:t>模型评估</w:t>
      </w:r>
      <w:bookmarkEnd w:id="98"/>
    </w:p>
    <w:p w14:paraId="78C09A17">
      <w:pPr>
        <w:bidi w:val="0"/>
        <w:ind w:firstLine="480" w:firstLineChars="200"/>
        <w:rPr>
          <w:rFonts w:hint="default"/>
        </w:rPr>
      </w:pPr>
      <w:r>
        <w:rPr>
          <w:rFonts w:hint="default"/>
        </w:rPr>
        <w:t>在本节中，我们对不同模型在三种数据预处理方法（未采样、随机下采样、SMOTE过采样）下的表现进行汇总分析，重点对比准确率 (Accuracy)、精确度 (Precision)、召回率 (Recall) 和 F1 分数 (F1-Score) 等指标</w:t>
      </w:r>
      <w:r>
        <w:rPr>
          <w:rFonts w:hint="eastAsia"/>
          <w:lang w:eastAsia="zh-CN"/>
        </w:rPr>
        <w:t>，</w:t>
      </w:r>
      <w:r>
        <w:rPr>
          <w:rFonts w:hint="eastAsia"/>
          <w:lang w:val="en-US" w:eastAsia="zh-CN"/>
        </w:rPr>
        <w:t>考虑到数据集严重不平衡的问题，我们采用Macro Avg值</w:t>
      </w:r>
      <w:r>
        <w:rPr>
          <w:rFonts w:hint="default"/>
        </w:rPr>
        <w:t>。同时，通过绘制各模型的ROC曲线和结果直方图，直观展示模型性能。</w:t>
      </w:r>
    </w:p>
    <w:p w14:paraId="526B780B">
      <w:pPr>
        <w:pStyle w:val="4"/>
        <w:bidi w:val="0"/>
        <w:rPr>
          <w:rFonts w:hint="default"/>
        </w:rPr>
      </w:pPr>
      <w:bookmarkStart w:id="99" w:name="_Toc30927"/>
      <w:r>
        <w:rPr>
          <w:rFonts w:hint="eastAsia"/>
          <w:lang w:val="en-US" w:eastAsia="zh-CN"/>
        </w:rPr>
        <w:t xml:space="preserve">6.1.1 </w:t>
      </w:r>
      <w:r>
        <w:rPr>
          <w:rFonts w:hint="default"/>
        </w:rPr>
        <w:t>不采样数据</w:t>
      </w:r>
      <w:bookmarkEnd w:id="99"/>
    </w:p>
    <w:p w14:paraId="046D164D">
      <w:pPr>
        <w:pStyle w:val="6"/>
      </w:pPr>
      <w:r>
        <w:t xml:space="preserve">表 </w:t>
      </w:r>
      <w:r>
        <w:fldChar w:fldCharType="begin"/>
      </w:r>
      <w:r>
        <w:instrText xml:space="preserve"> SEQ 表 \* ARABIC </w:instrText>
      </w:r>
      <w:r>
        <w:fldChar w:fldCharType="separate"/>
      </w:r>
      <w:r>
        <w:t>11</w:t>
      </w:r>
      <w:r>
        <w:fldChar w:fldCharType="end"/>
      </w:r>
      <w:r>
        <w:rPr>
          <w:rFonts w:hint="eastAsia"/>
          <w:lang w:eastAsia="zh-CN"/>
        </w:rPr>
        <w:t xml:space="preserve"> 不采样数据模型结果表</w:t>
      </w:r>
    </w:p>
    <w:tbl>
      <w:tblPr>
        <w:tblStyle w:val="17"/>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44"/>
        <w:gridCol w:w="1740"/>
        <w:gridCol w:w="1743"/>
        <w:gridCol w:w="1452"/>
        <w:gridCol w:w="1839"/>
      </w:tblGrid>
      <w:tr w14:paraId="6C235B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928" w:type="pct"/>
            <w:tcBorders>
              <w:top w:val="single" w:color="000000" w:sz="12" w:space="0"/>
              <w:bottom w:val="single" w:color="000000" w:sz="4" w:space="0"/>
              <w:tl2br w:val="nil"/>
            </w:tcBorders>
            <w:shd w:val="clear" w:color="auto" w:fill="FFFFFF"/>
            <w:tcMar>
              <w:left w:w="0" w:type="dxa"/>
            </w:tcMar>
            <w:vAlign w:val="center"/>
          </w:tcPr>
          <w:p w14:paraId="6710569B">
            <w:pPr>
              <w:keepNext w:val="0"/>
              <w:keepLines w:val="0"/>
              <w:widowControl/>
              <w:suppressLineNumbers w:val="0"/>
              <w:jc w:val="center"/>
              <w:rPr>
                <w:rFonts w:hint="default" w:ascii="Segoe UI" w:hAnsi="Segoe UI" w:eastAsia="Segoe UI" w:cs="Segoe UI"/>
                <w:b w:val="0"/>
                <w:bCs/>
                <w:i w:val="0"/>
                <w:iCs w:val="0"/>
                <w:caps w:val="0"/>
                <w:color w:val="000000"/>
                <w:spacing w:val="0"/>
                <w:sz w:val="19"/>
                <w:szCs w:val="19"/>
              </w:rPr>
            </w:pPr>
            <w:r>
              <w:rPr>
                <w:rFonts w:hint="default" w:ascii="Segoe UI" w:hAnsi="Segoe UI" w:eastAsia="Segoe UI" w:cs="Segoe UI"/>
                <w:b w:val="0"/>
                <w:bCs/>
                <w:i w:val="0"/>
                <w:iCs w:val="0"/>
                <w:caps w:val="0"/>
                <w:color w:val="000000"/>
                <w:spacing w:val="0"/>
                <w:kern w:val="0"/>
                <w:sz w:val="19"/>
                <w:szCs w:val="19"/>
                <w:lang w:val="en-US" w:eastAsia="zh-CN" w:bidi="ar"/>
              </w:rPr>
              <w:t>模型</w:t>
            </w:r>
          </w:p>
        </w:tc>
        <w:tc>
          <w:tcPr>
            <w:tcW w:w="1045" w:type="pct"/>
            <w:tcBorders>
              <w:top w:val="single" w:color="000000" w:sz="12" w:space="0"/>
              <w:bottom w:val="single" w:color="000000" w:sz="4" w:space="0"/>
            </w:tcBorders>
            <w:shd w:val="clear" w:color="auto" w:fill="FFFFFF"/>
            <w:vAlign w:val="center"/>
          </w:tcPr>
          <w:p w14:paraId="343C0EDC">
            <w:pPr>
              <w:keepNext w:val="0"/>
              <w:keepLines w:val="0"/>
              <w:widowControl/>
              <w:suppressLineNumbers w:val="0"/>
              <w:jc w:val="center"/>
              <w:rPr>
                <w:rFonts w:hint="default" w:ascii="Segoe UI" w:hAnsi="Segoe UI" w:eastAsia="Segoe UI" w:cs="Segoe UI"/>
                <w:b w:val="0"/>
                <w:bCs/>
                <w:i w:val="0"/>
                <w:iCs w:val="0"/>
                <w:caps w:val="0"/>
                <w:color w:val="000000"/>
                <w:spacing w:val="0"/>
                <w:sz w:val="19"/>
                <w:szCs w:val="19"/>
              </w:rPr>
            </w:pPr>
            <w:r>
              <w:rPr>
                <w:rFonts w:hint="default" w:ascii="Segoe UI" w:hAnsi="Segoe UI" w:eastAsia="Segoe UI" w:cs="Segoe UI"/>
                <w:b w:val="0"/>
                <w:bCs/>
                <w:i w:val="0"/>
                <w:iCs w:val="0"/>
                <w:caps w:val="0"/>
                <w:color w:val="000000"/>
                <w:spacing w:val="0"/>
                <w:kern w:val="0"/>
                <w:sz w:val="19"/>
                <w:szCs w:val="19"/>
                <w:lang w:val="en-US" w:eastAsia="zh-CN" w:bidi="ar"/>
              </w:rPr>
              <w:t>Accuracy</w:t>
            </w:r>
          </w:p>
        </w:tc>
        <w:tc>
          <w:tcPr>
            <w:tcW w:w="1047" w:type="pct"/>
            <w:tcBorders>
              <w:top w:val="single" w:color="000000" w:sz="12" w:space="0"/>
              <w:bottom w:val="single" w:color="000000" w:sz="4" w:space="0"/>
            </w:tcBorders>
            <w:shd w:val="clear" w:color="auto" w:fill="FFFFFF"/>
            <w:vAlign w:val="center"/>
          </w:tcPr>
          <w:p w14:paraId="64A4E74C">
            <w:pPr>
              <w:keepNext w:val="0"/>
              <w:keepLines w:val="0"/>
              <w:widowControl/>
              <w:suppressLineNumbers w:val="0"/>
              <w:jc w:val="center"/>
              <w:rPr>
                <w:rFonts w:hint="default" w:ascii="Segoe UI" w:hAnsi="Segoe UI" w:eastAsia="Segoe UI" w:cs="Segoe UI"/>
                <w:b w:val="0"/>
                <w:bCs/>
                <w:i w:val="0"/>
                <w:iCs w:val="0"/>
                <w:caps w:val="0"/>
                <w:color w:val="000000"/>
                <w:spacing w:val="0"/>
                <w:sz w:val="19"/>
                <w:szCs w:val="19"/>
              </w:rPr>
            </w:pPr>
            <w:r>
              <w:rPr>
                <w:rFonts w:hint="default" w:ascii="Segoe UI" w:hAnsi="Segoe UI" w:eastAsia="Segoe UI" w:cs="Segoe UI"/>
                <w:b w:val="0"/>
                <w:bCs/>
                <w:i w:val="0"/>
                <w:iCs w:val="0"/>
                <w:caps w:val="0"/>
                <w:color w:val="000000"/>
                <w:spacing w:val="0"/>
                <w:kern w:val="0"/>
                <w:sz w:val="19"/>
                <w:szCs w:val="19"/>
                <w:lang w:val="en-US" w:eastAsia="zh-CN" w:bidi="ar"/>
              </w:rPr>
              <w:t>Precision</w:t>
            </w:r>
          </w:p>
        </w:tc>
        <w:tc>
          <w:tcPr>
            <w:tcW w:w="872" w:type="pct"/>
            <w:tcBorders>
              <w:top w:val="single" w:color="000000" w:sz="12" w:space="0"/>
              <w:bottom w:val="single" w:color="000000" w:sz="4" w:space="0"/>
            </w:tcBorders>
            <w:shd w:val="clear" w:color="auto" w:fill="FFFFFF"/>
            <w:vAlign w:val="center"/>
          </w:tcPr>
          <w:p w14:paraId="1064B37C">
            <w:pPr>
              <w:keepNext w:val="0"/>
              <w:keepLines w:val="0"/>
              <w:widowControl/>
              <w:suppressLineNumbers w:val="0"/>
              <w:jc w:val="center"/>
              <w:rPr>
                <w:rFonts w:hint="default" w:ascii="Segoe UI" w:hAnsi="Segoe UI" w:eastAsia="Segoe UI" w:cs="Segoe UI"/>
                <w:b w:val="0"/>
                <w:bCs/>
                <w:i w:val="0"/>
                <w:iCs w:val="0"/>
                <w:caps w:val="0"/>
                <w:color w:val="000000"/>
                <w:spacing w:val="0"/>
                <w:sz w:val="19"/>
                <w:szCs w:val="19"/>
              </w:rPr>
            </w:pPr>
            <w:r>
              <w:rPr>
                <w:rFonts w:hint="default" w:ascii="Segoe UI" w:hAnsi="Segoe UI" w:eastAsia="Segoe UI" w:cs="Segoe UI"/>
                <w:b w:val="0"/>
                <w:bCs/>
                <w:i w:val="0"/>
                <w:iCs w:val="0"/>
                <w:caps w:val="0"/>
                <w:color w:val="000000"/>
                <w:spacing w:val="0"/>
                <w:kern w:val="0"/>
                <w:sz w:val="19"/>
                <w:szCs w:val="19"/>
                <w:lang w:val="en-US" w:eastAsia="zh-CN" w:bidi="ar"/>
              </w:rPr>
              <w:t>Recall</w:t>
            </w:r>
          </w:p>
        </w:tc>
        <w:tc>
          <w:tcPr>
            <w:tcW w:w="1105" w:type="pct"/>
            <w:tcBorders>
              <w:top w:val="single" w:color="000000" w:sz="12" w:space="0"/>
              <w:bottom w:val="single" w:color="000000" w:sz="4" w:space="0"/>
            </w:tcBorders>
            <w:shd w:val="clear" w:color="auto" w:fill="FFFFFF"/>
            <w:vAlign w:val="center"/>
          </w:tcPr>
          <w:p w14:paraId="21F36186">
            <w:pPr>
              <w:keepNext w:val="0"/>
              <w:keepLines w:val="0"/>
              <w:widowControl/>
              <w:suppressLineNumbers w:val="0"/>
              <w:jc w:val="center"/>
              <w:rPr>
                <w:rFonts w:hint="default" w:ascii="Segoe UI" w:hAnsi="Segoe UI" w:eastAsia="Segoe UI" w:cs="Segoe UI"/>
                <w:b w:val="0"/>
                <w:bCs/>
                <w:i w:val="0"/>
                <w:iCs w:val="0"/>
                <w:caps w:val="0"/>
                <w:color w:val="000000"/>
                <w:spacing w:val="0"/>
                <w:sz w:val="19"/>
                <w:szCs w:val="19"/>
              </w:rPr>
            </w:pPr>
            <w:r>
              <w:rPr>
                <w:rFonts w:hint="default" w:ascii="Segoe UI" w:hAnsi="Segoe UI" w:eastAsia="Segoe UI" w:cs="Segoe UI"/>
                <w:b w:val="0"/>
                <w:bCs/>
                <w:i w:val="0"/>
                <w:iCs w:val="0"/>
                <w:caps w:val="0"/>
                <w:color w:val="000000"/>
                <w:spacing w:val="0"/>
                <w:kern w:val="0"/>
                <w:sz w:val="19"/>
                <w:szCs w:val="19"/>
                <w:lang w:val="en-US" w:eastAsia="zh-CN" w:bidi="ar"/>
              </w:rPr>
              <w:t>F1-Score</w:t>
            </w:r>
          </w:p>
        </w:tc>
      </w:tr>
      <w:tr w14:paraId="703DE8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28" w:type="pct"/>
            <w:tcBorders>
              <w:top w:val="single" w:color="000000" w:sz="4" w:space="0"/>
            </w:tcBorders>
            <w:shd w:val="clear" w:color="auto" w:fill="FFFFFF"/>
            <w:tcMar>
              <w:left w:w="0" w:type="dxa"/>
            </w:tcMar>
            <w:vAlign w:val="center"/>
          </w:tcPr>
          <w:p w14:paraId="006D855F">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KNN</w:t>
            </w:r>
          </w:p>
        </w:tc>
        <w:tc>
          <w:tcPr>
            <w:tcW w:w="1045" w:type="pct"/>
            <w:tcBorders>
              <w:top w:val="single" w:color="000000" w:sz="4" w:space="0"/>
            </w:tcBorders>
            <w:shd w:val="clear" w:color="auto" w:fill="FFFFFF"/>
            <w:vAlign w:val="center"/>
          </w:tcPr>
          <w:p w14:paraId="4CEA56F4">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1.00</w:t>
            </w:r>
          </w:p>
        </w:tc>
        <w:tc>
          <w:tcPr>
            <w:tcW w:w="1047" w:type="pct"/>
            <w:tcBorders>
              <w:top w:val="single" w:color="000000" w:sz="4" w:space="0"/>
            </w:tcBorders>
            <w:shd w:val="clear" w:color="auto" w:fill="FFFFFF"/>
            <w:vAlign w:val="center"/>
          </w:tcPr>
          <w:p w14:paraId="7D9C9FA1">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0.97</w:t>
            </w:r>
          </w:p>
        </w:tc>
        <w:tc>
          <w:tcPr>
            <w:tcW w:w="872" w:type="pct"/>
            <w:tcBorders>
              <w:top w:val="single" w:color="000000" w:sz="4" w:space="0"/>
            </w:tcBorders>
            <w:shd w:val="clear" w:color="auto" w:fill="FFFFFF"/>
            <w:vAlign w:val="center"/>
          </w:tcPr>
          <w:p w14:paraId="0EEA9DAD">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0.89</w:t>
            </w:r>
          </w:p>
        </w:tc>
        <w:tc>
          <w:tcPr>
            <w:tcW w:w="1105" w:type="pct"/>
            <w:tcBorders>
              <w:top w:val="single" w:color="000000" w:sz="4" w:space="0"/>
            </w:tcBorders>
            <w:shd w:val="clear" w:color="auto" w:fill="FFFFFF"/>
            <w:vAlign w:val="center"/>
          </w:tcPr>
          <w:p w14:paraId="10E94F30">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0.92</w:t>
            </w:r>
          </w:p>
        </w:tc>
      </w:tr>
      <w:tr w14:paraId="6F5408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28" w:type="pct"/>
            <w:shd w:val="clear" w:color="auto" w:fill="FFFFFF"/>
            <w:tcMar>
              <w:left w:w="0" w:type="dxa"/>
            </w:tcMar>
            <w:vAlign w:val="center"/>
          </w:tcPr>
          <w:p w14:paraId="0E44A1A8">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Bayes</w:t>
            </w:r>
          </w:p>
        </w:tc>
        <w:tc>
          <w:tcPr>
            <w:tcW w:w="1045" w:type="pct"/>
            <w:shd w:val="clear" w:color="auto" w:fill="FFFFFF"/>
            <w:vAlign w:val="center"/>
          </w:tcPr>
          <w:p w14:paraId="4E5AF1A5">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0.98</w:t>
            </w:r>
          </w:p>
        </w:tc>
        <w:tc>
          <w:tcPr>
            <w:tcW w:w="1047" w:type="pct"/>
            <w:shd w:val="clear" w:color="auto" w:fill="FFFFFF"/>
            <w:vAlign w:val="center"/>
          </w:tcPr>
          <w:p w14:paraId="1229802A">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0.53</w:t>
            </w:r>
          </w:p>
        </w:tc>
        <w:tc>
          <w:tcPr>
            <w:tcW w:w="872" w:type="pct"/>
            <w:shd w:val="clear" w:color="auto" w:fill="FFFFFF"/>
            <w:vAlign w:val="center"/>
          </w:tcPr>
          <w:p w14:paraId="29A41EC1">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0.90</w:t>
            </w:r>
          </w:p>
        </w:tc>
        <w:tc>
          <w:tcPr>
            <w:tcW w:w="1105" w:type="pct"/>
            <w:shd w:val="clear" w:color="auto" w:fill="FFFFFF"/>
            <w:vAlign w:val="center"/>
          </w:tcPr>
          <w:p w14:paraId="7FFE72AE">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0.55</w:t>
            </w:r>
          </w:p>
        </w:tc>
      </w:tr>
      <w:tr w14:paraId="47CF6E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28" w:type="pct"/>
            <w:shd w:val="clear" w:color="auto" w:fill="FFFFFF"/>
            <w:tcMar>
              <w:left w:w="0" w:type="dxa"/>
            </w:tcMar>
            <w:vAlign w:val="center"/>
          </w:tcPr>
          <w:p w14:paraId="634D682E">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Random Forest</w:t>
            </w:r>
          </w:p>
        </w:tc>
        <w:tc>
          <w:tcPr>
            <w:tcW w:w="1045" w:type="pct"/>
            <w:shd w:val="clear" w:color="auto" w:fill="FFFFFF"/>
            <w:vAlign w:val="center"/>
          </w:tcPr>
          <w:p w14:paraId="18C0B9A5">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1.00</w:t>
            </w:r>
          </w:p>
        </w:tc>
        <w:tc>
          <w:tcPr>
            <w:tcW w:w="1047" w:type="pct"/>
            <w:shd w:val="clear" w:color="auto" w:fill="FFFFFF"/>
            <w:vAlign w:val="center"/>
          </w:tcPr>
          <w:p w14:paraId="0F7C087C">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0.99</w:t>
            </w:r>
          </w:p>
        </w:tc>
        <w:tc>
          <w:tcPr>
            <w:tcW w:w="872" w:type="pct"/>
            <w:shd w:val="clear" w:color="auto" w:fill="FFFFFF"/>
            <w:vAlign w:val="center"/>
          </w:tcPr>
          <w:p w14:paraId="5E485BE1">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0.88</w:t>
            </w:r>
          </w:p>
        </w:tc>
        <w:tc>
          <w:tcPr>
            <w:tcW w:w="1105" w:type="pct"/>
            <w:shd w:val="clear" w:color="auto" w:fill="FFFFFF"/>
            <w:vAlign w:val="center"/>
          </w:tcPr>
          <w:p w14:paraId="716D6F7B">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0.93</w:t>
            </w:r>
          </w:p>
        </w:tc>
      </w:tr>
      <w:tr w14:paraId="14C790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28" w:type="pct"/>
            <w:shd w:val="clear" w:color="auto" w:fill="FFFFFF"/>
            <w:tcMar>
              <w:left w:w="0" w:type="dxa"/>
            </w:tcMar>
            <w:vAlign w:val="center"/>
          </w:tcPr>
          <w:p w14:paraId="51FE18E4">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Neural Network</w:t>
            </w:r>
          </w:p>
        </w:tc>
        <w:tc>
          <w:tcPr>
            <w:tcW w:w="1045" w:type="pct"/>
            <w:shd w:val="clear" w:color="auto" w:fill="FFFFFF"/>
            <w:vAlign w:val="center"/>
          </w:tcPr>
          <w:p w14:paraId="1F972038">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1.00</w:t>
            </w:r>
          </w:p>
        </w:tc>
        <w:tc>
          <w:tcPr>
            <w:tcW w:w="1047" w:type="pct"/>
            <w:shd w:val="clear" w:color="auto" w:fill="FFFFFF"/>
            <w:vAlign w:val="center"/>
          </w:tcPr>
          <w:p w14:paraId="07AE8E57">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0.92</w:t>
            </w:r>
          </w:p>
        </w:tc>
        <w:tc>
          <w:tcPr>
            <w:tcW w:w="872" w:type="pct"/>
            <w:shd w:val="clear" w:color="auto" w:fill="FFFFFF"/>
            <w:vAlign w:val="center"/>
          </w:tcPr>
          <w:p w14:paraId="48350CBF">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0.89</w:t>
            </w:r>
          </w:p>
        </w:tc>
        <w:tc>
          <w:tcPr>
            <w:tcW w:w="1105" w:type="pct"/>
            <w:shd w:val="clear" w:color="auto" w:fill="FFFFFF"/>
            <w:vAlign w:val="center"/>
          </w:tcPr>
          <w:p w14:paraId="50644951">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0.90</w:t>
            </w:r>
          </w:p>
        </w:tc>
      </w:tr>
      <w:tr w14:paraId="6A76E36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28" w:type="pct"/>
            <w:shd w:val="clear" w:color="auto" w:fill="FFFFFF"/>
            <w:tcMar>
              <w:left w:w="0" w:type="dxa"/>
            </w:tcMar>
            <w:vAlign w:val="center"/>
          </w:tcPr>
          <w:p w14:paraId="3147540C">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XGBoost</w:t>
            </w:r>
          </w:p>
        </w:tc>
        <w:tc>
          <w:tcPr>
            <w:tcW w:w="1045" w:type="pct"/>
            <w:shd w:val="clear" w:color="auto" w:fill="FFFFFF"/>
            <w:vAlign w:val="center"/>
          </w:tcPr>
          <w:p w14:paraId="74BB7C6E">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1.00</w:t>
            </w:r>
          </w:p>
        </w:tc>
        <w:tc>
          <w:tcPr>
            <w:tcW w:w="1047" w:type="pct"/>
            <w:shd w:val="clear" w:color="auto" w:fill="FFFFFF"/>
            <w:vAlign w:val="center"/>
          </w:tcPr>
          <w:p w14:paraId="21102C49">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0.98</w:t>
            </w:r>
          </w:p>
        </w:tc>
        <w:tc>
          <w:tcPr>
            <w:tcW w:w="872" w:type="pct"/>
            <w:shd w:val="clear" w:color="auto" w:fill="FFFFFF"/>
            <w:vAlign w:val="center"/>
          </w:tcPr>
          <w:p w14:paraId="1B6E5A84">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0.89</w:t>
            </w:r>
          </w:p>
        </w:tc>
        <w:tc>
          <w:tcPr>
            <w:tcW w:w="1105" w:type="pct"/>
            <w:shd w:val="clear" w:color="auto" w:fill="FFFFFF"/>
            <w:vAlign w:val="center"/>
          </w:tcPr>
          <w:p w14:paraId="407B2C1F">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0.93</w:t>
            </w:r>
          </w:p>
        </w:tc>
      </w:tr>
      <w:tr w14:paraId="7CF7316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28" w:type="pct"/>
            <w:tcBorders>
              <w:bottom w:val="single" w:color="000000" w:sz="12" w:space="0"/>
            </w:tcBorders>
            <w:shd w:val="clear" w:color="auto" w:fill="FFFFFF"/>
            <w:tcMar>
              <w:left w:w="0" w:type="dxa"/>
            </w:tcMar>
            <w:vAlign w:val="center"/>
          </w:tcPr>
          <w:p w14:paraId="63E4CAE2">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LightGBM</w:t>
            </w:r>
          </w:p>
        </w:tc>
        <w:tc>
          <w:tcPr>
            <w:tcW w:w="1045" w:type="pct"/>
            <w:tcBorders>
              <w:bottom w:val="single" w:color="000000" w:sz="12" w:space="0"/>
            </w:tcBorders>
            <w:shd w:val="clear" w:color="auto" w:fill="FFFFFF"/>
            <w:vAlign w:val="center"/>
          </w:tcPr>
          <w:p w14:paraId="3B8F6CD4">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1.00</w:t>
            </w:r>
          </w:p>
        </w:tc>
        <w:tc>
          <w:tcPr>
            <w:tcW w:w="1047" w:type="pct"/>
            <w:tcBorders>
              <w:bottom w:val="single" w:color="000000" w:sz="12" w:space="0"/>
            </w:tcBorders>
            <w:shd w:val="clear" w:color="auto" w:fill="FFFFFF"/>
            <w:vAlign w:val="center"/>
          </w:tcPr>
          <w:p w14:paraId="67F04DE7">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0.61</w:t>
            </w:r>
          </w:p>
        </w:tc>
        <w:tc>
          <w:tcPr>
            <w:tcW w:w="872" w:type="pct"/>
            <w:tcBorders>
              <w:bottom w:val="single" w:color="000000" w:sz="12" w:space="0"/>
            </w:tcBorders>
            <w:shd w:val="clear" w:color="auto" w:fill="FFFFFF"/>
            <w:vAlign w:val="center"/>
          </w:tcPr>
          <w:p w14:paraId="37FCCAEB">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0.80</w:t>
            </w:r>
          </w:p>
        </w:tc>
        <w:tc>
          <w:tcPr>
            <w:tcW w:w="1105" w:type="pct"/>
            <w:tcBorders>
              <w:bottom w:val="single" w:color="000000" w:sz="12" w:space="0"/>
            </w:tcBorders>
            <w:shd w:val="clear" w:color="auto" w:fill="FFFFFF"/>
            <w:vAlign w:val="center"/>
          </w:tcPr>
          <w:p w14:paraId="2FF0012F">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0.66</w:t>
            </w:r>
          </w:p>
        </w:tc>
      </w:tr>
    </w:tbl>
    <w:p w14:paraId="55B1D2AB">
      <w:pPr>
        <w:bidi w:val="0"/>
        <w:jc w:val="center"/>
        <w:rPr>
          <w:rFonts w:hint="default"/>
          <w:lang w:val="en-US" w:eastAsia="zh-CN"/>
        </w:rPr>
      </w:pPr>
      <w:r>
        <w:rPr>
          <w:rFonts w:hint="default"/>
          <w:lang w:val="en-US" w:eastAsia="zh-CN"/>
        </w:rPr>
        <w:drawing>
          <wp:inline distT="0" distB="0" distL="114300" distR="114300">
            <wp:extent cx="5267325" cy="3160395"/>
            <wp:effectExtent l="0" t="0" r="5715" b="9525"/>
            <wp:docPr id="68" name="图片 68" descr="Performance Metrics (No 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Performance Metrics (No Sampling)"/>
                    <pic:cNvPicPr>
                      <a:picLocks noChangeAspect="1"/>
                    </pic:cNvPicPr>
                  </pic:nvPicPr>
                  <pic:blipFill>
                    <a:blip r:embed="rId298"/>
                    <a:stretch>
                      <a:fillRect/>
                    </a:stretch>
                  </pic:blipFill>
                  <pic:spPr>
                    <a:xfrm>
                      <a:off x="0" y="0"/>
                      <a:ext cx="5267325" cy="3160395"/>
                    </a:xfrm>
                    <a:prstGeom prst="rect">
                      <a:avLst/>
                    </a:prstGeom>
                  </pic:spPr>
                </pic:pic>
              </a:graphicData>
            </a:graphic>
          </wp:inline>
        </w:drawing>
      </w:r>
    </w:p>
    <w:p w14:paraId="5FC9F7BA">
      <w:pPr>
        <w:pStyle w:val="6"/>
        <w:bidi w:val="0"/>
        <w:jc w:val="center"/>
        <w:rPr>
          <w:rFonts w:hint="eastAsia"/>
          <w:lang w:val="en-US" w:eastAsia="zh-CN"/>
        </w:rPr>
      </w:pPr>
      <w:r>
        <w:t xml:space="preserve">图 </w:t>
      </w:r>
      <w:r>
        <w:fldChar w:fldCharType="begin"/>
      </w:r>
      <w:r>
        <w:instrText xml:space="preserve"> SEQ 图 \* ARABIC </w:instrText>
      </w:r>
      <w:r>
        <w:fldChar w:fldCharType="separate"/>
      </w:r>
      <w:r>
        <w:t>38</w:t>
      </w:r>
      <w:r>
        <w:fldChar w:fldCharType="end"/>
      </w:r>
      <w:r>
        <w:rPr>
          <w:rFonts w:hint="eastAsia"/>
          <w:lang w:eastAsia="zh-CN"/>
        </w:rPr>
        <w:t xml:space="preserve"> 不采样数据模型结果直方图</w:t>
      </w:r>
    </w:p>
    <w:p w14:paraId="650DFD09">
      <w:pPr>
        <w:bidi w:val="0"/>
        <w:ind w:firstLine="480" w:firstLineChars="200"/>
        <w:rPr>
          <w:rFonts w:hint="default" w:eastAsia="宋体"/>
          <w:lang w:val="en-US" w:eastAsia="zh-CN"/>
        </w:rPr>
      </w:pPr>
      <w:r>
        <w:rPr>
          <w:rFonts w:hint="default"/>
        </w:rPr>
        <w:t>未进行采样处理的数据中，所有模型的准确率表现普遍较高，尤其是KNN、Random Forest、Neural Network、XGBoost和LightGBM的准确率都达到了1.00。但从精确率(Precision)和F1分数(F1-Score)上看，模型间的差异较大，其Bayes和LightGBM的精确率较低，而Random Forest和XGBoost在各项指标中表现最佳。</w:t>
      </w:r>
      <w:r>
        <w:rPr>
          <w:rFonts w:hint="eastAsia"/>
          <w:lang w:val="en-US" w:eastAsia="zh-CN"/>
        </w:rPr>
        <w:t>且所有模型的召回率都比较低，可见还有很大的提升空间。</w:t>
      </w:r>
    </w:p>
    <w:p w14:paraId="50EC0536">
      <w:pPr>
        <w:pStyle w:val="4"/>
        <w:bidi w:val="0"/>
        <w:rPr>
          <w:rFonts w:hint="default"/>
        </w:rPr>
      </w:pPr>
      <w:bookmarkStart w:id="100" w:name="_Toc8643"/>
      <w:r>
        <w:rPr>
          <w:rFonts w:hint="eastAsia"/>
          <w:lang w:val="en-US" w:eastAsia="zh-CN"/>
        </w:rPr>
        <w:t xml:space="preserve">6.1.2 </w:t>
      </w:r>
      <w:r>
        <w:rPr>
          <w:rFonts w:hint="default"/>
        </w:rPr>
        <w:t>随机下采样数据</w:t>
      </w:r>
      <w:bookmarkEnd w:id="100"/>
    </w:p>
    <w:p w14:paraId="44D29CE9">
      <w:pPr>
        <w:pStyle w:val="6"/>
        <w:rPr>
          <w:rFonts w:hint="default"/>
        </w:rPr>
      </w:pPr>
      <w:r>
        <w:t xml:space="preserve">表 </w:t>
      </w:r>
      <w:r>
        <w:fldChar w:fldCharType="begin"/>
      </w:r>
      <w:r>
        <w:instrText xml:space="preserve"> SEQ 表 \* ARABIC </w:instrText>
      </w:r>
      <w:r>
        <w:fldChar w:fldCharType="separate"/>
      </w:r>
      <w:r>
        <w:t>12</w:t>
      </w:r>
      <w:r>
        <w:fldChar w:fldCharType="end"/>
      </w:r>
      <w:r>
        <w:rPr>
          <w:rFonts w:hint="eastAsia"/>
          <w:lang w:eastAsia="zh-CN"/>
        </w:rPr>
        <w:t xml:space="preserve"> 随机下采样数据模型结果表</w:t>
      </w:r>
    </w:p>
    <w:tbl>
      <w:tblPr>
        <w:tblStyle w:val="17"/>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44"/>
        <w:gridCol w:w="1740"/>
        <w:gridCol w:w="1743"/>
        <w:gridCol w:w="1452"/>
        <w:gridCol w:w="1839"/>
      </w:tblGrid>
      <w:tr w14:paraId="6A556A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544" w:type="dxa"/>
            <w:tcBorders>
              <w:top w:val="single" w:color="000000" w:sz="12" w:space="0"/>
              <w:bottom w:val="single" w:color="000000" w:sz="4" w:space="0"/>
              <w:tl2br w:val="nil"/>
            </w:tcBorders>
            <w:shd w:val="clear" w:color="auto" w:fill="FFFFFF"/>
            <w:tcMar>
              <w:left w:w="0" w:type="dxa"/>
            </w:tcMar>
            <w:vAlign w:val="center"/>
          </w:tcPr>
          <w:p w14:paraId="6D1A68AC">
            <w:pPr>
              <w:keepNext w:val="0"/>
              <w:keepLines w:val="0"/>
              <w:widowControl/>
              <w:suppressLineNumbers w:val="0"/>
              <w:jc w:val="center"/>
              <w:rPr>
                <w:rFonts w:hint="default" w:ascii="Segoe UI" w:hAnsi="Segoe UI" w:eastAsia="Segoe UI" w:cs="Segoe UI"/>
                <w:b w:val="0"/>
                <w:bCs/>
                <w:i w:val="0"/>
                <w:iCs w:val="0"/>
                <w:caps w:val="0"/>
                <w:color w:val="000000"/>
                <w:spacing w:val="0"/>
                <w:sz w:val="19"/>
                <w:szCs w:val="19"/>
              </w:rPr>
            </w:pPr>
            <w:r>
              <w:rPr>
                <w:rFonts w:hint="default" w:ascii="Segoe UI" w:hAnsi="Segoe UI" w:eastAsia="Segoe UI" w:cs="Segoe UI"/>
                <w:b w:val="0"/>
                <w:bCs/>
                <w:i w:val="0"/>
                <w:iCs w:val="0"/>
                <w:caps w:val="0"/>
                <w:color w:val="000000"/>
                <w:spacing w:val="0"/>
                <w:kern w:val="0"/>
                <w:sz w:val="19"/>
                <w:szCs w:val="19"/>
                <w:lang w:val="en-US" w:eastAsia="zh-CN" w:bidi="ar"/>
              </w:rPr>
              <w:t>模型</w:t>
            </w:r>
          </w:p>
        </w:tc>
        <w:tc>
          <w:tcPr>
            <w:tcW w:w="1740" w:type="dxa"/>
            <w:tcBorders>
              <w:top w:val="single" w:color="000000" w:sz="12" w:space="0"/>
              <w:bottom w:val="single" w:color="000000" w:sz="4" w:space="0"/>
            </w:tcBorders>
            <w:shd w:val="clear" w:color="auto" w:fill="FFFFFF"/>
            <w:vAlign w:val="center"/>
          </w:tcPr>
          <w:p w14:paraId="0250E993">
            <w:pPr>
              <w:keepNext w:val="0"/>
              <w:keepLines w:val="0"/>
              <w:widowControl/>
              <w:suppressLineNumbers w:val="0"/>
              <w:jc w:val="center"/>
              <w:rPr>
                <w:rFonts w:hint="default" w:ascii="Segoe UI" w:hAnsi="Segoe UI" w:eastAsia="Segoe UI" w:cs="Segoe UI"/>
                <w:b w:val="0"/>
                <w:bCs/>
                <w:i w:val="0"/>
                <w:iCs w:val="0"/>
                <w:caps w:val="0"/>
                <w:color w:val="000000"/>
                <w:spacing w:val="0"/>
                <w:sz w:val="19"/>
                <w:szCs w:val="19"/>
              </w:rPr>
            </w:pPr>
            <w:r>
              <w:rPr>
                <w:rFonts w:hint="default" w:ascii="Segoe UI" w:hAnsi="Segoe UI" w:eastAsia="Segoe UI" w:cs="Segoe UI"/>
                <w:b w:val="0"/>
                <w:bCs/>
                <w:i w:val="0"/>
                <w:iCs w:val="0"/>
                <w:caps w:val="0"/>
                <w:color w:val="000000"/>
                <w:spacing w:val="0"/>
                <w:kern w:val="0"/>
                <w:sz w:val="19"/>
                <w:szCs w:val="19"/>
                <w:lang w:val="en-US" w:eastAsia="zh-CN" w:bidi="ar"/>
              </w:rPr>
              <w:t>Accuracy</w:t>
            </w:r>
          </w:p>
        </w:tc>
        <w:tc>
          <w:tcPr>
            <w:tcW w:w="1743" w:type="dxa"/>
            <w:tcBorders>
              <w:top w:val="single" w:color="000000" w:sz="12" w:space="0"/>
              <w:bottom w:val="single" w:color="000000" w:sz="4" w:space="0"/>
            </w:tcBorders>
            <w:shd w:val="clear" w:color="auto" w:fill="FFFFFF"/>
            <w:vAlign w:val="center"/>
          </w:tcPr>
          <w:p w14:paraId="642F3519">
            <w:pPr>
              <w:keepNext w:val="0"/>
              <w:keepLines w:val="0"/>
              <w:widowControl/>
              <w:suppressLineNumbers w:val="0"/>
              <w:jc w:val="center"/>
              <w:rPr>
                <w:rFonts w:hint="default" w:ascii="Segoe UI" w:hAnsi="Segoe UI" w:eastAsia="Segoe UI" w:cs="Segoe UI"/>
                <w:b w:val="0"/>
                <w:bCs/>
                <w:i w:val="0"/>
                <w:iCs w:val="0"/>
                <w:caps w:val="0"/>
                <w:color w:val="000000"/>
                <w:spacing w:val="0"/>
                <w:sz w:val="19"/>
                <w:szCs w:val="19"/>
              </w:rPr>
            </w:pPr>
            <w:r>
              <w:rPr>
                <w:rFonts w:hint="default" w:ascii="Segoe UI" w:hAnsi="Segoe UI" w:eastAsia="Segoe UI" w:cs="Segoe UI"/>
                <w:b w:val="0"/>
                <w:bCs/>
                <w:i w:val="0"/>
                <w:iCs w:val="0"/>
                <w:caps w:val="0"/>
                <w:color w:val="000000"/>
                <w:spacing w:val="0"/>
                <w:kern w:val="0"/>
                <w:sz w:val="19"/>
                <w:szCs w:val="19"/>
                <w:lang w:val="en-US" w:eastAsia="zh-CN" w:bidi="ar"/>
              </w:rPr>
              <w:t>Precision</w:t>
            </w:r>
          </w:p>
        </w:tc>
        <w:tc>
          <w:tcPr>
            <w:tcW w:w="1452" w:type="dxa"/>
            <w:tcBorders>
              <w:top w:val="single" w:color="000000" w:sz="12" w:space="0"/>
              <w:bottom w:val="single" w:color="000000" w:sz="4" w:space="0"/>
            </w:tcBorders>
            <w:shd w:val="clear" w:color="auto" w:fill="FFFFFF"/>
            <w:vAlign w:val="center"/>
          </w:tcPr>
          <w:p w14:paraId="62483E28">
            <w:pPr>
              <w:keepNext w:val="0"/>
              <w:keepLines w:val="0"/>
              <w:widowControl/>
              <w:suppressLineNumbers w:val="0"/>
              <w:jc w:val="center"/>
              <w:rPr>
                <w:rFonts w:hint="default" w:ascii="Segoe UI" w:hAnsi="Segoe UI" w:eastAsia="Segoe UI" w:cs="Segoe UI"/>
                <w:b w:val="0"/>
                <w:bCs/>
                <w:i w:val="0"/>
                <w:iCs w:val="0"/>
                <w:caps w:val="0"/>
                <w:color w:val="000000"/>
                <w:spacing w:val="0"/>
                <w:sz w:val="19"/>
                <w:szCs w:val="19"/>
              </w:rPr>
            </w:pPr>
            <w:r>
              <w:rPr>
                <w:rFonts w:hint="default" w:ascii="Segoe UI" w:hAnsi="Segoe UI" w:eastAsia="Segoe UI" w:cs="Segoe UI"/>
                <w:b w:val="0"/>
                <w:bCs/>
                <w:i w:val="0"/>
                <w:iCs w:val="0"/>
                <w:caps w:val="0"/>
                <w:color w:val="000000"/>
                <w:spacing w:val="0"/>
                <w:kern w:val="0"/>
                <w:sz w:val="19"/>
                <w:szCs w:val="19"/>
                <w:lang w:val="en-US" w:eastAsia="zh-CN" w:bidi="ar"/>
              </w:rPr>
              <w:t>Recall</w:t>
            </w:r>
          </w:p>
        </w:tc>
        <w:tc>
          <w:tcPr>
            <w:tcW w:w="1839" w:type="dxa"/>
            <w:tcBorders>
              <w:top w:val="single" w:color="000000" w:sz="12" w:space="0"/>
              <w:bottom w:val="single" w:color="000000" w:sz="4" w:space="0"/>
            </w:tcBorders>
            <w:shd w:val="clear" w:color="auto" w:fill="FFFFFF"/>
            <w:vAlign w:val="center"/>
          </w:tcPr>
          <w:p w14:paraId="48CD74C2">
            <w:pPr>
              <w:keepNext w:val="0"/>
              <w:keepLines w:val="0"/>
              <w:widowControl/>
              <w:suppressLineNumbers w:val="0"/>
              <w:jc w:val="center"/>
              <w:rPr>
                <w:rFonts w:hint="default" w:ascii="Segoe UI" w:hAnsi="Segoe UI" w:eastAsia="Segoe UI" w:cs="Segoe UI"/>
                <w:b w:val="0"/>
                <w:bCs/>
                <w:i w:val="0"/>
                <w:iCs w:val="0"/>
                <w:caps w:val="0"/>
                <w:color w:val="000000"/>
                <w:spacing w:val="0"/>
                <w:sz w:val="19"/>
                <w:szCs w:val="19"/>
              </w:rPr>
            </w:pPr>
            <w:r>
              <w:rPr>
                <w:rFonts w:hint="default" w:ascii="Segoe UI" w:hAnsi="Segoe UI" w:eastAsia="Segoe UI" w:cs="Segoe UI"/>
                <w:b w:val="0"/>
                <w:bCs/>
                <w:i w:val="0"/>
                <w:iCs w:val="0"/>
                <w:caps w:val="0"/>
                <w:color w:val="000000"/>
                <w:spacing w:val="0"/>
                <w:kern w:val="0"/>
                <w:sz w:val="19"/>
                <w:szCs w:val="19"/>
                <w:lang w:val="en-US" w:eastAsia="zh-CN" w:bidi="ar"/>
              </w:rPr>
              <w:t>F1-Score</w:t>
            </w:r>
          </w:p>
        </w:tc>
      </w:tr>
      <w:tr w14:paraId="100144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28" w:type="pct"/>
            <w:tcBorders>
              <w:top w:val="single" w:color="000000" w:sz="4" w:space="0"/>
            </w:tcBorders>
            <w:shd w:val="clear" w:color="auto" w:fill="FFFFFF"/>
            <w:tcMar>
              <w:left w:w="0" w:type="dxa"/>
            </w:tcMar>
            <w:vAlign w:val="center"/>
          </w:tcPr>
          <w:p w14:paraId="544EEC87">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KNN</w:t>
            </w:r>
          </w:p>
        </w:tc>
        <w:tc>
          <w:tcPr>
            <w:tcW w:w="1045" w:type="pct"/>
            <w:tcBorders>
              <w:top w:val="single" w:color="000000" w:sz="4" w:space="0"/>
            </w:tcBorders>
            <w:shd w:val="clear" w:color="auto" w:fill="FFFFFF"/>
            <w:vAlign w:val="center"/>
          </w:tcPr>
          <w:p w14:paraId="5CF4CE21">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0.98</w:t>
            </w:r>
          </w:p>
        </w:tc>
        <w:tc>
          <w:tcPr>
            <w:tcW w:w="1047" w:type="pct"/>
            <w:tcBorders>
              <w:top w:val="single" w:color="000000" w:sz="4" w:space="0"/>
            </w:tcBorders>
            <w:shd w:val="clear" w:color="auto" w:fill="FFFFFF"/>
            <w:vAlign w:val="center"/>
          </w:tcPr>
          <w:p w14:paraId="68B26E55">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0.53</w:t>
            </w:r>
          </w:p>
        </w:tc>
        <w:tc>
          <w:tcPr>
            <w:tcW w:w="872" w:type="pct"/>
            <w:tcBorders>
              <w:top w:val="single" w:color="000000" w:sz="4" w:space="0"/>
            </w:tcBorders>
            <w:shd w:val="clear" w:color="auto" w:fill="FFFFFF"/>
            <w:vAlign w:val="center"/>
          </w:tcPr>
          <w:p w14:paraId="2EDE6FB0">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0.94</w:t>
            </w:r>
          </w:p>
        </w:tc>
        <w:tc>
          <w:tcPr>
            <w:tcW w:w="1105" w:type="pct"/>
            <w:tcBorders>
              <w:top w:val="single" w:color="000000" w:sz="4" w:space="0"/>
            </w:tcBorders>
            <w:shd w:val="clear" w:color="auto" w:fill="FFFFFF"/>
            <w:vAlign w:val="center"/>
          </w:tcPr>
          <w:p w14:paraId="3EB8249A">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0.55</w:t>
            </w:r>
          </w:p>
        </w:tc>
      </w:tr>
      <w:tr w14:paraId="1393EA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28" w:type="pct"/>
            <w:shd w:val="clear" w:color="auto" w:fill="FFFFFF"/>
            <w:tcMar>
              <w:left w:w="0" w:type="dxa"/>
            </w:tcMar>
            <w:vAlign w:val="center"/>
          </w:tcPr>
          <w:p w14:paraId="325AFF9C">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Bayes</w:t>
            </w:r>
          </w:p>
        </w:tc>
        <w:tc>
          <w:tcPr>
            <w:tcW w:w="1045" w:type="pct"/>
            <w:shd w:val="clear" w:color="auto" w:fill="FFFFFF"/>
            <w:vAlign w:val="center"/>
          </w:tcPr>
          <w:p w14:paraId="49E0B27A">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0.97</w:t>
            </w:r>
          </w:p>
        </w:tc>
        <w:tc>
          <w:tcPr>
            <w:tcW w:w="1047" w:type="pct"/>
            <w:shd w:val="clear" w:color="auto" w:fill="FFFFFF"/>
            <w:vAlign w:val="center"/>
          </w:tcPr>
          <w:p w14:paraId="651E0B80">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0.53</w:t>
            </w:r>
          </w:p>
        </w:tc>
        <w:tc>
          <w:tcPr>
            <w:tcW w:w="872" w:type="pct"/>
            <w:shd w:val="clear" w:color="auto" w:fill="FFFFFF"/>
            <w:vAlign w:val="center"/>
          </w:tcPr>
          <w:p w14:paraId="45982D84">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0.91</w:t>
            </w:r>
          </w:p>
        </w:tc>
        <w:tc>
          <w:tcPr>
            <w:tcW w:w="1105" w:type="pct"/>
            <w:shd w:val="clear" w:color="auto" w:fill="FFFFFF"/>
            <w:vAlign w:val="center"/>
          </w:tcPr>
          <w:p w14:paraId="75D71DE7">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0.54</w:t>
            </w:r>
          </w:p>
        </w:tc>
      </w:tr>
      <w:tr w14:paraId="248091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28" w:type="pct"/>
            <w:shd w:val="clear" w:color="auto" w:fill="FFFFFF"/>
            <w:tcMar>
              <w:left w:w="0" w:type="dxa"/>
            </w:tcMar>
            <w:vAlign w:val="center"/>
          </w:tcPr>
          <w:p w14:paraId="2560DF7C">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Random Forest</w:t>
            </w:r>
          </w:p>
        </w:tc>
        <w:tc>
          <w:tcPr>
            <w:tcW w:w="1045" w:type="pct"/>
            <w:shd w:val="clear" w:color="auto" w:fill="FFFFFF"/>
            <w:vAlign w:val="center"/>
          </w:tcPr>
          <w:p w14:paraId="073BC1C0">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0.98</w:t>
            </w:r>
          </w:p>
        </w:tc>
        <w:tc>
          <w:tcPr>
            <w:tcW w:w="1047" w:type="pct"/>
            <w:shd w:val="clear" w:color="auto" w:fill="FFFFFF"/>
            <w:vAlign w:val="center"/>
          </w:tcPr>
          <w:p w14:paraId="6EE6C98E">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0.53</w:t>
            </w:r>
          </w:p>
        </w:tc>
        <w:tc>
          <w:tcPr>
            <w:tcW w:w="872" w:type="pct"/>
            <w:shd w:val="clear" w:color="auto" w:fill="FFFFFF"/>
            <w:vAlign w:val="center"/>
          </w:tcPr>
          <w:p w14:paraId="51E769E9">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0.96</w:t>
            </w:r>
          </w:p>
        </w:tc>
        <w:tc>
          <w:tcPr>
            <w:tcW w:w="1105" w:type="pct"/>
            <w:shd w:val="clear" w:color="auto" w:fill="FFFFFF"/>
            <w:vAlign w:val="center"/>
          </w:tcPr>
          <w:p w14:paraId="657F6C24">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0.55</w:t>
            </w:r>
          </w:p>
        </w:tc>
      </w:tr>
      <w:tr w14:paraId="4ED80DA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28" w:type="pct"/>
            <w:shd w:val="clear" w:color="auto" w:fill="FFFFFF"/>
            <w:tcMar>
              <w:left w:w="0" w:type="dxa"/>
            </w:tcMar>
            <w:vAlign w:val="center"/>
          </w:tcPr>
          <w:p w14:paraId="021AD7D5">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Neural Network</w:t>
            </w:r>
          </w:p>
        </w:tc>
        <w:tc>
          <w:tcPr>
            <w:tcW w:w="1045" w:type="pct"/>
            <w:shd w:val="clear" w:color="auto" w:fill="FFFFFF"/>
            <w:vAlign w:val="center"/>
          </w:tcPr>
          <w:p w14:paraId="70082FDA">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0.95</w:t>
            </w:r>
          </w:p>
        </w:tc>
        <w:tc>
          <w:tcPr>
            <w:tcW w:w="1047" w:type="pct"/>
            <w:shd w:val="clear" w:color="auto" w:fill="FFFFFF"/>
            <w:vAlign w:val="center"/>
          </w:tcPr>
          <w:p w14:paraId="6F96C15A">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0.52</w:t>
            </w:r>
          </w:p>
        </w:tc>
        <w:tc>
          <w:tcPr>
            <w:tcW w:w="872" w:type="pct"/>
            <w:shd w:val="clear" w:color="auto" w:fill="FFFFFF"/>
            <w:vAlign w:val="center"/>
          </w:tcPr>
          <w:p w14:paraId="79CD93CA">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0.94</w:t>
            </w:r>
          </w:p>
        </w:tc>
        <w:tc>
          <w:tcPr>
            <w:tcW w:w="1105" w:type="pct"/>
            <w:shd w:val="clear" w:color="auto" w:fill="FFFFFF"/>
            <w:vAlign w:val="center"/>
          </w:tcPr>
          <w:p w14:paraId="0B593764">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0.52</w:t>
            </w:r>
          </w:p>
        </w:tc>
      </w:tr>
      <w:tr w14:paraId="51D9F5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28" w:type="pct"/>
            <w:shd w:val="clear" w:color="auto" w:fill="FFFFFF"/>
            <w:tcMar>
              <w:left w:w="0" w:type="dxa"/>
            </w:tcMar>
            <w:vAlign w:val="center"/>
          </w:tcPr>
          <w:p w14:paraId="77F7CE84">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XGBoost</w:t>
            </w:r>
          </w:p>
        </w:tc>
        <w:tc>
          <w:tcPr>
            <w:tcW w:w="1045" w:type="pct"/>
            <w:shd w:val="clear" w:color="auto" w:fill="FFFFFF"/>
            <w:vAlign w:val="center"/>
          </w:tcPr>
          <w:p w14:paraId="5D3D80A0">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0.96</w:t>
            </w:r>
          </w:p>
        </w:tc>
        <w:tc>
          <w:tcPr>
            <w:tcW w:w="1047" w:type="pct"/>
            <w:shd w:val="clear" w:color="auto" w:fill="FFFFFF"/>
            <w:vAlign w:val="center"/>
          </w:tcPr>
          <w:p w14:paraId="1E99F8E9">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0.52</w:t>
            </w:r>
          </w:p>
        </w:tc>
        <w:tc>
          <w:tcPr>
            <w:tcW w:w="872" w:type="pct"/>
            <w:shd w:val="clear" w:color="auto" w:fill="FFFFFF"/>
            <w:vAlign w:val="center"/>
          </w:tcPr>
          <w:p w14:paraId="66EEB921">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0.95</w:t>
            </w:r>
          </w:p>
        </w:tc>
        <w:tc>
          <w:tcPr>
            <w:tcW w:w="1105" w:type="pct"/>
            <w:shd w:val="clear" w:color="auto" w:fill="FFFFFF"/>
            <w:vAlign w:val="center"/>
          </w:tcPr>
          <w:p w14:paraId="7138CCF0">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0.53</w:t>
            </w:r>
          </w:p>
        </w:tc>
      </w:tr>
      <w:tr w14:paraId="19687C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28" w:type="pct"/>
            <w:tcBorders>
              <w:bottom w:val="single" w:color="000000" w:sz="12" w:space="0"/>
            </w:tcBorders>
            <w:shd w:val="clear" w:color="auto" w:fill="FFFFFF"/>
            <w:tcMar>
              <w:left w:w="0" w:type="dxa"/>
            </w:tcMar>
            <w:vAlign w:val="center"/>
          </w:tcPr>
          <w:p w14:paraId="6B770540">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LightGBM</w:t>
            </w:r>
          </w:p>
        </w:tc>
        <w:tc>
          <w:tcPr>
            <w:tcW w:w="1045" w:type="pct"/>
            <w:tcBorders>
              <w:bottom w:val="single" w:color="000000" w:sz="12" w:space="0"/>
            </w:tcBorders>
            <w:shd w:val="clear" w:color="auto" w:fill="FFFFFF"/>
            <w:vAlign w:val="center"/>
          </w:tcPr>
          <w:p w14:paraId="7498537F">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0.97</w:t>
            </w:r>
          </w:p>
        </w:tc>
        <w:tc>
          <w:tcPr>
            <w:tcW w:w="1047" w:type="pct"/>
            <w:tcBorders>
              <w:bottom w:val="single" w:color="000000" w:sz="12" w:space="0"/>
            </w:tcBorders>
            <w:shd w:val="clear" w:color="auto" w:fill="FFFFFF"/>
            <w:vAlign w:val="center"/>
          </w:tcPr>
          <w:p w14:paraId="50F1E534">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0.52</w:t>
            </w:r>
          </w:p>
        </w:tc>
        <w:tc>
          <w:tcPr>
            <w:tcW w:w="872" w:type="pct"/>
            <w:tcBorders>
              <w:bottom w:val="single" w:color="000000" w:sz="12" w:space="0"/>
            </w:tcBorders>
            <w:shd w:val="clear" w:color="auto" w:fill="FFFFFF"/>
            <w:vAlign w:val="center"/>
          </w:tcPr>
          <w:p w14:paraId="00E788AA">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0.95</w:t>
            </w:r>
          </w:p>
        </w:tc>
        <w:tc>
          <w:tcPr>
            <w:tcW w:w="1105" w:type="pct"/>
            <w:tcBorders>
              <w:bottom w:val="single" w:color="000000" w:sz="12" w:space="0"/>
            </w:tcBorders>
            <w:shd w:val="clear" w:color="auto" w:fill="FFFFFF"/>
            <w:vAlign w:val="center"/>
          </w:tcPr>
          <w:p w14:paraId="7B1DC44C">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0.53</w:t>
            </w:r>
          </w:p>
        </w:tc>
      </w:tr>
    </w:tbl>
    <w:p w14:paraId="7472F70A">
      <w:pPr>
        <w:keepNext w:val="0"/>
        <w:keepLines w:val="0"/>
        <w:widowControl/>
        <w:suppressLineNumbers w:val="0"/>
        <w:pBdr>
          <w:top w:val="none" w:color="auto" w:sz="0" w:space="0"/>
          <w:left w:val="none" w:color="auto" w:sz="0" w:space="0"/>
          <w:bottom w:val="none" w:color="auto" w:sz="0" w:space="0"/>
          <w:right w:val="none" w:color="auto" w:sz="0" w:space="0"/>
        </w:pBdr>
        <w:jc w:val="center"/>
        <w:rPr>
          <w:rFonts w:hint="default"/>
          <w:lang w:val="en-US" w:eastAsia="zh-CN"/>
        </w:rPr>
      </w:pPr>
      <w:r>
        <w:rPr>
          <w:rFonts w:hint="default"/>
          <w:lang w:val="en-US" w:eastAsia="zh-CN"/>
        </w:rPr>
        <w:drawing>
          <wp:inline distT="0" distB="0" distL="114300" distR="114300">
            <wp:extent cx="5267325" cy="3160395"/>
            <wp:effectExtent l="0" t="0" r="5715" b="9525"/>
            <wp:docPr id="67" name="图片 67" descr="Performance Metrics (Random Downsampl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Performance Metrics (Random Downsampling) "/>
                    <pic:cNvPicPr>
                      <a:picLocks noChangeAspect="1"/>
                    </pic:cNvPicPr>
                  </pic:nvPicPr>
                  <pic:blipFill>
                    <a:blip r:embed="rId299"/>
                    <a:stretch>
                      <a:fillRect/>
                    </a:stretch>
                  </pic:blipFill>
                  <pic:spPr>
                    <a:xfrm>
                      <a:off x="0" y="0"/>
                      <a:ext cx="5267325" cy="3160395"/>
                    </a:xfrm>
                    <a:prstGeom prst="rect">
                      <a:avLst/>
                    </a:prstGeom>
                  </pic:spPr>
                </pic:pic>
              </a:graphicData>
            </a:graphic>
          </wp:inline>
        </w:drawing>
      </w:r>
    </w:p>
    <w:p w14:paraId="239E19DF">
      <w:pPr>
        <w:pStyle w:val="6"/>
        <w:keepNext w:val="0"/>
        <w:keepLines w:val="0"/>
        <w:widowControl/>
        <w:suppressLineNumbers w:val="0"/>
        <w:pBdr>
          <w:top w:val="none" w:color="auto" w:sz="0" w:space="0"/>
          <w:left w:val="none" w:color="auto" w:sz="0" w:space="0"/>
          <w:bottom w:val="none" w:color="auto" w:sz="0" w:space="0"/>
          <w:right w:val="none" w:color="auto" w:sz="0" w:space="0"/>
        </w:pBdr>
        <w:jc w:val="center"/>
        <w:rPr>
          <w:rFonts w:hint="eastAsia" w:eastAsia="宋体"/>
          <w:lang w:val="en-US" w:eastAsia="zh-CN"/>
        </w:rPr>
      </w:pPr>
      <w:r>
        <w:t xml:space="preserve">图 </w:t>
      </w:r>
      <w:r>
        <w:fldChar w:fldCharType="begin"/>
      </w:r>
      <w:r>
        <w:instrText xml:space="preserve"> SEQ 图 \* ARABIC </w:instrText>
      </w:r>
      <w:r>
        <w:fldChar w:fldCharType="separate"/>
      </w:r>
      <w:r>
        <w:t>39</w:t>
      </w:r>
      <w:r>
        <w:fldChar w:fldCharType="end"/>
      </w:r>
      <w:r>
        <w:rPr>
          <w:rFonts w:hint="eastAsia"/>
          <w:lang w:eastAsia="zh-CN"/>
        </w:rPr>
        <w:t xml:space="preserve"> 随机下采样数据模型结果直方图</w:t>
      </w:r>
    </w:p>
    <w:p w14:paraId="0712A76D">
      <w:pPr>
        <w:keepNext w:val="0"/>
        <w:keepLines w:val="0"/>
        <w:widowControl/>
        <w:suppressLineNumbers w:val="0"/>
        <w:pBdr>
          <w:top w:val="none" w:color="auto" w:sz="0" w:space="0"/>
          <w:left w:val="none" w:color="auto" w:sz="0" w:space="0"/>
          <w:bottom w:val="none" w:color="auto" w:sz="0" w:space="0"/>
          <w:right w:val="none" w:color="auto" w:sz="0" w:space="0"/>
        </w:pBdr>
        <w:ind w:left="0" w:firstLine="480" w:firstLineChars="200"/>
        <w:rPr>
          <w:rFonts w:hint="default" w:ascii="Segoe UI" w:hAnsi="Segoe UI" w:eastAsia="Segoe UI" w:cs="Segoe UI"/>
          <w:i w:val="0"/>
          <w:iCs w:val="0"/>
          <w:caps w:val="0"/>
          <w:color w:val="404040"/>
          <w:spacing w:val="0"/>
          <w:sz w:val="19"/>
          <w:szCs w:val="19"/>
        </w:rPr>
      </w:pPr>
      <w:r>
        <w:rPr>
          <w:rFonts w:ascii="宋体" w:hAnsi="宋体" w:eastAsia="宋体" w:cs="宋体"/>
          <w:sz w:val="24"/>
          <w:szCs w:val="24"/>
        </w:rPr>
        <w:t>在随机下采样的数据中，由于样本数量减少，所有模型的准确率相比未采样数据有所下降</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但整体上大大增加了所有模型的</w:t>
      </w:r>
      <w:r>
        <w:rPr>
          <w:rFonts w:hint="eastAsia" w:ascii="宋体" w:hAnsi="宋体" w:cs="宋体"/>
          <w:sz w:val="24"/>
          <w:szCs w:val="24"/>
          <w:lang w:val="en-US" w:eastAsia="zh-CN"/>
        </w:rPr>
        <w:t>召回率</w:t>
      </w:r>
      <w:r>
        <w:rPr>
          <w:rFonts w:ascii="宋体" w:hAnsi="宋体" w:eastAsia="宋体" w:cs="宋体"/>
          <w:sz w:val="24"/>
          <w:szCs w:val="24"/>
        </w:rPr>
        <w:t>。其中，</w:t>
      </w:r>
      <w:r>
        <w:rPr>
          <w:rStyle w:val="20"/>
          <w:rFonts w:ascii="宋体" w:hAnsi="宋体" w:eastAsia="宋体" w:cs="宋体"/>
          <w:sz w:val="24"/>
          <w:szCs w:val="24"/>
        </w:rPr>
        <w:t>KNN和Random Forest</w:t>
      </w:r>
      <w:r>
        <w:rPr>
          <w:rFonts w:ascii="宋体" w:hAnsi="宋体" w:eastAsia="宋体" w:cs="宋体"/>
          <w:sz w:val="24"/>
          <w:szCs w:val="24"/>
        </w:rPr>
        <w:t>的召回率较高（均为</w:t>
      </w:r>
      <w:r>
        <w:rPr>
          <w:rStyle w:val="20"/>
          <w:rFonts w:ascii="宋体" w:hAnsi="宋体" w:eastAsia="宋体" w:cs="宋体"/>
          <w:sz w:val="24"/>
          <w:szCs w:val="24"/>
        </w:rPr>
        <w:t>0.94</w:t>
      </w:r>
      <w:r>
        <w:rPr>
          <w:rFonts w:ascii="宋体" w:hAnsi="宋体" w:eastAsia="宋体" w:cs="宋体"/>
          <w:sz w:val="24"/>
          <w:szCs w:val="24"/>
        </w:rPr>
        <w:t>或以上），但</w:t>
      </w:r>
      <w:r>
        <w:rPr>
          <w:rStyle w:val="20"/>
          <w:rFonts w:ascii="宋体" w:hAnsi="宋体" w:eastAsia="宋体" w:cs="宋体"/>
          <w:sz w:val="24"/>
          <w:szCs w:val="24"/>
        </w:rPr>
        <w:t>精确率</w:t>
      </w:r>
      <w:r>
        <w:rPr>
          <w:rFonts w:ascii="宋体" w:hAnsi="宋体" w:eastAsia="宋体" w:cs="宋体"/>
          <w:sz w:val="24"/>
          <w:szCs w:val="24"/>
        </w:rPr>
        <w:t>和</w:t>
      </w:r>
      <w:r>
        <w:rPr>
          <w:rStyle w:val="20"/>
          <w:rFonts w:ascii="宋体" w:hAnsi="宋体" w:eastAsia="宋体" w:cs="宋体"/>
          <w:sz w:val="24"/>
          <w:szCs w:val="24"/>
        </w:rPr>
        <w:t>F1分数</w:t>
      </w:r>
      <w:r>
        <w:rPr>
          <w:rFonts w:ascii="宋体" w:hAnsi="宋体" w:eastAsia="宋体" w:cs="宋体"/>
          <w:sz w:val="24"/>
          <w:szCs w:val="24"/>
        </w:rPr>
        <w:t>出现明显下降，表明随机下采样可能导致正负样本的平衡性降低，从而影响模型性能的全面性。</w:t>
      </w:r>
    </w:p>
    <w:p w14:paraId="65731501">
      <w:pPr>
        <w:pStyle w:val="4"/>
        <w:bidi w:val="0"/>
        <w:rPr>
          <w:rFonts w:hint="default"/>
        </w:rPr>
      </w:pPr>
      <w:bookmarkStart w:id="101" w:name="_Toc13694"/>
      <w:r>
        <w:rPr>
          <w:rFonts w:hint="eastAsia"/>
          <w:lang w:val="en-US" w:eastAsia="zh-CN"/>
        </w:rPr>
        <w:t xml:space="preserve">6.1.3 </w:t>
      </w:r>
      <w:r>
        <w:rPr>
          <w:rFonts w:hint="default"/>
        </w:rPr>
        <w:t>SMOTE过采样数据</w:t>
      </w:r>
      <w:bookmarkEnd w:id="101"/>
    </w:p>
    <w:p w14:paraId="25107B0E">
      <w:pPr>
        <w:pStyle w:val="6"/>
        <w:bidi w:val="0"/>
        <w:rPr>
          <w:rFonts w:hint="default"/>
        </w:rPr>
      </w:pPr>
      <w:r>
        <w:t xml:space="preserve">表 </w:t>
      </w:r>
      <w:r>
        <w:fldChar w:fldCharType="begin"/>
      </w:r>
      <w:r>
        <w:instrText xml:space="preserve"> SEQ 表 \* ARABIC </w:instrText>
      </w:r>
      <w:r>
        <w:fldChar w:fldCharType="separate"/>
      </w:r>
      <w:r>
        <w:t>13</w:t>
      </w:r>
      <w:r>
        <w:fldChar w:fldCharType="end"/>
      </w:r>
      <w:r>
        <w:rPr>
          <w:rFonts w:hint="eastAsia"/>
          <w:lang w:eastAsia="zh-CN"/>
        </w:rPr>
        <w:t xml:space="preserve"> SMOTE过采样数据模型结果表</w:t>
      </w:r>
    </w:p>
    <w:tbl>
      <w:tblPr>
        <w:tblStyle w:val="17"/>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44"/>
        <w:gridCol w:w="1740"/>
        <w:gridCol w:w="1743"/>
        <w:gridCol w:w="1452"/>
        <w:gridCol w:w="1839"/>
      </w:tblGrid>
      <w:tr w14:paraId="29440F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jc w:val="center"/>
        </w:trPr>
        <w:tc>
          <w:tcPr>
            <w:tcW w:w="1544" w:type="dxa"/>
            <w:tcBorders>
              <w:top w:val="single" w:color="000000" w:sz="12" w:space="0"/>
              <w:bottom w:val="single" w:color="000000" w:sz="4" w:space="0"/>
              <w:tl2br w:val="nil"/>
            </w:tcBorders>
            <w:shd w:val="clear" w:color="auto" w:fill="FFFFFF"/>
            <w:tcMar>
              <w:left w:w="0" w:type="dxa"/>
            </w:tcMar>
            <w:vAlign w:val="center"/>
          </w:tcPr>
          <w:p w14:paraId="3087F57E">
            <w:pPr>
              <w:keepNext w:val="0"/>
              <w:keepLines w:val="0"/>
              <w:widowControl/>
              <w:suppressLineNumbers w:val="0"/>
              <w:jc w:val="center"/>
              <w:rPr>
                <w:rFonts w:hint="default" w:ascii="Segoe UI" w:hAnsi="Segoe UI" w:eastAsia="Segoe UI" w:cs="Segoe UI"/>
                <w:b w:val="0"/>
                <w:bCs/>
                <w:i w:val="0"/>
                <w:iCs w:val="0"/>
                <w:caps w:val="0"/>
                <w:color w:val="000000"/>
                <w:spacing w:val="0"/>
                <w:sz w:val="19"/>
                <w:szCs w:val="19"/>
              </w:rPr>
            </w:pPr>
            <w:r>
              <w:rPr>
                <w:rFonts w:hint="default" w:ascii="Segoe UI" w:hAnsi="Segoe UI" w:eastAsia="Segoe UI" w:cs="Segoe UI"/>
                <w:b w:val="0"/>
                <w:bCs/>
                <w:i w:val="0"/>
                <w:iCs w:val="0"/>
                <w:caps w:val="0"/>
                <w:color w:val="000000"/>
                <w:spacing w:val="0"/>
                <w:kern w:val="0"/>
                <w:sz w:val="19"/>
                <w:szCs w:val="19"/>
                <w:lang w:val="en-US" w:eastAsia="zh-CN" w:bidi="ar"/>
              </w:rPr>
              <w:t>模型</w:t>
            </w:r>
          </w:p>
        </w:tc>
        <w:tc>
          <w:tcPr>
            <w:tcW w:w="1740" w:type="dxa"/>
            <w:tcBorders>
              <w:top w:val="single" w:color="000000" w:sz="12" w:space="0"/>
              <w:bottom w:val="single" w:color="000000" w:sz="4" w:space="0"/>
            </w:tcBorders>
            <w:shd w:val="clear" w:color="auto" w:fill="FFFFFF"/>
            <w:vAlign w:val="center"/>
          </w:tcPr>
          <w:p w14:paraId="3BAB7148">
            <w:pPr>
              <w:keepNext w:val="0"/>
              <w:keepLines w:val="0"/>
              <w:widowControl/>
              <w:suppressLineNumbers w:val="0"/>
              <w:jc w:val="center"/>
              <w:rPr>
                <w:rFonts w:hint="default" w:ascii="Segoe UI" w:hAnsi="Segoe UI" w:eastAsia="Segoe UI" w:cs="Segoe UI"/>
                <w:b w:val="0"/>
                <w:bCs/>
                <w:i w:val="0"/>
                <w:iCs w:val="0"/>
                <w:caps w:val="0"/>
                <w:color w:val="000000"/>
                <w:spacing w:val="0"/>
                <w:sz w:val="19"/>
                <w:szCs w:val="19"/>
              </w:rPr>
            </w:pPr>
            <w:r>
              <w:rPr>
                <w:rFonts w:hint="default" w:ascii="Segoe UI" w:hAnsi="Segoe UI" w:eastAsia="Segoe UI" w:cs="Segoe UI"/>
                <w:b w:val="0"/>
                <w:bCs/>
                <w:i w:val="0"/>
                <w:iCs w:val="0"/>
                <w:caps w:val="0"/>
                <w:color w:val="000000"/>
                <w:spacing w:val="0"/>
                <w:kern w:val="0"/>
                <w:sz w:val="19"/>
                <w:szCs w:val="19"/>
                <w:lang w:val="en-US" w:eastAsia="zh-CN" w:bidi="ar"/>
              </w:rPr>
              <w:t>Accuracy</w:t>
            </w:r>
          </w:p>
        </w:tc>
        <w:tc>
          <w:tcPr>
            <w:tcW w:w="1743" w:type="dxa"/>
            <w:tcBorders>
              <w:top w:val="single" w:color="000000" w:sz="12" w:space="0"/>
              <w:bottom w:val="single" w:color="000000" w:sz="4" w:space="0"/>
            </w:tcBorders>
            <w:shd w:val="clear" w:color="auto" w:fill="FFFFFF"/>
            <w:vAlign w:val="center"/>
          </w:tcPr>
          <w:p w14:paraId="3C9A0A34">
            <w:pPr>
              <w:keepNext w:val="0"/>
              <w:keepLines w:val="0"/>
              <w:widowControl/>
              <w:suppressLineNumbers w:val="0"/>
              <w:jc w:val="center"/>
              <w:rPr>
                <w:rFonts w:hint="default" w:ascii="Segoe UI" w:hAnsi="Segoe UI" w:eastAsia="Segoe UI" w:cs="Segoe UI"/>
                <w:b w:val="0"/>
                <w:bCs/>
                <w:i w:val="0"/>
                <w:iCs w:val="0"/>
                <w:caps w:val="0"/>
                <w:color w:val="000000"/>
                <w:spacing w:val="0"/>
                <w:sz w:val="19"/>
                <w:szCs w:val="19"/>
              </w:rPr>
            </w:pPr>
            <w:r>
              <w:rPr>
                <w:rFonts w:hint="default" w:ascii="Segoe UI" w:hAnsi="Segoe UI" w:eastAsia="Segoe UI" w:cs="Segoe UI"/>
                <w:b w:val="0"/>
                <w:bCs/>
                <w:i w:val="0"/>
                <w:iCs w:val="0"/>
                <w:caps w:val="0"/>
                <w:color w:val="000000"/>
                <w:spacing w:val="0"/>
                <w:kern w:val="0"/>
                <w:sz w:val="19"/>
                <w:szCs w:val="19"/>
                <w:lang w:val="en-US" w:eastAsia="zh-CN" w:bidi="ar"/>
              </w:rPr>
              <w:t>Precision</w:t>
            </w:r>
          </w:p>
        </w:tc>
        <w:tc>
          <w:tcPr>
            <w:tcW w:w="1452" w:type="dxa"/>
            <w:tcBorders>
              <w:top w:val="single" w:color="000000" w:sz="12" w:space="0"/>
              <w:bottom w:val="single" w:color="000000" w:sz="4" w:space="0"/>
            </w:tcBorders>
            <w:shd w:val="clear" w:color="auto" w:fill="FFFFFF"/>
            <w:vAlign w:val="center"/>
          </w:tcPr>
          <w:p w14:paraId="622CE944">
            <w:pPr>
              <w:keepNext w:val="0"/>
              <w:keepLines w:val="0"/>
              <w:widowControl/>
              <w:suppressLineNumbers w:val="0"/>
              <w:jc w:val="center"/>
              <w:rPr>
                <w:rFonts w:hint="default" w:ascii="Segoe UI" w:hAnsi="Segoe UI" w:eastAsia="Segoe UI" w:cs="Segoe UI"/>
                <w:b w:val="0"/>
                <w:bCs/>
                <w:i w:val="0"/>
                <w:iCs w:val="0"/>
                <w:caps w:val="0"/>
                <w:color w:val="000000"/>
                <w:spacing w:val="0"/>
                <w:sz w:val="19"/>
                <w:szCs w:val="19"/>
              </w:rPr>
            </w:pPr>
            <w:r>
              <w:rPr>
                <w:rFonts w:hint="default" w:ascii="Segoe UI" w:hAnsi="Segoe UI" w:eastAsia="Segoe UI" w:cs="Segoe UI"/>
                <w:b w:val="0"/>
                <w:bCs/>
                <w:i w:val="0"/>
                <w:iCs w:val="0"/>
                <w:caps w:val="0"/>
                <w:color w:val="000000"/>
                <w:spacing w:val="0"/>
                <w:kern w:val="0"/>
                <w:sz w:val="19"/>
                <w:szCs w:val="19"/>
                <w:lang w:val="en-US" w:eastAsia="zh-CN" w:bidi="ar"/>
              </w:rPr>
              <w:t>Recall</w:t>
            </w:r>
          </w:p>
        </w:tc>
        <w:tc>
          <w:tcPr>
            <w:tcW w:w="1839" w:type="dxa"/>
            <w:tcBorders>
              <w:top w:val="single" w:color="000000" w:sz="12" w:space="0"/>
              <w:bottom w:val="single" w:color="000000" w:sz="4" w:space="0"/>
            </w:tcBorders>
            <w:shd w:val="clear" w:color="auto" w:fill="FFFFFF"/>
            <w:vAlign w:val="center"/>
          </w:tcPr>
          <w:p w14:paraId="233F1389">
            <w:pPr>
              <w:keepNext w:val="0"/>
              <w:keepLines w:val="0"/>
              <w:widowControl/>
              <w:suppressLineNumbers w:val="0"/>
              <w:jc w:val="center"/>
              <w:rPr>
                <w:rFonts w:hint="default" w:ascii="Segoe UI" w:hAnsi="Segoe UI" w:eastAsia="Segoe UI" w:cs="Segoe UI"/>
                <w:b w:val="0"/>
                <w:bCs/>
                <w:i w:val="0"/>
                <w:iCs w:val="0"/>
                <w:caps w:val="0"/>
                <w:color w:val="000000"/>
                <w:spacing w:val="0"/>
                <w:sz w:val="19"/>
                <w:szCs w:val="19"/>
              </w:rPr>
            </w:pPr>
            <w:r>
              <w:rPr>
                <w:rFonts w:hint="default" w:ascii="Segoe UI" w:hAnsi="Segoe UI" w:eastAsia="Segoe UI" w:cs="Segoe UI"/>
                <w:b w:val="0"/>
                <w:bCs/>
                <w:i w:val="0"/>
                <w:iCs w:val="0"/>
                <w:caps w:val="0"/>
                <w:color w:val="000000"/>
                <w:spacing w:val="0"/>
                <w:kern w:val="0"/>
                <w:sz w:val="19"/>
                <w:szCs w:val="19"/>
                <w:lang w:val="en-US" w:eastAsia="zh-CN" w:bidi="ar"/>
              </w:rPr>
              <w:t>F1-Score</w:t>
            </w:r>
          </w:p>
        </w:tc>
      </w:tr>
      <w:tr w14:paraId="00D874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928" w:type="pct"/>
            <w:tcBorders>
              <w:top w:val="single" w:color="000000" w:sz="4" w:space="0"/>
            </w:tcBorders>
            <w:shd w:val="clear" w:color="auto" w:fill="FFFFFF"/>
            <w:tcMar>
              <w:left w:w="0" w:type="dxa"/>
            </w:tcMar>
            <w:vAlign w:val="center"/>
          </w:tcPr>
          <w:p w14:paraId="7D87F681">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KNN</w:t>
            </w:r>
          </w:p>
        </w:tc>
        <w:tc>
          <w:tcPr>
            <w:tcW w:w="1045" w:type="pct"/>
            <w:tcBorders>
              <w:top w:val="single" w:color="000000" w:sz="4" w:space="0"/>
            </w:tcBorders>
            <w:shd w:val="clear" w:color="auto" w:fill="FFFFFF"/>
            <w:vAlign w:val="center"/>
          </w:tcPr>
          <w:p w14:paraId="69088A91">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1.00</w:t>
            </w:r>
          </w:p>
        </w:tc>
        <w:tc>
          <w:tcPr>
            <w:tcW w:w="1047" w:type="pct"/>
            <w:tcBorders>
              <w:top w:val="single" w:color="000000" w:sz="4" w:space="0"/>
            </w:tcBorders>
            <w:shd w:val="clear" w:color="auto" w:fill="FFFFFF"/>
            <w:vAlign w:val="center"/>
          </w:tcPr>
          <w:p w14:paraId="573E7D34">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0.74</w:t>
            </w:r>
          </w:p>
        </w:tc>
        <w:tc>
          <w:tcPr>
            <w:tcW w:w="872" w:type="pct"/>
            <w:tcBorders>
              <w:top w:val="single" w:color="000000" w:sz="4" w:space="0"/>
            </w:tcBorders>
            <w:shd w:val="clear" w:color="auto" w:fill="FFFFFF"/>
            <w:vAlign w:val="center"/>
          </w:tcPr>
          <w:p w14:paraId="425A1C53">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0.93</w:t>
            </w:r>
          </w:p>
        </w:tc>
        <w:tc>
          <w:tcPr>
            <w:tcW w:w="1105" w:type="pct"/>
            <w:tcBorders>
              <w:top w:val="single" w:color="000000" w:sz="4" w:space="0"/>
            </w:tcBorders>
            <w:shd w:val="clear" w:color="auto" w:fill="FFFFFF"/>
            <w:vAlign w:val="center"/>
          </w:tcPr>
          <w:p w14:paraId="3FE4EA32">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0.81</w:t>
            </w:r>
          </w:p>
        </w:tc>
      </w:tr>
      <w:tr w14:paraId="2D6E7B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928" w:type="pct"/>
            <w:shd w:val="clear" w:color="auto" w:fill="FFFFFF"/>
            <w:tcMar>
              <w:left w:w="0" w:type="dxa"/>
            </w:tcMar>
            <w:vAlign w:val="center"/>
          </w:tcPr>
          <w:p w14:paraId="4F7074B0">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Bayes</w:t>
            </w:r>
          </w:p>
        </w:tc>
        <w:tc>
          <w:tcPr>
            <w:tcW w:w="1045" w:type="pct"/>
            <w:shd w:val="clear" w:color="auto" w:fill="FFFFFF"/>
            <w:vAlign w:val="center"/>
          </w:tcPr>
          <w:p w14:paraId="32BC91C4">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0.98</w:t>
            </w:r>
          </w:p>
        </w:tc>
        <w:tc>
          <w:tcPr>
            <w:tcW w:w="1047" w:type="pct"/>
            <w:shd w:val="clear" w:color="auto" w:fill="FFFFFF"/>
            <w:vAlign w:val="center"/>
          </w:tcPr>
          <w:p w14:paraId="6BCEA07B">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0.53</w:t>
            </w:r>
          </w:p>
        </w:tc>
        <w:tc>
          <w:tcPr>
            <w:tcW w:w="872" w:type="pct"/>
            <w:shd w:val="clear" w:color="auto" w:fill="FFFFFF"/>
            <w:vAlign w:val="center"/>
          </w:tcPr>
          <w:p w14:paraId="7E8485ED">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0.92</w:t>
            </w:r>
          </w:p>
        </w:tc>
        <w:tc>
          <w:tcPr>
            <w:tcW w:w="1105" w:type="pct"/>
            <w:shd w:val="clear" w:color="auto" w:fill="FFFFFF"/>
            <w:vAlign w:val="center"/>
          </w:tcPr>
          <w:p w14:paraId="3D0CAD9A">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0.55</w:t>
            </w:r>
          </w:p>
        </w:tc>
      </w:tr>
      <w:tr w14:paraId="71BA58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928" w:type="pct"/>
            <w:shd w:val="clear" w:color="auto" w:fill="FFFFFF"/>
            <w:tcMar>
              <w:left w:w="0" w:type="dxa"/>
            </w:tcMar>
            <w:vAlign w:val="center"/>
          </w:tcPr>
          <w:p w14:paraId="664296CC">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Random Forest</w:t>
            </w:r>
          </w:p>
        </w:tc>
        <w:tc>
          <w:tcPr>
            <w:tcW w:w="1045" w:type="pct"/>
            <w:shd w:val="clear" w:color="auto" w:fill="FFFFFF"/>
            <w:vAlign w:val="center"/>
          </w:tcPr>
          <w:p w14:paraId="13D724EC">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1.00</w:t>
            </w:r>
          </w:p>
        </w:tc>
        <w:tc>
          <w:tcPr>
            <w:tcW w:w="1047" w:type="pct"/>
            <w:shd w:val="clear" w:color="auto" w:fill="FFFFFF"/>
            <w:vAlign w:val="center"/>
          </w:tcPr>
          <w:p w14:paraId="32CDE88D">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0.96</w:t>
            </w:r>
          </w:p>
        </w:tc>
        <w:tc>
          <w:tcPr>
            <w:tcW w:w="872" w:type="pct"/>
            <w:shd w:val="clear" w:color="auto" w:fill="FFFFFF"/>
            <w:vAlign w:val="center"/>
          </w:tcPr>
          <w:p w14:paraId="1BB8CC34">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0.92</w:t>
            </w:r>
          </w:p>
        </w:tc>
        <w:tc>
          <w:tcPr>
            <w:tcW w:w="1105" w:type="pct"/>
            <w:shd w:val="clear" w:color="auto" w:fill="FFFFFF"/>
            <w:vAlign w:val="center"/>
          </w:tcPr>
          <w:p w14:paraId="0BEB0F4C">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0.94</w:t>
            </w:r>
          </w:p>
        </w:tc>
      </w:tr>
      <w:tr w14:paraId="7A86C6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928" w:type="pct"/>
            <w:shd w:val="clear" w:color="auto" w:fill="FFFFFF"/>
            <w:tcMar>
              <w:left w:w="0" w:type="dxa"/>
            </w:tcMar>
            <w:vAlign w:val="center"/>
          </w:tcPr>
          <w:p w14:paraId="1A2D8D90">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Neural Network</w:t>
            </w:r>
          </w:p>
        </w:tc>
        <w:tc>
          <w:tcPr>
            <w:tcW w:w="1045" w:type="pct"/>
            <w:shd w:val="clear" w:color="auto" w:fill="FFFFFF"/>
            <w:vAlign w:val="center"/>
          </w:tcPr>
          <w:p w14:paraId="72ACC297">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1.00</w:t>
            </w:r>
          </w:p>
        </w:tc>
        <w:tc>
          <w:tcPr>
            <w:tcW w:w="1047" w:type="pct"/>
            <w:shd w:val="clear" w:color="auto" w:fill="FFFFFF"/>
            <w:vAlign w:val="center"/>
          </w:tcPr>
          <w:p w14:paraId="5B5FDD73">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0.89</w:t>
            </w:r>
          </w:p>
        </w:tc>
        <w:tc>
          <w:tcPr>
            <w:tcW w:w="872" w:type="pct"/>
            <w:shd w:val="clear" w:color="auto" w:fill="FFFFFF"/>
            <w:vAlign w:val="center"/>
          </w:tcPr>
          <w:p w14:paraId="33DB21FF">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0.91</w:t>
            </w:r>
          </w:p>
        </w:tc>
        <w:tc>
          <w:tcPr>
            <w:tcW w:w="1105" w:type="pct"/>
            <w:shd w:val="clear" w:color="auto" w:fill="FFFFFF"/>
            <w:vAlign w:val="center"/>
          </w:tcPr>
          <w:p w14:paraId="5B3F35DE">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0.90</w:t>
            </w:r>
          </w:p>
        </w:tc>
      </w:tr>
      <w:tr w14:paraId="3E381E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928" w:type="pct"/>
            <w:shd w:val="clear" w:color="auto" w:fill="FFFFFF"/>
            <w:tcMar>
              <w:left w:w="0" w:type="dxa"/>
            </w:tcMar>
            <w:vAlign w:val="center"/>
          </w:tcPr>
          <w:p w14:paraId="4BD36709">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XGBoost</w:t>
            </w:r>
          </w:p>
        </w:tc>
        <w:tc>
          <w:tcPr>
            <w:tcW w:w="1045" w:type="pct"/>
            <w:shd w:val="clear" w:color="auto" w:fill="FFFFFF"/>
            <w:vAlign w:val="center"/>
          </w:tcPr>
          <w:p w14:paraId="255E1B0C">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1.00</w:t>
            </w:r>
          </w:p>
        </w:tc>
        <w:tc>
          <w:tcPr>
            <w:tcW w:w="1047" w:type="pct"/>
            <w:shd w:val="clear" w:color="auto" w:fill="FFFFFF"/>
            <w:vAlign w:val="center"/>
          </w:tcPr>
          <w:p w14:paraId="35AC564B">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0.90</w:t>
            </w:r>
          </w:p>
        </w:tc>
        <w:tc>
          <w:tcPr>
            <w:tcW w:w="872" w:type="pct"/>
            <w:shd w:val="clear" w:color="auto" w:fill="FFFFFF"/>
            <w:vAlign w:val="center"/>
          </w:tcPr>
          <w:p w14:paraId="543E0B16">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0.92</w:t>
            </w:r>
          </w:p>
        </w:tc>
        <w:tc>
          <w:tcPr>
            <w:tcW w:w="1105" w:type="pct"/>
            <w:shd w:val="clear" w:color="auto" w:fill="FFFFFF"/>
            <w:vAlign w:val="center"/>
          </w:tcPr>
          <w:p w14:paraId="396BBCBC">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0.91</w:t>
            </w:r>
          </w:p>
        </w:tc>
      </w:tr>
      <w:tr w14:paraId="092F6EF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928" w:type="pct"/>
            <w:tcBorders>
              <w:bottom w:val="single" w:color="000000" w:sz="12" w:space="0"/>
            </w:tcBorders>
            <w:shd w:val="clear" w:color="auto" w:fill="FFFFFF"/>
            <w:tcMar>
              <w:left w:w="0" w:type="dxa"/>
            </w:tcMar>
            <w:vAlign w:val="center"/>
          </w:tcPr>
          <w:p w14:paraId="0DB6978D">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LightGBM</w:t>
            </w:r>
          </w:p>
        </w:tc>
        <w:tc>
          <w:tcPr>
            <w:tcW w:w="1045" w:type="pct"/>
            <w:tcBorders>
              <w:bottom w:val="single" w:color="000000" w:sz="12" w:space="0"/>
            </w:tcBorders>
            <w:shd w:val="clear" w:color="auto" w:fill="FFFFFF"/>
            <w:vAlign w:val="center"/>
          </w:tcPr>
          <w:p w14:paraId="32A53088">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1.00</w:t>
            </w:r>
          </w:p>
        </w:tc>
        <w:tc>
          <w:tcPr>
            <w:tcW w:w="1047" w:type="pct"/>
            <w:tcBorders>
              <w:bottom w:val="single" w:color="000000" w:sz="12" w:space="0"/>
            </w:tcBorders>
            <w:shd w:val="clear" w:color="auto" w:fill="FFFFFF"/>
            <w:vAlign w:val="center"/>
          </w:tcPr>
          <w:p w14:paraId="7FCF4473">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0.78</w:t>
            </w:r>
          </w:p>
        </w:tc>
        <w:tc>
          <w:tcPr>
            <w:tcW w:w="872" w:type="pct"/>
            <w:tcBorders>
              <w:bottom w:val="single" w:color="000000" w:sz="12" w:space="0"/>
            </w:tcBorders>
            <w:shd w:val="clear" w:color="auto" w:fill="FFFFFF"/>
            <w:vAlign w:val="center"/>
          </w:tcPr>
          <w:p w14:paraId="1D37C69A">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0.92</w:t>
            </w:r>
          </w:p>
        </w:tc>
        <w:tc>
          <w:tcPr>
            <w:tcW w:w="1105" w:type="pct"/>
            <w:tcBorders>
              <w:bottom w:val="single" w:color="000000" w:sz="12" w:space="0"/>
            </w:tcBorders>
            <w:shd w:val="clear" w:color="auto" w:fill="FFFFFF"/>
            <w:vAlign w:val="center"/>
          </w:tcPr>
          <w:p w14:paraId="73A8EFAB">
            <w:pPr>
              <w:keepNext w:val="0"/>
              <w:keepLines w:val="0"/>
              <w:widowControl/>
              <w:suppressLineNumbers w:val="0"/>
              <w:jc w:val="center"/>
              <w:rPr>
                <w:rFonts w:hint="default" w:ascii="Segoe UI" w:hAnsi="Segoe UI" w:eastAsia="Segoe UI" w:cs="Segoe UI"/>
                <w:b w:val="0"/>
                <w:i w:val="0"/>
                <w:iCs w:val="0"/>
                <w:caps w:val="0"/>
                <w:color w:val="000000"/>
                <w:spacing w:val="0"/>
                <w:sz w:val="19"/>
                <w:szCs w:val="19"/>
              </w:rPr>
            </w:pPr>
            <w:r>
              <w:rPr>
                <w:rFonts w:hint="default" w:ascii="Segoe UI" w:hAnsi="Segoe UI" w:eastAsia="Segoe UI" w:cs="Segoe UI"/>
                <w:b w:val="0"/>
                <w:i w:val="0"/>
                <w:iCs w:val="0"/>
                <w:caps w:val="0"/>
                <w:color w:val="000000"/>
                <w:spacing w:val="0"/>
                <w:kern w:val="0"/>
                <w:sz w:val="19"/>
                <w:szCs w:val="19"/>
                <w:lang w:val="en-US" w:eastAsia="zh-CN" w:bidi="ar"/>
              </w:rPr>
              <w:t>0.84</w:t>
            </w:r>
          </w:p>
        </w:tc>
      </w:tr>
    </w:tbl>
    <w:p w14:paraId="07476126">
      <w:pPr>
        <w:jc w:val="center"/>
        <w:rPr>
          <w:rFonts w:hint="default"/>
          <w:lang w:val="en-US" w:eastAsia="zh-CN"/>
        </w:rPr>
      </w:pPr>
      <w:r>
        <w:rPr>
          <w:rFonts w:hint="default"/>
          <w:lang w:val="en-US" w:eastAsia="zh-CN"/>
        </w:rPr>
        <w:drawing>
          <wp:inline distT="0" distB="0" distL="114300" distR="114300">
            <wp:extent cx="5267325" cy="3160395"/>
            <wp:effectExtent l="0" t="0" r="5715" b="9525"/>
            <wp:docPr id="66" name="图片 66" descr="Performance Metrics (SMOTE Downsampl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Performance Metrics (SMOTE Downsampling) "/>
                    <pic:cNvPicPr>
                      <a:picLocks noChangeAspect="1"/>
                    </pic:cNvPicPr>
                  </pic:nvPicPr>
                  <pic:blipFill>
                    <a:blip r:embed="rId300"/>
                    <a:stretch>
                      <a:fillRect/>
                    </a:stretch>
                  </pic:blipFill>
                  <pic:spPr>
                    <a:xfrm>
                      <a:off x="0" y="0"/>
                      <a:ext cx="5267325" cy="3160395"/>
                    </a:xfrm>
                    <a:prstGeom prst="rect">
                      <a:avLst/>
                    </a:prstGeom>
                  </pic:spPr>
                </pic:pic>
              </a:graphicData>
            </a:graphic>
          </wp:inline>
        </w:drawing>
      </w:r>
    </w:p>
    <w:p w14:paraId="3C42F57D">
      <w:pPr>
        <w:pStyle w:val="6"/>
        <w:jc w:val="center"/>
        <w:rPr>
          <w:rFonts w:hint="eastAsia" w:eastAsia="宋体"/>
          <w:lang w:val="en-US" w:eastAsia="zh-CN"/>
        </w:rPr>
      </w:pPr>
      <w:r>
        <w:t xml:space="preserve">图 </w:t>
      </w:r>
      <w:r>
        <w:fldChar w:fldCharType="begin"/>
      </w:r>
      <w:r>
        <w:instrText xml:space="preserve"> SEQ 图 \* ARABIC </w:instrText>
      </w:r>
      <w:r>
        <w:fldChar w:fldCharType="separate"/>
      </w:r>
      <w:r>
        <w:t>40</w:t>
      </w:r>
      <w:r>
        <w:fldChar w:fldCharType="end"/>
      </w:r>
      <w:r>
        <w:rPr>
          <w:rFonts w:hint="eastAsia"/>
          <w:lang w:eastAsia="zh-CN"/>
        </w:rPr>
        <w:t xml:space="preserve"> SMOTE过采样数据模型结果直方图</w:t>
      </w:r>
    </w:p>
    <w:p w14:paraId="5FFC805F">
      <w:pPr>
        <w:ind w:firstLine="480" w:firstLineChars="200"/>
        <w:rPr>
          <w:rFonts w:hint="default" w:ascii="宋体" w:hAnsi="宋体" w:eastAsia="宋体" w:cs="宋体"/>
          <w:sz w:val="24"/>
          <w:szCs w:val="24"/>
          <w:lang w:val="en-US" w:eastAsia="zh-CN"/>
        </w:rPr>
      </w:pPr>
      <w:r>
        <w:rPr>
          <w:rFonts w:hint="default"/>
          <w:lang w:val="en-US" w:eastAsia="zh-CN"/>
        </w:rPr>
        <w:t>在使用SMOTE过采样处理后的数据中，模型表现显著改善，特别是KNN 和LightGBM的精确率和F1分数有了明显提升。此外，Random Forest和XGBoost在所有指标中均表现出色，尤其是F1分数达到了0.94和0.91，表明SMOTE 过采样能有效缓解数据不平衡问题，提升模型对少数类别的预测能力。</w:t>
      </w:r>
    </w:p>
    <w:p w14:paraId="0C248992">
      <w:pPr>
        <w:ind w:firstLine="480" w:firstLineChars="200"/>
        <w:rPr>
          <w:rFonts w:hint="default"/>
          <w:lang w:val="en-US" w:eastAsia="zh-CN"/>
        </w:rPr>
      </w:pPr>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ED48C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0" w:type="pct"/>
            <w:tcBorders>
              <w:top w:val="nil"/>
              <w:left w:val="nil"/>
              <w:bottom w:val="nil"/>
              <w:right w:val="nil"/>
              <w:tl2br w:val="nil"/>
            </w:tcBorders>
            <w:shd w:val="clear" w:color="auto" w:fill="FFFFFF"/>
          </w:tcPr>
          <w:p w14:paraId="56E368DD">
            <w:pPr>
              <w:jc w:val="center"/>
              <w:rPr>
                <w:rFonts w:hint="default"/>
                <w:b w:val="0"/>
                <w:color w:val="000000"/>
                <w:vertAlign w:val="baseline"/>
                <w:lang w:val="en-US" w:eastAsia="zh-CN"/>
              </w:rPr>
            </w:pPr>
            <w:r>
              <w:rPr>
                <w:rFonts w:hint="default"/>
                <w:b w:val="0"/>
                <w:color w:val="000000"/>
                <w:lang w:val="en-US" w:eastAsia="zh-CN"/>
              </w:rPr>
              <w:drawing>
                <wp:inline distT="0" distB="0" distL="114300" distR="114300">
                  <wp:extent cx="2454910" cy="2048510"/>
                  <wp:effectExtent l="0" t="0" r="13970" b="8890"/>
                  <wp:docPr id="38" name="图片 38" descr="课外3种模型ROC曲线汇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课外3种模型ROC曲线汇总"/>
                          <pic:cNvPicPr>
                            <a:picLocks noChangeAspect="1"/>
                          </pic:cNvPicPr>
                        </pic:nvPicPr>
                        <pic:blipFill>
                          <a:blip r:embed="rId301"/>
                          <a:srcRect l="3806" r="6258"/>
                          <a:stretch>
                            <a:fillRect/>
                          </a:stretch>
                        </pic:blipFill>
                        <pic:spPr>
                          <a:xfrm>
                            <a:off x="0" y="0"/>
                            <a:ext cx="2454910" cy="2048510"/>
                          </a:xfrm>
                          <a:prstGeom prst="rect">
                            <a:avLst/>
                          </a:prstGeom>
                        </pic:spPr>
                      </pic:pic>
                    </a:graphicData>
                  </a:graphic>
                </wp:inline>
              </w:drawing>
            </w:r>
          </w:p>
        </w:tc>
        <w:tc>
          <w:tcPr>
            <w:tcW w:w="2500" w:type="pct"/>
            <w:tcBorders>
              <w:top w:val="nil"/>
              <w:left w:val="nil"/>
              <w:bottom w:val="nil"/>
              <w:right w:val="nil"/>
            </w:tcBorders>
            <w:shd w:val="clear" w:color="auto" w:fill="FFFFFF"/>
          </w:tcPr>
          <w:p w14:paraId="0893A1EB">
            <w:pPr>
              <w:jc w:val="center"/>
              <w:rPr>
                <w:rFonts w:hint="default"/>
                <w:b w:val="0"/>
                <w:color w:val="000000"/>
                <w:vertAlign w:val="baseline"/>
                <w:lang w:val="en-US" w:eastAsia="zh-CN"/>
              </w:rPr>
            </w:pPr>
            <w:r>
              <w:rPr>
                <w:rFonts w:hint="default"/>
                <w:b w:val="0"/>
                <w:color w:val="000000"/>
                <w:lang w:val="en-US" w:eastAsia="zh-CN"/>
              </w:rPr>
              <w:drawing>
                <wp:inline distT="0" distB="0" distL="114300" distR="114300">
                  <wp:extent cx="2514600" cy="2079625"/>
                  <wp:effectExtent l="0" t="0" r="0" b="8255"/>
                  <wp:docPr id="17" name="图片 17" descr="课内模型ROC曲线汇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课内模型ROC曲线汇总"/>
                          <pic:cNvPicPr>
                            <a:picLocks noChangeAspect="1"/>
                          </pic:cNvPicPr>
                        </pic:nvPicPr>
                        <pic:blipFill>
                          <a:blip r:embed="rId302"/>
                          <a:srcRect l="3421" r="5846"/>
                          <a:stretch>
                            <a:fillRect/>
                          </a:stretch>
                        </pic:blipFill>
                        <pic:spPr>
                          <a:xfrm>
                            <a:off x="0" y="0"/>
                            <a:ext cx="2514600" cy="2079625"/>
                          </a:xfrm>
                          <a:prstGeom prst="rect">
                            <a:avLst/>
                          </a:prstGeom>
                        </pic:spPr>
                      </pic:pic>
                    </a:graphicData>
                  </a:graphic>
                </wp:inline>
              </w:drawing>
            </w:r>
          </w:p>
        </w:tc>
      </w:tr>
    </w:tbl>
    <w:p w14:paraId="33902F23">
      <w:pPr>
        <w:pStyle w:val="6"/>
        <w:jc w:val="center"/>
        <w:rPr>
          <w:rFonts w:hint="default"/>
          <w:lang w:val="en-US" w:eastAsia="zh-CN"/>
        </w:rPr>
      </w:pPr>
      <w:r>
        <w:t xml:space="preserve">图 </w:t>
      </w:r>
      <w:r>
        <w:fldChar w:fldCharType="begin"/>
      </w:r>
      <w:r>
        <w:instrText xml:space="preserve"> SEQ 图 \* ARABIC </w:instrText>
      </w:r>
      <w:r>
        <w:fldChar w:fldCharType="separate"/>
      </w:r>
      <w:r>
        <w:t>41</w:t>
      </w:r>
      <w:r>
        <w:fldChar w:fldCharType="end"/>
      </w:r>
      <w:r>
        <w:rPr>
          <w:rFonts w:hint="eastAsia"/>
          <w:lang w:eastAsia="zh-CN"/>
        </w:rPr>
        <w:t xml:space="preserve"> </w:t>
      </w:r>
      <w:bookmarkStart w:id="107" w:name="_GoBack"/>
      <w:r>
        <w:rPr>
          <w:rFonts w:hint="eastAsia"/>
          <w:lang w:eastAsia="zh-CN"/>
        </w:rPr>
        <w:t>模型ROC曲线汇总</w:t>
      </w:r>
      <w:bookmarkEnd w:id="107"/>
    </w:p>
    <w:p w14:paraId="613369BC">
      <w:pPr>
        <w:ind w:firstLine="480" w:firstLineChars="200"/>
        <w:rPr>
          <w:rFonts w:hint="default" w:ascii="宋体" w:hAnsi="宋体" w:eastAsia="宋体" w:cs="宋体"/>
          <w:sz w:val="24"/>
          <w:szCs w:val="24"/>
          <w:lang w:val="en-US" w:eastAsia="zh-CN"/>
        </w:rPr>
      </w:pPr>
      <w:r>
        <w:rPr>
          <w:rFonts w:ascii="宋体" w:hAnsi="宋体" w:eastAsia="宋体" w:cs="宋体"/>
          <w:sz w:val="24"/>
          <w:szCs w:val="24"/>
        </w:rPr>
        <w:t>为更直观地评估各模型的性能，我们绘制了不同数据预处理方法下的</w:t>
      </w:r>
      <w:r>
        <w:rPr>
          <w:rStyle w:val="20"/>
          <w:rFonts w:ascii="宋体" w:hAnsi="宋体" w:eastAsia="宋体" w:cs="宋体"/>
          <w:sz w:val="24"/>
          <w:szCs w:val="24"/>
        </w:rPr>
        <w:t>ROC曲线</w:t>
      </w:r>
      <w:r>
        <w:rPr>
          <w:rFonts w:ascii="宋体" w:hAnsi="宋体" w:eastAsia="宋体" w:cs="宋体"/>
          <w:sz w:val="24"/>
          <w:szCs w:val="24"/>
        </w:rPr>
        <w:t>。从图中可以看出，所有模型在未采样和SMOTE过采样数据上的 AUC 值均较高，表明模型在区分正负样本方面具有较强能力；而随机下采样数据上的 AUC 值稍有下降。</w:t>
      </w:r>
    </w:p>
    <w:p w14:paraId="61DA5928">
      <w:pPr>
        <w:rPr>
          <w:rFonts w:hint="default"/>
          <w:lang w:val="en-US" w:eastAsia="zh-CN"/>
        </w:rPr>
      </w:pPr>
    </w:p>
    <w:p w14:paraId="51ED8026">
      <w:pPr>
        <w:rPr>
          <w:rFonts w:hint="default"/>
          <w:lang w:val="en-US" w:eastAsia="zh-CN"/>
        </w:rPr>
      </w:pPr>
    </w:p>
    <w:p w14:paraId="6CCBE0FA">
      <w:pPr>
        <w:pStyle w:val="3"/>
        <w:bidi w:val="0"/>
        <w:rPr>
          <w:rFonts w:hint="default"/>
          <w:lang w:val="en-US" w:eastAsia="zh-CN"/>
        </w:rPr>
      </w:pPr>
      <w:bookmarkStart w:id="102" w:name="_Toc30587"/>
      <w:r>
        <w:rPr>
          <w:rFonts w:hint="eastAsia"/>
          <w:lang w:val="en-US" w:eastAsia="zh-CN"/>
        </w:rPr>
        <w:t>6.2</w:t>
      </w:r>
      <w:r>
        <w:rPr>
          <w:rFonts w:hint="default"/>
          <w:lang w:val="en-US" w:eastAsia="zh-CN"/>
        </w:rPr>
        <w:t>采样方法影响</w:t>
      </w:r>
      <w:bookmarkEnd w:id="102"/>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53F4B5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l2br w:val="nil"/>
            </w:tcBorders>
            <w:shd w:val="clear" w:color="auto" w:fill="FFFFFF"/>
          </w:tcPr>
          <w:p w14:paraId="55C96312">
            <w:pPr>
              <w:rPr>
                <w:rFonts w:hint="default"/>
                <w:b w:val="0"/>
                <w:color w:val="000000"/>
                <w:vertAlign w:val="baseline"/>
                <w:lang w:val="en-US" w:eastAsia="zh-CN"/>
              </w:rPr>
            </w:pPr>
            <w:r>
              <w:rPr>
                <w:rFonts w:hint="default"/>
                <w:b w:val="0"/>
                <w:color w:val="000000"/>
                <w:vertAlign w:val="baseline"/>
                <w:lang w:val="en-US" w:eastAsia="zh-CN"/>
              </w:rPr>
              <w:drawing>
                <wp:inline distT="0" distB="0" distL="114300" distR="114300">
                  <wp:extent cx="1664970" cy="994410"/>
                  <wp:effectExtent l="0" t="0" r="11430" b="11430"/>
                  <wp:docPr id="39" name="图片 39" descr="KNN不同采样方式直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KNN不同采样方式直方图"/>
                          <pic:cNvPicPr>
                            <a:picLocks noChangeAspect="1"/>
                          </pic:cNvPicPr>
                        </pic:nvPicPr>
                        <pic:blipFill>
                          <a:blip r:embed="rId303"/>
                          <a:stretch>
                            <a:fillRect/>
                          </a:stretch>
                        </pic:blipFill>
                        <pic:spPr>
                          <a:xfrm>
                            <a:off x="0" y="0"/>
                            <a:ext cx="1664970" cy="994410"/>
                          </a:xfrm>
                          <a:prstGeom prst="rect">
                            <a:avLst/>
                          </a:prstGeom>
                        </pic:spPr>
                      </pic:pic>
                    </a:graphicData>
                  </a:graphic>
                </wp:inline>
              </w:drawing>
            </w:r>
          </w:p>
        </w:tc>
        <w:tc>
          <w:tcPr>
            <w:tcW w:w="2841" w:type="dxa"/>
            <w:tcBorders>
              <w:top w:val="nil"/>
              <w:left w:val="nil"/>
              <w:bottom w:val="nil"/>
              <w:right w:val="nil"/>
            </w:tcBorders>
            <w:shd w:val="clear" w:color="auto" w:fill="FFFFFF"/>
          </w:tcPr>
          <w:p w14:paraId="6F951B0B">
            <w:pPr>
              <w:rPr>
                <w:rFonts w:hint="default"/>
                <w:b w:val="0"/>
                <w:color w:val="000000"/>
                <w:vertAlign w:val="baseline"/>
                <w:lang w:val="en-US" w:eastAsia="zh-CN"/>
              </w:rPr>
            </w:pPr>
            <w:r>
              <w:rPr>
                <w:rFonts w:hint="default"/>
                <w:b w:val="0"/>
                <w:color w:val="000000"/>
                <w:vertAlign w:val="baseline"/>
                <w:lang w:val="en-US" w:eastAsia="zh-CN"/>
              </w:rPr>
              <w:drawing>
                <wp:inline distT="0" distB="0" distL="114300" distR="114300">
                  <wp:extent cx="1673860" cy="999490"/>
                  <wp:effectExtent l="0" t="0" r="2540" b="6350"/>
                  <wp:docPr id="62" name="图片 62" descr="Bayes不同采样方式直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Bayes不同采样方式直方图"/>
                          <pic:cNvPicPr>
                            <a:picLocks noChangeAspect="1"/>
                          </pic:cNvPicPr>
                        </pic:nvPicPr>
                        <pic:blipFill>
                          <a:blip r:embed="rId304"/>
                          <a:stretch>
                            <a:fillRect/>
                          </a:stretch>
                        </pic:blipFill>
                        <pic:spPr>
                          <a:xfrm>
                            <a:off x="0" y="0"/>
                            <a:ext cx="1673860" cy="999490"/>
                          </a:xfrm>
                          <a:prstGeom prst="rect">
                            <a:avLst/>
                          </a:prstGeom>
                        </pic:spPr>
                      </pic:pic>
                    </a:graphicData>
                  </a:graphic>
                </wp:inline>
              </w:drawing>
            </w:r>
          </w:p>
        </w:tc>
        <w:tc>
          <w:tcPr>
            <w:tcW w:w="2841" w:type="dxa"/>
            <w:tcBorders>
              <w:top w:val="nil"/>
              <w:left w:val="nil"/>
              <w:bottom w:val="nil"/>
              <w:right w:val="nil"/>
            </w:tcBorders>
            <w:shd w:val="clear" w:color="auto" w:fill="FFFFFF"/>
          </w:tcPr>
          <w:p w14:paraId="1B64C635">
            <w:pPr>
              <w:rPr>
                <w:rFonts w:hint="default"/>
                <w:b w:val="0"/>
                <w:color w:val="000000"/>
                <w:vertAlign w:val="baseline"/>
                <w:lang w:val="en-US" w:eastAsia="zh-CN"/>
              </w:rPr>
            </w:pPr>
            <w:r>
              <w:rPr>
                <w:rFonts w:hint="default"/>
                <w:b w:val="0"/>
                <w:color w:val="000000"/>
                <w:vertAlign w:val="baseline"/>
                <w:lang w:val="en-US" w:eastAsia="zh-CN"/>
              </w:rPr>
              <w:drawing>
                <wp:inline distT="0" distB="0" distL="114300" distR="114300">
                  <wp:extent cx="1664970" cy="994410"/>
                  <wp:effectExtent l="0" t="0" r="11430" b="11430"/>
                  <wp:docPr id="58" name="图片 58" descr="Random Forest不同采样方式直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Random Forest不同采样方式直方图"/>
                          <pic:cNvPicPr>
                            <a:picLocks noChangeAspect="1"/>
                          </pic:cNvPicPr>
                        </pic:nvPicPr>
                        <pic:blipFill>
                          <a:blip r:embed="rId305"/>
                          <a:stretch>
                            <a:fillRect/>
                          </a:stretch>
                        </pic:blipFill>
                        <pic:spPr>
                          <a:xfrm>
                            <a:off x="0" y="0"/>
                            <a:ext cx="1664970" cy="994410"/>
                          </a:xfrm>
                          <a:prstGeom prst="rect">
                            <a:avLst/>
                          </a:prstGeom>
                        </pic:spPr>
                      </pic:pic>
                    </a:graphicData>
                  </a:graphic>
                </wp:inline>
              </w:drawing>
            </w:r>
          </w:p>
        </w:tc>
      </w:tr>
      <w:tr w14:paraId="47D223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shd w:val="clear" w:color="auto" w:fill="FFFFFF"/>
          </w:tcPr>
          <w:p w14:paraId="37AC49FF">
            <w:pPr>
              <w:rPr>
                <w:rFonts w:hint="default"/>
                <w:b w:val="0"/>
                <w:color w:val="000000"/>
                <w:vertAlign w:val="baseline"/>
                <w:lang w:val="en-US" w:eastAsia="zh-CN"/>
              </w:rPr>
            </w:pPr>
            <w:r>
              <w:rPr>
                <w:rFonts w:hint="default"/>
                <w:b w:val="0"/>
                <w:color w:val="000000"/>
                <w:vertAlign w:val="baseline"/>
                <w:lang w:val="en-US" w:eastAsia="zh-CN"/>
              </w:rPr>
              <w:drawing>
                <wp:inline distT="0" distB="0" distL="114300" distR="114300">
                  <wp:extent cx="1673860" cy="999490"/>
                  <wp:effectExtent l="0" t="0" r="2540" b="6350"/>
                  <wp:docPr id="60" name="图片 60" descr="Neural Network不同采样方式直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Neural Network不同采样方式直方图"/>
                          <pic:cNvPicPr>
                            <a:picLocks noChangeAspect="1"/>
                          </pic:cNvPicPr>
                        </pic:nvPicPr>
                        <pic:blipFill>
                          <a:blip r:embed="rId306"/>
                          <a:stretch>
                            <a:fillRect/>
                          </a:stretch>
                        </pic:blipFill>
                        <pic:spPr>
                          <a:xfrm>
                            <a:off x="0" y="0"/>
                            <a:ext cx="1673860" cy="999490"/>
                          </a:xfrm>
                          <a:prstGeom prst="rect">
                            <a:avLst/>
                          </a:prstGeom>
                        </pic:spPr>
                      </pic:pic>
                    </a:graphicData>
                  </a:graphic>
                </wp:inline>
              </w:drawing>
            </w:r>
          </w:p>
        </w:tc>
        <w:tc>
          <w:tcPr>
            <w:tcW w:w="2841" w:type="dxa"/>
            <w:tcBorders>
              <w:top w:val="nil"/>
              <w:left w:val="nil"/>
              <w:bottom w:val="nil"/>
              <w:right w:val="nil"/>
            </w:tcBorders>
            <w:shd w:val="clear" w:color="auto" w:fill="FFFFFF"/>
          </w:tcPr>
          <w:p w14:paraId="481D8AF3">
            <w:pPr>
              <w:rPr>
                <w:rFonts w:hint="default"/>
                <w:b w:val="0"/>
                <w:color w:val="000000"/>
                <w:vertAlign w:val="baseline"/>
                <w:lang w:val="en-US" w:eastAsia="zh-CN"/>
              </w:rPr>
            </w:pPr>
            <w:r>
              <w:rPr>
                <w:rFonts w:hint="default"/>
                <w:b w:val="0"/>
                <w:color w:val="000000"/>
                <w:vertAlign w:val="baseline"/>
                <w:lang w:val="en-US" w:eastAsia="zh-CN"/>
              </w:rPr>
              <w:drawing>
                <wp:inline distT="0" distB="0" distL="114300" distR="114300">
                  <wp:extent cx="1673860" cy="999490"/>
                  <wp:effectExtent l="0" t="0" r="2540" b="6350"/>
                  <wp:docPr id="59" name="图片 59" descr="XGBoost不同采样方式直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XGBoost不同采样方式直方图"/>
                          <pic:cNvPicPr>
                            <a:picLocks noChangeAspect="1"/>
                          </pic:cNvPicPr>
                        </pic:nvPicPr>
                        <pic:blipFill>
                          <a:blip r:embed="rId307"/>
                          <a:stretch>
                            <a:fillRect/>
                          </a:stretch>
                        </pic:blipFill>
                        <pic:spPr>
                          <a:xfrm>
                            <a:off x="0" y="0"/>
                            <a:ext cx="1673860" cy="999490"/>
                          </a:xfrm>
                          <a:prstGeom prst="rect">
                            <a:avLst/>
                          </a:prstGeom>
                        </pic:spPr>
                      </pic:pic>
                    </a:graphicData>
                  </a:graphic>
                </wp:inline>
              </w:drawing>
            </w:r>
          </w:p>
        </w:tc>
        <w:tc>
          <w:tcPr>
            <w:tcW w:w="2841" w:type="dxa"/>
            <w:tcBorders>
              <w:top w:val="nil"/>
              <w:left w:val="nil"/>
              <w:bottom w:val="nil"/>
              <w:right w:val="nil"/>
            </w:tcBorders>
            <w:shd w:val="clear" w:color="auto" w:fill="FFFFFF"/>
          </w:tcPr>
          <w:p w14:paraId="18E16594">
            <w:pPr>
              <w:rPr>
                <w:rFonts w:hint="eastAsia" w:eastAsia="宋体"/>
                <w:b w:val="0"/>
                <w:color w:val="000000"/>
                <w:vertAlign w:val="baseline"/>
                <w:lang w:val="en-US" w:eastAsia="zh-CN"/>
              </w:rPr>
            </w:pPr>
            <w:r>
              <w:rPr>
                <w:rFonts w:hint="default"/>
                <w:b w:val="0"/>
                <w:color w:val="000000"/>
                <w:vertAlign w:val="baseline"/>
                <w:lang w:val="en-US" w:eastAsia="zh-CN"/>
              </w:rPr>
              <w:drawing>
                <wp:inline distT="0" distB="0" distL="114300" distR="114300">
                  <wp:extent cx="1673860" cy="999490"/>
                  <wp:effectExtent l="0" t="0" r="2540" b="6350"/>
                  <wp:docPr id="61" name="图片 61" descr="LightGBM不同采样方式直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LightGBM不同采样方式直方图"/>
                          <pic:cNvPicPr>
                            <a:picLocks noChangeAspect="1"/>
                          </pic:cNvPicPr>
                        </pic:nvPicPr>
                        <pic:blipFill>
                          <a:blip r:embed="rId308"/>
                          <a:stretch>
                            <a:fillRect/>
                          </a:stretch>
                        </pic:blipFill>
                        <pic:spPr>
                          <a:xfrm>
                            <a:off x="0" y="0"/>
                            <a:ext cx="1673860" cy="999490"/>
                          </a:xfrm>
                          <a:prstGeom prst="rect">
                            <a:avLst/>
                          </a:prstGeom>
                        </pic:spPr>
                      </pic:pic>
                    </a:graphicData>
                  </a:graphic>
                </wp:inline>
              </w:drawing>
            </w:r>
          </w:p>
        </w:tc>
      </w:tr>
    </w:tbl>
    <w:p w14:paraId="398F8585">
      <w:pPr>
        <w:pStyle w:val="6"/>
        <w:bidi w:val="0"/>
        <w:rPr>
          <w:rFonts w:hint="eastAsia"/>
          <w:lang w:val="en-US" w:eastAsia="zh-CN"/>
        </w:rPr>
      </w:pPr>
      <w:r>
        <w:t xml:space="preserve">图 </w:t>
      </w:r>
      <w:r>
        <w:fldChar w:fldCharType="begin"/>
      </w:r>
      <w:r>
        <w:instrText xml:space="preserve"> SEQ 图 \* ARABIC </w:instrText>
      </w:r>
      <w:r>
        <w:fldChar w:fldCharType="separate"/>
      </w:r>
      <w:r>
        <w:t>42</w:t>
      </w:r>
      <w:r>
        <w:fldChar w:fldCharType="end"/>
      </w:r>
      <w:r>
        <w:rPr>
          <w:rFonts w:hint="eastAsia"/>
          <w:lang w:eastAsia="zh-CN"/>
        </w:rPr>
        <w:t xml:space="preserve"> 不同模型的结果直方图</w:t>
      </w:r>
    </w:p>
    <w:p w14:paraId="35B8A797">
      <w:pPr>
        <w:ind w:firstLine="480" w:firstLineChars="200"/>
        <w:rPr>
          <w:rFonts w:hint="default"/>
          <w:lang w:val="en-US" w:eastAsia="zh-CN"/>
        </w:rPr>
      </w:pPr>
      <w:r>
        <w:rPr>
          <w:rFonts w:hint="default"/>
          <w:lang w:val="en-US" w:eastAsia="zh-CN"/>
        </w:rPr>
        <w:t>在原始数据集上，KNN和神经网络等模型的表现优于采样后的结果</w:t>
      </w:r>
      <w:r>
        <w:rPr>
          <w:rFonts w:hint="eastAsia"/>
          <w:lang w:val="en-US" w:eastAsia="zh-CN"/>
        </w:rPr>
        <w:t>。同时，</w:t>
      </w:r>
      <w:r>
        <w:rPr>
          <w:rFonts w:hint="default"/>
          <w:lang w:val="en-US" w:eastAsia="zh-CN"/>
        </w:rPr>
        <w:t>XGBoost在原始数据集上的表现也优于经过两种采样处理后的效果，这可能是因为XGBoost本身对不平衡数据集具有较强的适应能力。</w:t>
      </w:r>
    </w:p>
    <w:p w14:paraId="69C69ADC">
      <w:pPr>
        <w:ind w:firstLine="480" w:firstLineChars="200"/>
        <w:rPr>
          <w:rFonts w:hint="default"/>
          <w:lang w:val="en-US" w:eastAsia="zh-CN"/>
        </w:rPr>
      </w:pPr>
      <w:r>
        <w:rPr>
          <w:rFonts w:hint="default"/>
          <w:lang w:val="en-US" w:eastAsia="zh-CN"/>
        </w:rPr>
        <w:t>对于大多数模型而言，随机下采样的效果并不理想，尽管提高了Recall值，但其他指标普遍有所下降。这种情况通常是因为随机下采样通过减少多数类样本数量来平衡数据集，从而损失了部分多数类样本的信息，导致模型在整体分类能力上有所下降。</w:t>
      </w:r>
    </w:p>
    <w:p w14:paraId="71BADDA9">
      <w:pPr>
        <w:ind w:firstLine="480" w:firstLineChars="200"/>
        <w:rPr>
          <w:rFonts w:hint="default"/>
          <w:lang w:val="en-US" w:eastAsia="zh-CN"/>
        </w:rPr>
      </w:pPr>
      <w:r>
        <w:rPr>
          <w:rFonts w:hint="eastAsia"/>
          <w:lang w:val="en-US" w:eastAsia="zh-CN"/>
        </w:rPr>
        <w:t>而经过SMOTE过采样后，许多模型的F1分数与AUC值都有大幅提升，如LightGBM模型的Recall值从原本的0.80提升到了0.92，大大提高了模型性能。SMOTE通过生成新的少数类样本，显著改善了模型对少数类的识别能力，尤其是在F1分数和AUC值上的表现。</w:t>
      </w:r>
    </w:p>
    <w:p w14:paraId="24EB1A72">
      <w:pPr>
        <w:ind w:firstLine="480" w:firstLineChars="200"/>
        <w:rPr>
          <w:rFonts w:hint="default"/>
          <w:lang w:val="en-US" w:eastAsia="zh-CN"/>
        </w:rPr>
      </w:pPr>
      <w:r>
        <w:rPr>
          <w:rFonts w:hint="default"/>
          <w:lang w:val="en-US" w:eastAsia="zh-CN"/>
        </w:rPr>
        <w:t>总体来看，除了结合AutoEncoder与逻辑回归的方法外，随机森林和XGBoost模型在处理不平衡数据集时表现最为优秀，且在原始数据集、随机下采样和SMOTE过采样后的表现都较为稳定。这表明，这两种模型具有较强的泛化能力和对不平衡数据的适应性。特别是XGBoost，通过梯度提升框架和灵活的参数调整，能够有效缓解类别不平衡问题。随机森林则通过多样化的决策树集成方法，保持了较高的准确率和稳定性。</w:t>
      </w:r>
    </w:p>
    <w:p w14:paraId="0A4E13BC">
      <w:pPr>
        <w:pStyle w:val="2"/>
        <w:bidi w:val="0"/>
        <w:rPr>
          <w:rFonts w:hint="default"/>
          <w:lang w:val="en-US" w:eastAsia="zh-CN"/>
        </w:rPr>
      </w:pPr>
      <w:bookmarkStart w:id="103" w:name="_Toc32550"/>
      <w:r>
        <w:rPr>
          <w:rFonts w:hint="default"/>
          <w:lang w:val="en-US" w:eastAsia="zh-CN"/>
        </w:rPr>
        <w:t>七、解决问题及主要收获</w:t>
      </w:r>
      <w:bookmarkEnd w:id="103"/>
    </w:p>
    <w:p w14:paraId="4646A7EC">
      <w:pPr>
        <w:pStyle w:val="3"/>
        <w:bidi w:val="0"/>
        <w:rPr>
          <w:rFonts w:hint="default"/>
          <w:lang w:val="en-US" w:eastAsia="zh-CN"/>
        </w:rPr>
      </w:pPr>
      <w:bookmarkStart w:id="104" w:name="_Toc28593"/>
      <w:r>
        <w:rPr>
          <w:rFonts w:hint="eastAsia"/>
          <w:lang w:val="en-US" w:eastAsia="zh-CN"/>
        </w:rPr>
        <w:t>7.1</w:t>
      </w:r>
      <w:r>
        <w:rPr>
          <w:rFonts w:hint="default"/>
          <w:lang w:val="en-US" w:eastAsia="zh-CN"/>
        </w:rPr>
        <w:t>问题解决</w:t>
      </w:r>
      <w:bookmarkEnd w:id="104"/>
    </w:p>
    <w:p w14:paraId="3675081E">
      <w:pPr>
        <w:ind w:firstLine="480" w:firstLineChars="200"/>
        <w:rPr>
          <w:rFonts w:hint="eastAsia"/>
          <w:lang w:val="en-US" w:eastAsia="zh-CN"/>
        </w:rPr>
      </w:pPr>
      <w:r>
        <w:rPr>
          <w:rFonts w:hint="eastAsia"/>
          <w:lang w:val="en-US" w:eastAsia="zh-CN"/>
        </w:rPr>
        <w:t>在本次实验中，我遇到了一系列关键问题，但都通过一系列有效的技术手段解决了，且取得了显著的成果。</w:t>
      </w:r>
    </w:p>
    <w:p w14:paraId="5963D547">
      <w:pPr>
        <w:ind w:firstLine="480" w:firstLineChars="200"/>
        <w:rPr>
          <w:rFonts w:hint="eastAsia"/>
          <w:lang w:val="en-US" w:eastAsia="zh-CN"/>
        </w:rPr>
      </w:pPr>
      <w:r>
        <w:rPr>
          <w:rFonts w:hint="eastAsia"/>
          <w:lang w:val="en-US" w:eastAsia="zh-CN"/>
        </w:rPr>
        <w:t>首先，针对数据不平衡问题，我尝试了多种采样方法，包括随机下采样和SMOTE过采样。这些方法在平衡数据分布的同时，尽可能避免了因样本不足或过拟合带来的问题，从而有效提升了模型对少数类样本的分类性能。</w:t>
      </w:r>
    </w:p>
    <w:p w14:paraId="6863BCF3">
      <w:pPr>
        <w:ind w:firstLine="480" w:firstLineChars="200"/>
        <w:rPr>
          <w:rFonts w:hint="eastAsia"/>
          <w:lang w:val="en-US" w:eastAsia="zh-CN"/>
        </w:rPr>
      </w:pPr>
      <w:r>
        <w:rPr>
          <w:rFonts w:hint="eastAsia"/>
          <w:lang w:val="en-US" w:eastAsia="zh-CN"/>
        </w:rPr>
        <w:t>其次，为了减少特征冗余并提高模型训练效率，我通过特征降维技术优化了数据集。具体来说，使用主成分分析（PCA）和AutoEncoder等方法。PCA通过线性变换提取了数据中最具代表性的主成分，显著减少了数据维度；而AutoEncoder则利用深度学习模型，从数据中学习到了潜在的非线性特征。这两种方法的结合不仅减少了计算复杂度，还提升了模型对关键特征的理解能力。</w:t>
      </w:r>
    </w:p>
    <w:p w14:paraId="25875DC6">
      <w:pPr>
        <w:ind w:firstLine="480" w:firstLineChars="200"/>
        <w:rPr>
          <w:rFonts w:hint="default"/>
          <w:lang w:val="en-US" w:eastAsia="zh-CN"/>
        </w:rPr>
      </w:pPr>
      <w:r>
        <w:rPr>
          <w:rFonts w:hint="eastAsia"/>
          <w:lang w:val="en-US" w:eastAsia="zh-CN"/>
        </w:rPr>
        <w:t xml:space="preserve">最后，AutoEncoder的应用在本实验中取得了优秀的成绩，综合评分是最高的。通过构建多层神经网络，AutoEncoder能够自动学习数据中的深层特征结构，从而进一步提升了模型的检测准确性。特别是在处理高维、复杂数据时，AutoEncoder展现了其独特的优势，为实验结果的提升提供了重要支持。  </w:t>
      </w:r>
    </w:p>
    <w:p w14:paraId="21328FC2">
      <w:pPr>
        <w:pStyle w:val="3"/>
        <w:bidi w:val="0"/>
        <w:rPr>
          <w:rFonts w:hint="default"/>
          <w:lang w:val="en-US" w:eastAsia="zh-CN"/>
        </w:rPr>
      </w:pPr>
      <w:bookmarkStart w:id="105" w:name="_Toc30235"/>
      <w:r>
        <w:rPr>
          <w:rFonts w:hint="eastAsia"/>
          <w:lang w:val="en-US" w:eastAsia="zh-CN"/>
        </w:rPr>
        <w:t>7.2</w:t>
      </w:r>
      <w:r>
        <w:rPr>
          <w:rFonts w:hint="default"/>
          <w:lang w:val="en-US" w:eastAsia="zh-CN"/>
        </w:rPr>
        <w:t>主要收获</w:t>
      </w:r>
      <w:bookmarkEnd w:id="105"/>
    </w:p>
    <w:p w14:paraId="1C1BC388">
      <w:pPr>
        <w:ind w:firstLine="480" w:firstLineChars="200"/>
        <w:rPr>
          <w:rFonts w:hint="eastAsia"/>
          <w:lang w:val="en-US" w:eastAsia="zh-CN"/>
        </w:rPr>
      </w:pPr>
      <w:r>
        <w:rPr>
          <w:rFonts w:hint="eastAsia"/>
          <w:lang w:val="en-US" w:eastAsia="zh-CN"/>
        </w:rPr>
        <w:t>在本次实验中，我围绕一个具有挑战性的课题——处理严重数据不平衡的大规模数据集，进行了深入的探索和实践。从数据预处理到模型训练，再到评估与优化，我不仅解决了具体的问题，还收获了许多宝贵的经验和技能。</w:t>
      </w:r>
    </w:p>
    <w:p w14:paraId="6CA06213">
      <w:pPr>
        <w:ind w:firstLine="480" w:firstLineChars="200"/>
        <w:rPr>
          <w:rFonts w:hint="eastAsia"/>
          <w:lang w:val="en-US" w:eastAsia="zh-CN"/>
        </w:rPr>
      </w:pPr>
      <w:r>
        <w:rPr>
          <w:rFonts w:hint="eastAsia"/>
          <w:lang w:val="en-US" w:eastAsia="zh-CN"/>
        </w:rPr>
        <w:t>通过本次实验，我第一次接触了严重数据不平衡的大规模数据集，同时也学习到了许多对于不平衡数据集的处理方法，包括数据采样、数据异常值处理、数据特征相关性分析等等。</w:t>
      </w:r>
      <w:r>
        <w:rPr>
          <w:rFonts w:ascii="宋体" w:hAnsi="宋体" w:eastAsia="宋体" w:cs="宋体"/>
          <w:sz w:val="24"/>
          <w:szCs w:val="24"/>
        </w:rPr>
        <w:t>我了解并实践了随机下采样和SMOTE过采样等技术。其中，随机下采样通过减少多数类样本数量来平衡数据分布，但可能会丢失部分数据的信息；而SMOTE通过生成少数类的合成样本，显著提升了模型对少数类的分类能力，同时保留了数据的完整性。这些技术让我更直观地理解了如何在样本分布极不平衡的情况下增强模型的泛化能力。</w:t>
      </w:r>
      <w:r>
        <w:rPr>
          <w:rFonts w:hint="eastAsia"/>
          <w:lang w:val="en-US" w:eastAsia="zh-CN"/>
        </w:rPr>
        <w:t>在学习这些数据处理方法时，我查询了许多文献与资料，而有关该数据集的介绍大多是英文撰写的，在这一过程中也极大地提高了我的英文阅读水平。</w:t>
      </w:r>
    </w:p>
    <w:p w14:paraId="2DBE1E1C">
      <w:pPr>
        <w:ind w:firstLine="480" w:firstLineChars="200"/>
        <w:rPr>
          <w:rFonts w:hint="eastAsia"/>
          <w:lang w:val="en-US" w:eastAsia="zh-CN"/>
        </w:rPr>
      </w:pPr>
      <w:r>
        <w:rPr>
          <w:rFonts w:hint="eastAsia"/>
          <w:lang w:val="en-US" w:eastAsia="zh-CN"/>
        </w:rPr>
        <w:t>同时，本次实验我运用了许多机器学习模型，不仅仅是课内学习过的模型，我还另外学习到了许多课内所没有接触到的模型。除了常见的KNN、随机森林、XGBoost等算法外，我还尝试了LightGBM等模型。这让我更加直观地感受到不同模型在实际应用中的表现差异。例如，在处理不平衡数据时，树模型（如XGBoost和LightGBM）相较于简单的线性模型更能有效应对数据复杂性和类别不平衡问题。将机器学习模型其运用到实际项目中，这不仅提高了我对课内模型的理解，同时也拓宽了我的知识面，了解与熟悉了许多课内所没有接触过的模型，如LightGBM等模型。</w:t>
      </w:r>
    </w:p>
    <w:p w14:paraId="23CB7E46">
      <w:pPr>
        <w:ind w:firstLine="480" w:firstLineChars="200"/>
        <w:rPr>
          <w:rFonts w:hint="default"/>
          <w:lang w:val="en-US" w:eastAsia="zh-CN"/>
        </w:rPr>
      </w:pPr>
      <w:r>
        <w:rPr>
          <w:rFonts w:hint="eastAsia"/>
          <w:lang w:val="en-US" w:eastAsia="zh-CN"/>
        </w:rPr>
        <w:t>由于数据极度不平衡，我还掌握了模型评估的其他方法。不同于之前所关注的准确率，本数据集更加关注少数类精准率以及召回率，为此我还查阅了许多关于数据不平衡的参考文献，从中学习到了很多关于数据不平衡处理的方法。</w:t>
      </w:r>
    </w:p>
    <w:p w14:paraId="4CC304A4">
      <w:pPr>
        <w:pStyle w:val="2"/>
        <w:bidi w:val="0"/>
        <w:rPr>
          <w:rFonts w:hint="default"/>
          <w:lang w:val="en-US" w:eastAsia="zh-CN"/>
        </w:rPr>
      </w:pPr>
      <w:bookmarkStart w:id="106" w:name="_Toc20139"/>
      <w:r>
        <w:rPr>
          <w:rFonts w:hint="default"/>
          <w:lang w:val="en-US" w:eastAsia="zh-CN"/>
        </w:rPr>
        <w:t>八、参考来源</w:t>
      </w:r>
      <w:bookmarkEnd w:id="106"/>
    </w:p>
    <w:p w14:paraId="7F9E63FA">
      <w:pPr>
        <w:numPr>
          <w:ilvl w:val="0"/>
          <w:numId w:val="14"/>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"https://www.kaggle.com/datasets/mlg-ulb/creditcardfraud" </w:instrText>
      </w:r>
      <w:r>
        <w:rPr>
          <w:rFonts w:ascii="宋体" w:hAnsi="宋体" w:eastAsia="宋体" w:cs="宋体"/>
          <w:sz w:val="24"/>
          <w:szCs w:val="24"/>
        </w:rPr>
        <w:fldChar w:fldCharType="separate"/>
      </w:r>
      <w:r>
        <w:rPr>
          <w:rStyle w:val="22"/>
          <w:rFonts w:ascii="宋体" w:hAnsi="宋体" w:eastAsia="宋体" w:cs="宋体"/>
          <w:sz w:val="24"/>
          <w:szCs w:val="24"/>
        </w:rPr>
        <w:t>Credit Card Fraud Detection</w:t>
      </w:r>
      <w:r>
        <w:rPr>
          <w:rFonts w:ascii="宋体" w:hAnsi="宋体" w:eastAsia="宋体" w:cs="宋体"/>
          <w:sz w:val="24"/>
          <w:szCs w:val="24"/>
        </w:rPr>
        <w:fldChar w:fldCharType="end"/>
      </w:r>
    </w:p>
    <w:p w14:paraId="486B7B51">
      <w:pPr>
        <w:numPr>
          <w:ilvl w:val="0"/>
          <w:numId w:val="14"/>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"https://www.kaggle.com/code/janiobachmann/credit-fraud-dealing-with-imbalanced-datasets" </w:instrText>
      </w:r>
      <w:r>
        <w:rPr>
          <w:rFonts w:ascii="宋体" w:hAnsi="宋体" w:eastAsia="宋体" w:cs="宋体"/>
          <w:sz w:val="24"/>
          <w:szCs w:val="24"/>
        </w:rPr>
        <w:fldChar w:fldCharType="separate"/>
      </w:r>
      <w:r>
        <w:rPr>
          <w:rStyle w:val="22"/>
          <w:rFonts w:ascii="宋体" w:hAnsi="宋体" w:eastAsia="宋体" w:cs="宋体"/>
          <w:sz w:val="24"/>
          <w:szCs w:val="24"/>
        </w:rPr>
        <w:t>Credit Fraud || Dealing with Imbalanced Datasets</w:t>
      </w:r>
      <w:r>
        <w:rPr>
          <w:rFonts w:ascii="宋体" w:hAnsi="宋体" w:eastAsia="宋体" w:cs="宋体"/>
          <w:sz w:val="24"/>
          <w:szCs w:val="24"/>
        </w:rPr>
        <w:fldChar w:fldCharType="end"/>
      </w:r>
    </w:p>
    <w:p w14:paraId="5A1FD90F">
      <w:pPr>
        <w:numPr>
          <w:ilvl w:val="0"/>
          <w:numId w:val="14"/>
        </w:num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"https://www.kaggle.com/code/vishwasmishra1234/frauddetection-99-9-accuracy" </w:instrText>
      </w:r>
      <w:r>
        <w:rPr>
          <w:rFonts w:ascii="宋体" w:hAnsi="宋体" w:eastAsia="宋体" w:cs="宋体"/>
          <w:sz w:val="24"/>
          <w:szCs w:val="24"/>
        </w:rPr>
        <w:fldChar w:fldCharType="separate"/>
      </w:r>
      <w:r>
        <w:rPr>
          <w:rStyle w:val="22"/>
          <w:rFonts w:ascii="宋体" w:hAnsi="宋体" w:eastAsia="宋体" w:cs="宋体"/>
          <w:sz w:val="24"/>
          <w:szCs w:val="24"/>
        </w:rPr>
        <w:t>FraudDetection 99.9% accuracy</w:t>
      </w:r>
      <w:r>
        <w:rPr>
          <w:rFonts w:ascii="宋体" w:hAnsi="宋体" w:eastAsia="宋体" w:cs="宋体"/>
          <w:sz w:val="24"/>
          <w:szCs w:val="24"/>
        </w:rPr>
        <w:fldChar w:fldCharType="end"/>
      </w:r>
    </w:p>
    <w:p w14:paraId="55876385">
      <w:pPr>
        <w:numPr>
          <w:ilvl w:val="0"/>
          <w:numId w:val="14"/>
        </w:num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"https://www.kaggle.com/code/gpreda/credit-card-fraud-detection-predictive-models" </w:instrText>
      </w:r>
      <w:r>
        <w:rPr>
          <w:rFonts w:ascii="宋体" w:hAnsi="宋体" w:eastAsia="宋体" w:cs="宋体"/>
          <w:sz w:val="24"/>
          <w:szCs w:val="24"/>
        </w:rPr>
        <w:fldChar w:fldCharType="separate"/>
      </w:r>
      <w:r>
        <w:rPr>
          <w:rStyle w:val="22"/>
          <w:rFonts w:ascii="宋体" w:hAnsi="宋体" w:eastAsia="宋体" w:cs="宋体"/>
          <w:sz w:val="24"/>
          <w:szCs w:val="24"/>
        </w:rPr>
        <w:t>Credit Card Fraud Detection Predictive Models</w:t>
      </w:r>
      <w:r>
        <w:rPr>
          <w:rFonts w:ascii="宋体" w:hAnsi="宋体" w:eastAsia="宋体" w:cs="宋体"/>
          <w:sz w:val="24"/>
          <w:szCs w:val="24"/>
        </w:rPr>
        <w:fldChar w:fldCharType="end"/>
      </w:r>
    </w:p>
    <w:p w14:paraId="186F598E">
      <w:pPr>
        <w:numPr>
          <w:ilvl w:val="0"/>
          <w:numId w:val="14"/>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周志华. 机器学习[M]. 清华大学出版社, 2016.</w:t>
      </w:r>
    </w:p>
    <w:p w14:paraId="7B1DADFF">
      <w:pPr>
        <w:numPr>
          <w:ilvl w:val="0"/>
          <w:numId w:val="14"/>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Ke, G., Meng, Q., Finley, T., Wang, T., Chen, W., Ma, W., ... &amp; Liu, T. Y. (2017). LightGBM: A Highly Efficient Gradient Boosting Decision Tree. NIPS, 2017.</w:t>
      </w:r>
    </w:p>
    <w:p w14:paraId="24B931F6">
      <w:pPr>
        <w:numPr>
          <w:ilvl w:val="0"/>
          <w:numId w:val="14"/>
        </w:num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"https://blog.csdn.net/qq_70699891/article/details/134257083" </w:instrText>
      </w:r>
      <w:r>
        <w:rPr>
          <w:rFonts w:ascii="宋体" w:hAnsi="宋体" w:eastAsia="宋体" w:cs="宋体"/>
          <w:sz w:val="24"/>
          <w:szCs w:val="24"/>
        </w:rPr>
        <w:fldChar w:fldCharType="separate"/>
      </w:r>
      <w:r>
        <w:rPr>
          <w:rStyle w:val="22"/>
          <w:rFonts w:ascii="宋体" w:hAnsi="宋体" w:eastAsia="宋体" w:cs="宋体"/>
          <w:sz w:val="24"/>
          <w:szCs w:val="24"/>
        </w:rPr>
        <w:t>【机器学习】XGBoost数学原理及详细实现过程_xgboost的数学原理-CSDN博客</w:t>
      </w:r>
      <w:r>
        <w:rPr>
          <w:rFonts w:ascii="宋体" w:hAnsi="宋体" w:eastAsia="宋体" w:cs="宋体"/>
          <w:sz w:val="24"/>
          <w:szCs w:val="24"/>
        </w:rPr>
        <w:fldChar w:fldCharType="end"/>
      </w:r>
    </w:p>
    <w:p w14:paraId="62F3E27B">
      <w:pPr>
        <w:numPr>
          <w:ilvl w:val="0"/>
          <w:numId w:val="14"/>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Ke, Guolin, et al. "LightGBM: A Highly Efficient Gradient Boosting Decision Tree." Advances in Neural Information Processing Systems (NeurIPS), 2017.</w:t>
      </w:r>
    </w:p>
    <w:p w14:paraId="6D564724">
      <w:pPr>
        <w:numPr>
          <w:ilvl w:val="0"/>
          <w:numId w:val="14"/>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Haibo He,Member.Learning from Imbalanced Data[J].IEEE TRANSACTIONS ON KNOWLEDGE AND DATA   ENGINEERING(TKDE),2009,21(9):1263-1284</w:t>
      </w:r>
    </w:p>
    <w:p w14:paraId="389FE0E2">
      <w:pPr>
        <w:numPr>
          <w:ilvl w:val="0"/>
          <w:numId w:val="14"/>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 Dhankhad, E. Mohammed and B. Far, "Supervised Machine Learning Algorithms for Credit Card Fraudulent Transaction Detection: A Comparative Study,"  2018, pp. 122-125, doi: 10.1109/IRI.2018.00025.</w:t>
      </w:r>
    </w:p>
    <w:p w14:paraId="3CD4AF2A">
      <w:pPr>
        <w:numPr>
          <w:ilvl w:val="0"/>
          <w:numId w:val="14"/>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 Zareapoor and P. Shamsolmoali, “Application of credit card fraud detection: Based on bagging ensemble classifier,” Procedia Computer Science, vol. 48, pp. 679–685, 2015</w:t>
      </w:r>
    </w:p>
    <w:p w14:paraId="7039ACCE">
      <w:pPr>
        <w:numPr>
          <w:ilvl w:val="0"/>
          <w:numId w:val="14"/>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Hinton, G. E., &amp; Salakhutdinov, R. R. (2006). Reducing the Dimensionality of Data with Neural Networks. Science.</w:t>
      </w:r>
    </w:p>
    <w:p w14:paraId="79529758">
      <w:pPr>
        <w:numPr>
          <w:ilvl w:val="0"/>
          <w:numId w:val="14"/>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 S. Yee, S. Sagadevan, and N. H. A. H. Malim, “Credit card fraud detection using machine learning as data mining technique,” Journal of Telecommunication, Electronic and Computer Engineering (JTEC), vol. 10, no. 1-4, pp. 23–27, 2018.</w:t>
      </w:r>
    </w:p>
    <w:p w14:paraId="5F69D430">
      <w:pPr>
        <w:numPr>
          <w:ilvl w:val="0"/>
          <w:numId w:val="14"/>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Principal Component Analysis, Wikipedia Page, </w:t>
      </w: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"https://en.wikipedia.org/wiki/Principal_component_analysis" </w:instrText>
      </w:r>
      <w:r>
        <w:rPr>
          <w:rFonts w:hint="default" w:ascii="宋体" w:hAnsi="宋体" w:eastAsia="宋体" w:cs="宋体"/>
          <w:sz w:val="24"/>
          <w:szCs w:val="24"/>
          <w:lang w:val="en-US" w:eastAsia="zh-CN"/>
        </w:rPr>
        <w:fldChar w:fldCharType="separate"/>
      </w:r>
      <w:r>
        <w:rPr>
          <w:rStyle w:val="22"/>
          <w:rFonts w:hint="default" w:ascii="宋体" w:hAnsi="宋体" w:eastAsia="宋体" w:cs="宋体"/>
          <w:sz w:val="24"/>
          <w:szCs w:val="24"/>
          <w:lang w:val="en-US" w:eastAsia="zh-CN"/>
        </w:rPr>
        <w:t>https://en.wikipedia.org/wiki/Principal_component_analysis</w:t>
      </w:r>
      <w:r>
        <w:rPr>
          <w:rFonts w:hint="default" w:ascii="宋体" w:hAnsi="宋体" w:eastAsia="宋体" w:cs="宋体"/>
          <w:sz w:val="24"/>
          <w:szCs w:val="24"/>
          <w:lang w:val="en-US" w:eastAsia="zh-CN"/>
        </w:rPr>
        <w:fldChar w:fldCharType="end"/>
      </w:r>
    </w:p>
    <w:p w14:paraId="2D1A3715">
      <w:pPr>
        <w:numPr>
          <w:ilvl w:val="0"/>
          <w:numId w:val="14"/>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RandomForrestClassifier, </w:t>
      </w: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"http://scikit-learn.org/stable/modules/generated/sklearn.ensemble.RandomForestClassifier.html" </w:instrText>
      </w:r>
      <w:r>
        <w:rPr>
          <w:rFonts w:hint="default" w:ascii="宋体" w:hAnsi="宋体" w:eastAsia="宋体" w:cs="宋体"/>
          <w:sz w:val="24"/>
          <w:szCs w:val="24"/>
          <w:lang w:val="en-US" w:eastAsia="zh-CN"/>
        </w:rPr>
        <w:fldChar w:fldCharType="separate"/>
      </w:r>
      <w:r>
        <w:rPr>
          <w:rStyle w:val="22"/>
          <w:rFonts w:hint="default" w:ascii="宋体" w:hAnsi="宋体" w:eastAsia="宋体" w:cs="宋体"/>
          <w:sz w:val="24"/>
          <w:szCs w:val="24"/>
          <w:lang w:val="en-US" w:eastAsia="zh-CN"/>
        </w:rPr>
        <w:t>http://scikit-learn.org/stable/modules/generated/sklearn.ensemble.RandomForestClassifier.html</w:t>
      </w:r>
      <w:r>
        <w:rPr>
          <w:rFonts w:hint="default" w:ascii="宋体" w:hAnsi="宋体" w:eastAsia="宋体" w:cs="宋体"/>
          <w:sz w:val="24"/>
          <w:szCs w:val="24"/>
          <w:lang w:val="en-US" w:eastAsia="zh-CN"/>
        </w:rPr>
        <w:fldChar w:fldCharType="end"/>
      </w:r>
    </w:p>
    <w:p w14:paraId="27FF4D24">
      <w:pPr>
        <w:numPr>
          <w:ilvl w:val="0"/>
          <w:numId w:val="14"/>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ROC-AUC characteristic, </w:t>
      </w: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"https://en.wikipedia.org/wiki/Receiver_operating_characteristic#Area_under_the_curve" </w:instrText>
      </w:r>
      <w:r>
        <w:rPr>
          <w:rFonts w:hint="default" w:ascii="宋体" w:hAnsi="宋体" w:eastAsia="宋体" w:cs="宋体"/>
          <w:sz w:val="24"/>
          <w:szCs w:val="24"/>
          <w:lang w:val="en-US" w:eastAsia="zh-CN"/>
        </w:rPr>
        <w:fldChar w:fldCharType="separate"/>
      </w:r>
      <w:r>
        <w:rPr>
          <w:rStyle w:val="22"/>
          <w:rFonts w:hint="default" w:ascii="宋体" w:hAnsi="宋体" w:eastAsia="宋体" w:cs="宋体"/>
          <w:sz w:val="24"/>
          <w:szCs w:val="24"/>
          <w:lang w:val="en-US" w:eastAsia="zh-CN"/>
        </w:rPr>
        <w:t>https://en.wikipedia.org/wiki/Receiver_operating_characteristic#Area_under_the_curve</w:t>
      </w:r>
      <w:r>
        <w:rPr>
          <w:rFonts w:hint="default" w:ascii="宋体" w:hAnsi="宋体" w:eastAsia="宋体" w:cs="宋体"/>
          <w:sz w:val="24"/>
          <w:szCs w:val="24"/>
          <w:lang w:val="en-US" w:eastAsia="zh-CN"/>
        </w:rPr>
        <w:fldChar w:fldCharType="end"/>
      </w:r>
    </w:p>
    <w:p w14:paraId="3897182A">
      <w:pPr>
        <w:numPr>
          <w:ilvl w:val="0"/>
          <w:numId w:val="14"/>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XGBoost Python API Reference, </w:t>
      </w: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"http://xgboost.readthedocs.io/en/latest/python/python_api.html" </w:instrText>
      </w:r>
      <w:r>
        <w:rPr>
          <w:rFonts w:hint="default" w:ascii="宋体" w:hAnsi="宋体" w:eastAsia="宋体" w:cs="宋体"/>
          <w:sz w:val="24"/>
          <w:szCs w:val="24"/>
          <w:lang w:val="en-US" w:eastAsia="zh-CN"/>
        </w:rPr>
        <w:fldChar w:fldCharType="separate"/>
      </w:r>
      <w:r>
        <w:rPr>
          <w:rStyle w:val="22"/>
          <w:rFonts w:hint="default" w:ascii="宋体" w:hAnsi="宋体" w:eastAsia="宋体" w:cs="宋体"/>
          <w:sz w:val="24"/>
          <w:szCs w:val="24"/>
          <w:lang w:val="en-US" w:eastAsia="zh-CN"/>
        </w:rPr>
        <w:t>http://xgboost.readthedocs.io/en/latest/python/python_api.html</w:t>
      </w:r>
      <w:r>
        <w:rPr>
          <w:rFonts w:hint="default" w:ascii="宋体" w:hAnsi="宋体" w:eastAsia="宋体" w:cs="宋体"/>
          <w:sz w:val="24"/>
          <w:szCs w:val="24"/>
          <w:lang w:val="en-US" w:eastAsia="zh-CN"/>
        </w:rPr>
        <w:fldChar w:fldCharType="end"/>
      </w:r>
    </w:p>
    <w:p w14:paraId="73E2A025">
      <w:pPr>
        <w:numPr>
          <w:ilvl w:val="0"/>
          <w:numId w:val="14"/>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LightGBM Python implementation, </w:t>
      </w: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"https://github.com/Microsoft/LightGBM/tree/master/python-package" </w:instrText>
      </w:r>
      <w:r>
        <w:rPr>
          <w:rFonts w:hint="default" w:ascii="宋体" w:hAnsi="宋体" w:eastAsia="宋体" w:cs="宋体"/>
          <w:sz w:val="24"/>
          <w:szCs w:val="24"/>
          <w:lang w:val="en-US" w:eastAsia="zh-CN"/>
        </w:rPr>
        <w:fldChar w:fldCharType="separate"/>
      </w:r>
      <w:r>
        <w:rPr>
          <w:rStyle w:val="22"/>
          <w:rFonts w:hint="default" w:ascii="宋体" w:hAnsi="宋体" w:eastAsia="宋体" w:cs="宋体"/>
          <w:sz w:val="24"/>
          <w:szCs w:val="24"/>
          <w:lang w:val="en-US" w:eastAsia="zh-CN"/>
        </w:rPr>
        <w:t>https://github.com/Microsoft/LightGBM/tree/master/python-package</w:t>
      </w:r>
      <w:r>
        <w:rPr>
          <w:rFonts w:hint="default" w:ascii="宋体" w:hAnsi="宋体" w:eastAsia="宋体" w:cs="宋体"/>
          <w:sz w:val="24"/>
          <w:szCs w:val="24"/>
          <w:lang w:val="en-US" w:eastAsia="zh-CN"/>
        </w:rPr>
        <w:fldChar w:fldCharType="end"/>
      </w:r>
    </w:p>
    <w:p w14:paraId="0670DA25">
      <w:pPr>
        <w:numPr>
          <w:ilvl w:val="0"/>
          <w:numId w:val="14"/>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LightGBM algorithm, </w:t>
      </w: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"https://www.microsoft.com/en-us/research/wp-content/uploads/2017/11/lightgbm.pdf" </w:instrText>
      </w:r>
      <w:r>
        <w:rPr>
          <w:rFonts w:hint="default" w:ascii="宋体" w:hAnsi="宋体" w:eastAsia="宋体" w:cs="宋体"/>
          <w:sz w:val="24"/>
          <w:szCs w:val="24"/>
          <w:lang w:val="en-US" w:eastAsia="zh-CN"/>
        </w:rPr>
        <w:fldChar w:fldCharType="separate"/>
      </w:r>
      <w:r>
        <w:rPr>
          <w:rStyle w:val="22"/>
          <w:rFonts w:hint="default" w:ascii="宋体" w:hAnsi="宋体" w:eastAsia="宋体" w:cs="宋体"/>
          <w:sz w:val="24"/>
          <w:szCs w:val="24"/>
          <w:lang w:val="en-US" w:eastAsia="zh-CN"/>
        </w:rPr>
        <w:t>https://www.microsoft.com/en-us/research/wp-content/uploads/2017/11/lightgbm.pdf</w:t>
      </w:r>
      <w:r>
        <w:rPr>
          <w:rFonts w:hint="default" w:ascii="宋体" w:hAnsi="宋体" w:eastAsia="宋体" w:cs="宋体"/>
          <w:sz w:val="24"/>
          <w:szCs w:val="24"/>
          <w:lang w:val="en-US" w:eastAsia="zh-CN"/>
        </w:rPr>
        <w:fldChar w:fldCharType="end"/>
      </w:r>
    </w:p>
    <w:p w14:paraId="4502E197">
      <w:pPr>
        <w:numPr>
          <w:ilvl w:val="0"/>
          <w:numId w:val="14"/>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Goodfellow, I., Bengio, Y., &amp; Courville, A. (2016). Deep Learning. MIT Press.</w:t>
      </w:r>
    </w:p>
    <w:p w14:paraId="78E72978">
      <w:pPr>
        <w:numPr>
          <w:ilvl w:val="0"/>
          <w:numId w:val="0"/>
        </w:numPr>
        <w:rPr>
          <w:rFonts w:hint="default" w:ascii="宋体" w:hAnsi="宋体" w:eastAsia="宋体" w:cs="宋体"/>
          <w:sz w:val="24"/>
          <w:szCs w:val="24"/>
          <w:lang w:val="en-US" w:eastAsia="zh-CN"/>
        </w:rPr>
      </w:pPr>
    </w:p>
    <w:p w14:paraId="230A075E">
      <w:pPr>
        <w:numPr>
          <w:ilvl w:val="0"/>
          <w:numId w:val="0"/>
        </w:numPr>
        <w:rPr>
          <w:rFonts w:hint="default" w:ascii="宋体" w:hAnsi="宋体" w:eastAsia="宋体" w:cs="宋体"/>
          <w:sz w:val="24"/>
          <w:szCs w:val="24"/>
          <w:lang w:val="en-US" w:eastAsia="zh-CN"/>
        </w:rPr>
      </w:pPr>
    </w:p>
    <w:sectPr>
      <w:footerReference r:id="rId4" w:type="firs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405563"/>
      <w:showingPlcHdr/>
    </w:sdtPr>
    <w:sdtContent>
      <w:p w14:paraId="36A6E52D">
        <w:pPr>
          <w:pStyle w:val="10"/>
          <w:jc w:val="center"/>
        </w:pPr>
        <w:r>
          <w:t xml:space="preserve">     </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721A15">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99D09E"/>
    <w:multiLevelType w:val="singleLevel"/>
    <w:tmpl w:val="8399D09E"/>
    <w:lvl w:ilvl="0" w:tentative="0">
      <w:start w:val="1"/>
      <w:numFmt w:val="decimalEnclosedCircleChinese"/>
      <w:suff w:val="nothing"/>
      <w:lvlText w:val="%1　"/>
      <w:lvlJc w:val="left"/>
      <w:pPr>
        <w:ind w:left="0" w:firstLine="400"/>
      </w:pPr>
      <w:rPr>
        <w:rFonts w:hint="eastAsia"/>
      </w:rPr>
    </w:lvl>
  </w:abstractNum>
  <w:abstractNum w:abstractNumId="1">
    <w:nsid w:val="B831B147"/>
    <w:multiLevelType w:val="singleLevel"/>
    <w:tmpl w:val="B831B147"/>
    <w:lvl w:ilvl="0" w:tentative="0">
      <w:start w:val="4"/>
      <w:numFmt w:val="chineseCounting"/>
      <w:suff w:val="nothing"/>
      <w:lvlText w:val="%1、"/>
      <w:lvlJc w:val="left"/>
      <w:rPr>
        <w:rFonts w:hint="eastAsia"/>
      </w:rPr>
    </w:lvl>
  </w:abstractNum>
  <w:abstractNum w:abstractNumId="2">
    <w:nsid w:val="BB08E512"/>
    <w:multiLevelType w:val="singleLevel"/>
    <w:tmpl w:val="BB08E512"/>
    <w:lvl w:ilvl="0" w:tentative="0">
      <w:start w:val="1"/>
      <w:numFmt w:val="decimalEnclosedCircleChinese"/>
      <w:suff w:val="nothing"/>
      <w:lvlText w:val="%1　"/>
      <w:lvlJc w:val="left"/>
      <w:pPr>
        <w:ind w:left="0" w:firstLine="400"/>
      </w:pPr>
      <w:rPr>
        <w:rFonts w:hint="eastAsia"/>
      </w:rPr>
    </w:lvl>
  </w:abstractNum>
  <w:abstractNum w:abstractNumId="3">
    <w:nsid w:val="C7875A5F"/>
    <w:multiLevelType w:val="singleLevel"/>
    <w:tmpl w:val="C7875A5F"/>
    <w:lvl w:ilvl="0" w:tentative="0">
      <w:start w:val="2"/>
      <w:numFmt w:val="chineseCounting"/>
      <w:suff w:val="nothing"/>
      <w:lvlText w:val="%1、"/>
      <w:lvlJc w:val="left"/>
      <w:rPr>
        <w:rFonts w:hint="eastAsia"/>
      </w:rPr>
    </w:lvl>
  </w:abstractNum>
  <w:abstractNum w:abstractNumId="4">
    <w:nsid w:val="DB975A1B"/>
    <w:multiLevelType w:val="singleLevel"/>
    <w:tmpl w:val="DB975A1B"/>
    <w:lvl w:ilvl="0" w:tentative="0">
      <w:start w:val="1"/>
      <w:numFmt w:val="chineseCounting"/>
      <w:suff w:val="nothing"/>
      <w:lvlText w:val="%1、"/>
      <w:lvlJc w:val="left"/>
      <w:rPr>
        <w:rFonts w:hint="eastAsia"/>
      </w:rPr>
    </w:lvl>
  </w:abstractNum>
  <w:abstractNum w:abstractNumId="5">
    <w:nsid w:val="E7243AE7"/>
    <w:multiLevelType w:val="singleLevel"/>
    <w:tmpl w:val="E7243AE7"/>
    <w:lvl w:ilvl="0" w:tentative="0">
      <w:start w:val="1"/>
      <w:numFmt w:val="decimalEnclosedCircleChinese"/>
      <w:suff w:val="nothing"/>
      <w:lvlText w:val="%1　"/>
      <w:lvlJc w:val="left"/>
      <w:pPr>
        <w:ind w:left="0" w:firstLine="400"/>
      </w:pPr>
      <w:rPr>
        <w:rFonts w:hint="eastAsia"/>
      </w:rPr>
    </w:lvl>
  </w:abstractNum>
  <w:abstractNum w:abstractNumId="6">
    <w:nsid w:val="01C7A544"/>
    <w:multiLevelType w:val="singleLevel"/>
    <w:tmpl w:val="01C7A544"/>
    <w:lvl w:ilvl="0" w:tentative="0">
      <w:start w:val="1"/>
      <w:numFmt w:val="decimalEnclosedCircleChinese"/>
      <w:suff w:val="nothing"/>
      <w:lvlText w:val="%1　"/>
      <w:lvlJc w:val="left"/>
      <w:pPr>
        <w:ind w:left="0" w:firstLine="400"/>
      </w:pPr>
      <w:rPr>
        <w:rFonts w:hint="eastAsia"/>
      </w:rPr>
    </w:lvl>
  </w:abstractNum>
  <w:abstractNum w:abstractNumId="7">
    <w:nsid w:val="11DD4037"/>
    <w:multiLevelType w:val="singleLevel"/>
    <w:tmpl w:val="11DD4037"/>
    <w:lvl w:ilvl="0" w:tentative="0">
      <w:start w:val="1"/>
      <w:numFmt w:val="decimal"/>
      <w:lvlText w:val="[%1]"/>
      <w:lvlJc w:val="left"/>
      <w:pPr>
        <w:tabs>
          <w:tab w:val="left" w:pos="312"/>
        </w:tabs>
      </w:pPr>
    </w:lvl>
  </w:abstractNum>
  <w:abstractNum w:abstractNumId="8">
    <w:nsid w:val="19DFA3C1"/>
    <w:multiLevelType w:val="singleLevel"/>
    <w:tmpl w:val="19DFA3C1"/>
    <w:lvl w:ilvl="0" w:tentative="0">
      <w:start w:val="1"/>
      <w:numFmt w:val="decimalEnclosedCircleChinese"/>
      <w:suff w:val="nothing"/>
      <w:lvlText w:val="%1　"/>
      <w:lvlJc w:val="left"/>
      <w:pPr>
        <w:ind w:left="0" w:firstLine="400"/>
      </w:pPr>
      <w:rPr>
        <w:rFonts w:hint="eastAsia"/>
      </w:rPr>
    </w:lvl>
  </w:abstractNum>
  <w:abstractNum w:abstractNumId="9">
    <w:nsid w:val="2395F49D"/>
    <w:multiLevelType w:val="singleLevel"/>
    <w:tmpl w:val="2395F49D"/>
    <w:lvl w:ilvl="0" w:tentative="0">
      <w:start w:val="2"/>
      <w:numFmt w:val="decimal"/>
      <w:lvlText w:val="%1."/>
      <w:lvlJc w:val="left"/>
      <w:pPr>
        <w:tabs>
          <w:tab w:val="left" w:pos="312"/>
        </w:tabs>
      </w:pPr>
    </w:lvl>
  </w:abstractNum>
  <w:abstractNum w:abstractNumId="10">
    <w:nsid w:val="2C0EE594"/>
    <w:multiLevelType w:val="singleLevel"/>
    <w:tmpl w:val="2C0EE594"/>
    <w:lvl w:ilvl="0" w:tentative="0">
      <w:start w:val="1"/>
      <w:numFmt w:val="decimal"/>
      <w:lvlText w:val="[%1]"/>
      <w:lvlJc w:val="left"/>
      <w:pPr>
        <w:tabs>
          <w:tab w:val="left" w:pos="312"/>
        </w:tabs>
      </w:pPr>
    </w:lvl>
  </w:abstractNum>
  <w:abstractNum w:abstractNumId="11">
    <w:nsid w:val="59677A3A"/>
    <w:multiLevelType w:val="singleLevel"/>
    <w:tmpl w:val="59677A3A"/>
    <w:lvl w:ilvl="0" w:tentative="0">
      <w:start w:val="1"/>
      <w:numFmt w:val="chineseCounting"/>
      <w:suff w:val="nothing"/>
      <w:lvlText w:val="%1、"/>
      <w:lvlJc w:val="left"/>
      <w:pPr>
        <w:ind w:left="0" w:firstLine="0"/>
      </w:pPr>
      <w:rPr>
        <w:rFonts w:hint="eastAsia"/>
      </w:rPr>
    </w:lvl>
  </w:abstractNum>
  <w:abstractNum w:abstractNumId="12">
    <w:nsid w:val="736DA855"/>
    <w:multiLevelType w:val="singleLevel"/>
    <w:tmpl w:val="736DA855"/>
    <w:lvl w:ilvl="0" w:tentative="0">
      <w:start w:val="1"/>
      <w:numFmt w:val="decimal"/>
      <w:lvlText w:val="[%1]"/>
      <w:lvlJc w:val="left"/>
      <w:pPr>
        <w:tabs>
          <w:tab w:val="left" w:pos="312"/>
        </w:tabs>
      </w:pPr>
    </w:lvl>
  </w:abstractNum>
  <w:abstractNum w:abstractNumId="13">
    <w:nsid w:val="7E525C3A"/>
    <w:multiLevelType w:val="singleLevel"/>
    <w:tmpl w:val="7E525C3A"/>
    <w:lvl w:ilvl="0" w:tentative="0">
      <w:start w:val="5"/>
      <w:numFmt w:val="chineseCounting"/>
      <w:suff w:val="nothing"/>
      <w:lvlText w:val="%1、"/>
      <w:lvlJc w:val="left"/>
      <w:rPr>
        <w:rFonts w:hint="eastAsia"/>
      </w:rPr>
    </w:lvl>
  </w:abstractNum>
  <w:num w:numId="1">
    <w:abstractNumId w:val="4"/>
  </w:num>
  <w:num w:numId="2">
    <w:abstractNumId w:val="9"/>
  </w:num>
  <w:num w:numId="3">
    <w:abstractNumId w:val="7"/>
  </w:num>
  <w:num w:numId="4">
    <w:abstractNumId w:val="11"/>
  </w:num>
  <w:num w:numId="5">
    <w:abstractNumId w:val="10"/>
  </w:num>
  <w:num w:numId="6">
    <w:abstractNumId w:val="6"/>
  </w:num>
  <w:num w:numId="7">
    <w:abstractNumId w:val="2"/>
  </w:num>
  <w:num w:numId="8">
    <w:abstractNumId w:val="3"/>
  </w:num>
  <w:num w:numId="9">
    <w:abstractNumId w:val="5"/>
  </w:num>
  <w:num w:numId="10">
    <w:abstractNumId w:val="0"/>
  </w:num>
  <w:num w:numId="11">
    <w:abstractNumId w:val="1"/>
  </w:num>
  <w:num w:numId="12">
    <w:abstractNumId w:val="8"/>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hmNjAzMWJlZjFkMmQwODUwMTJkYzE2ODFiYmFmYTcifQ=="/>
  </w:docVars>
  <w:rsids>
    <w:rsidRoot w:val="00A43BCD"/>
    <w:rsid w:val="000034E5"/>
    <w:rsid w:val="000172D1"/>
    <w:rsid w:val="00035B9F"/>
    <w:rsid w:val="00040A75"/>
    <w:rsid w:val="000422B7"/>
    <w:rsid w:val="00061604"/>
    <w:rsid w:val="00065BEF"/>
    <w:rsid w:val="000C046B"/>
    <w:rsid w:val="000D70DB"/>
    <w:rsid w:val="001060E1"/>
    <w:rsid w:val="001730E9"/>
    <w:rsid w:val="00181D69"/>
    <w:rsid w:val="00186C7D"/>
    <w:rsid w:val="00194D8D"/>
    <w:rsid w:val="001A0611"/>
    <w:rsid w:val="001C560F"/>
    <w:rsid w:val="00202819"/>
    <w:rsid w:val="00226629"/>
    <w:rsid w:val="00251823"/>
    <w:rsid w:val="002573B8"/>
    <w:rsid w:val="0026296A"/>
    <w:rsid w:val="00285409"/>
    <w:rsid w:val="00292E95"/>
    <w:rsid w:val="002D0A45"/>
    <w:rsid w:val="002E34E3"/>
    <w:rsid w:val="003138AB"/>
    <w:rsid w:val="00342FC0"/>
    <w:rsid w:val="003A4768"/>
    <w:rsid w:val="003C4D62"/>
    <w:rsid w:val="003C4FCF"/>
    <w:rsid w:val="003C7DE5"/>
    <w:rsid w:val="003D2F06"/>
    <w:rsid w:val="003D3CD5"/>
    <w:rsid w:val="003E77AE"/>
    <w:rsid w:val="003F66EC"/>
    <w:rsid w:val="004178D7"/>
    <w:rsid w:val="00421393"/>
    <w:rsid w:val="004E4069"/>
    <w:rsid w:val="00500B90"/>
    <w:rsid w:val="00505F6E"/>
    <w:rsid w:val="00514B0E"/>
    <w:rsid w:val="0052445E"/>
    <w:rsid w:val="005422EF"/>
    <w:rsid w:val="00575238"/>
    <w:rsid w:val="00575357"/>
    <w:rsid w:val="005926B9"/>
    <w:rsid w:val="005A0687"/>
    <w:rsid w:val="005C062D"/>
    <w:rsid w:val="005E2520"/>
    <w:rsid w:val="00601C7B"/>
    <w:rsid w:val="00637FBB"/>
    <w:rsid w:val="006826C0"/>
    <w:rsid w:val="006829BD"/>
    <w:rsid w:val="00683372"/>
    <w:rsid w:val="0069505D"/>
    <w:rsid w:val="006A185E"/>
    <w:rsid w:val="006D2CB8"/>
    <w:rsid w:val="006E610B"/>
    <w:rsid w:val="006F0496"/>
    <w:rsid w:val="006F4EF0"/>
    <w:rsid w:val="007056F9"/>
    <w:rsid w:val="0071073F"/>
    <w:rsid w:val="007134DA"/>
    <w:rsid w:val="00725578"/>
    <w:rsid w:val="00756A87"/>
    <w:rsid w:val="007603D8"/>
    <w:rsid w:val="0077019C"/>
    <w:rsid w:val="007A20DB"/>
    <w:rsid w:val="007A331C"/>
    <w:rsid w:val="007E2777"/>
    <w:rsid w:val="007E6D3B"/>
    <w:rsid w:val="0080557C"/>
    <w:rsid w:val="00812BC1"/>
    <w:rsid w:val="00843F45"/>
    <w:rsid w:val="008B57B8"/>
    <w:rsid w:val="008C5AF5"/>
    <w:rsid w:val="009113B1"/>
    <w:rsid w:val="00911D8F"/>
    <w:rsid w:val="009265F6"/>
    <w:rsid w:val="00927EE7"/>
    <w:rsid w:val="0094685D"/>
    <w:rsid w:val="0097216D"/>
    <w:rsid w:val="009F0C66"/>
    <w:rsid w:val="009F55B0"/>
    <w:rsid w:val="00A010A2"/>
    <w:rsid w:val="00A43BCD"/>
    <w:rsid w:val="00A51DB1"/>
    <w:rsid w:val="00A6722D"/>
    <w:rsid w:val="00A73884"/>
    <w:rsid w:val="00A86D50"/>
    <w:rsid w:val="00A944CE"/>
    <w:rsid w:val="00AC35B5"/>
    <w:rsid w:val="00AC3B06"/>
    <w:rsid w:val="00AD04CD"/>
    <w:rsid w:val="00AE0F2E"/>
    <w:rsid w:val="00AE6733"/>
    <w:rsid w:val="00B235ED"/>
    <w:rsid w:val="00B3585B"/>
    <w:rsid w:val="00B93BA5"/>
    <w:rsid w:val="00BA043A"/>
    <w:rsid w:val="00BA2642"/>
    <w:rsid w:val="00BD1D0C"/>
    <w:rsid w:val="00BD7A57"/>
    <w:rsid w:val="00BF61A0"/>
    <w:rsid w:val="00C301C7"/>
    <w:rsid w:val="00C53CFF"/>
    <w:rsid w:val="00C540B8"/>
    <w:rsid w:val="00C77729"/>
    <w:rsid w:val="00C91AE3"/>
    <w:rsid w:val="00C95B44"/>
    <w:rsid w:val="00CA4070"/>
    <w:rsid w:val="00CC5321"/>
    <w:rsid w:val="00CC6816"/>
    <w:rsid w:val="00CD5171"/>
    <w:rsid w:val="00CD5A7F"/>
    <w:rsid w:val="00D14D2A"/>
    <w:rsid w:val="00D375C9"/>
    <w:rsid w:val="00D37608"/>
    <w:rsid w:val="00D86384"/>
    <w:rsid w:val="00DA226A"/>
    <w:rsid w:val="00DB5BED"/>
    <w:rsid w:val="00DD375F"/>
    <w:rsid w:val="00DD7D72"/>
    <w:rsid w:val="00DE5ACC"/>
    <w:rsid w:val="00E15F98"/>
    <w:rsid w:val="00E27616"/>
    <w:rsid w:val="00E47A1C"/>
    <w:rsid w:val="00E47E76"/>
    <w:rsid w:val="00E80B4D"/>
    <w:rsid w:val="00E83C15"/>
    <w:rsid w:val="00EB2B4F"/>
    <w:rsid w:val="00EB5FCB"/>
    <w:rsid w:val="00EF6E1E"/>
    <w:rsid w:val="00EF7ED1"/>
    <w:rsid w:val="00F120EC"/>
    <w:rsid w:val="00F163B1"/>
    <w:rsid w:val="00F24F3B"/>
    <w:rsid w:val="00F441FF"/>
    <w:rsid w:val="00F45262"/>
    <w:rsid w:val="00F848BE"/>
    <w:rsid w:val="00FA240C"/>
    <w:rsid w:val="00FF67EF"/>
    <w:rsid w:val="032C3F49"/>
    <w:rsid w:val="039C2E56"/>
    <w:rsid w:val="041367B7"/>
    <w:rsid w:val="05103953"/>
    <w:rsid w:val="072C1C50"/>
    <w:rsid w:val="083E7B6A"/>
    <w:rsid w:val="08744F7A"/>
    <w:rsid w:val="09E2294F"/>
    <w:rsid w:val="0A20118A"/>
    <w:rsid w:val="0B515CDE"/>
    <w:rsid w:val="0C0871D3"/>
    <w:rsid w:val="0C9624A3"/>
    <w:rsid w:val="0CFB18F6"/>
    <w:rsid w:val="0D297E2C"/>
    <w:rsid w:val="0E044F85"/>
    <w:rsid w:val="0EC54365"/>
    <w:rsid w:val="0EF809E4"/>
    <w:rsid w:val="11054D81"/>
    <w:rsid w:val="117435C7"/>
    <w:rsid w:val="11B00A36"/>
    <w:rsid w:val="125729FB"/>
    <w:rsid w:val="148C19FE"/>
    <w:rsid w:val="14A74A23"/>
    <w:rsid w:val="157A69C6"/>
    <w:rsid w:val="15E95507"/>
    <w:rsid w:val="18637425"/>
    <w:rsid w:val="188224E9"/>
    <w:rsid w:val="1AE215B6"/>
    <w:rsid w:val="1BC832E7"/>
    <w:rsid w:val="1C0C30E3"/>
    <w:rsid w:val="23A338CC"/>
    <w:rsid w:val="23CD4134"/>
    <w:rsid w:val="24594A29"/>
    <w:rsid w:val="248B33D5"/>
    <w:rsid w:val="24AF12F1"/>
    <w:rsid w:val="262D4649"/>
    <w:rsid w:val="264B3F73"/>
    <w:rsid w:val="2757525F"/>
    <w:rsid w:val="27652E33"/>
    <w:rsid w:val="29361C3B"/>
    <w:rsid w:val="2ACC79ED"/>
    <w:rsid w:val="2CBA4A07"/>
    <w:rsid w:val="2D7E492B"/>
    <w:rsid w:val="2F534049"/>
    <w:rsid w:val="2FDB716E"/>
    <w:rsid w:val="30AA5973"/>
    <w:rsid w:val="319027B0"/>
    <w:rsid w:val="329A4C65"/>
    <w:rsid w:val="338C3C25"/>
    <w:rsid w:val="3569629E"/>
    <w:rsid w:val="35BD4EDC"/>
    <w:rsid w:val="36392E40"/>
    <w:rsid w:val="36EA24A0"/>
    <w:rsid w:val="39AE014D"/>
    <w:rsid w:val="3ADD0219"/>
    <w:rsid w:val="3C0B7A5A"/>
    <w:rsid w:val="3C613C0E"/>
    <w:rsid w:val="3C62051E"/>
    <w:rsid w:val="3C633FD5"/>
    <w:rsid w:val="3D271F55"/>
    <w:rsid w:val="3FF4435C"/>
    <w:rsid w:val="40646D0C"/>
    <w:rsid w:val="40AC0C5F"/>
    <w:rsid w:val="4171294F"/>
    <w:rsid w:val="43EA761C"/>
    <w:rsid w:val="46967F93"/>
    <w:rsid w:val="46F35627"/>
    <w:rsid w:val="47F60B91"/>
    <w:rsid w:val="483A02FD"/>
    <w:rsid w:val="49417BEA"/>
    <w:rsid w:val="49951CE4"/>
    <w:rsid w:val="49E20CB1"/>
    <w:rsid w:val="4A8179BF"/>
    <w:rsid w:val="4ABF17E4"/>
    <w:rsid w:val="4CE72B4E"/>
    <w:rsid w:val="4D4177C9"/>
    <w:rsid w:val="4DAD4615"/>
    <w:rsid w:val="4DBE5961"/>
    <w:rsid w:val="4E1D2DDF"/>
    <w:rsid w:val="4E571C5E"/>
    <w:rsid w:val="4F2C4E99"/>
    <w:rsid w:val="4FE527F2"/>
    <w:rsid w:val="56C114EB"/>
    <w:rsid w:val="570A6942"/>
    <w:rsid w:val="572B68B1"/>
    <w:rsid w:val="57D917F8"/>
    <w:rsid w:val="57E41646"/>
    <w:rsid w:val="57F56495"/>
    <w:rsid w:val="584B70F5"/>
    <w:rsid w:val="594F5EAA"/>
    <w:rsid w:val="5AA31074"/>
    <w:rsid w:val="5B751363"/>
    <w:rsid w:val="5CFB5F20"/>
    <w:rsid w:val="5D4C793C"/>
    <w:rsid w:val="5EFD5752"/>
    <w:rsid w:val="60165DDF"/>
    <w:rsid w:val="603766DF"/>
    <w:rsid w:val="608E01A1"/>
    <w:rsid w:val="61E742BF"/>
    <w:rsid w:val="63253464"/>
    <w:rsid w:val="63F61EC6"/>
    <w:rsid w:val="64780250"/>
    <w:rsid w:val="655C44A2"/>
    <w:rsid w:val="665A66F7"/>
    <w:rsid w:val="6817003C"/>
    <w:rsid w:val="6865294D"/>
    <w:rsid w:val="688B5DF8"/>
    <w:rsid w:val="69546CE7"/>
    <w:rsid w:val="696674EA"/>
    <w:rsid w:val="6A391802"/>
    <w:rsid w:val="6B3759BD"/>
    <w:rsid w:val="6B6F0427"/>
    <w:rsid w:val="6C4D46C0"/>
    <w:rsid w:val="71395A67"/>
    <w:rsid w:val="72A201F4"/>
    <w:rsid w:val="72D06DF0"/>
    <w:rsid w:val="73452464"/>
    <w:rsid w:val="74013D55"/>
    <w:rsid w:val="744901CC"/>
    <w:rsid w:val="75A55268"/>
    <w:rsid w:val="76E1633A"/>
    <w:rsid w:val="79070AD5"/>
    <w:rsid w:val="7A536138"/>
    <w:rsid w:val="7C8C4D13"/>
    <w:rsid w:val="7D227C61"/>
    <w:rsid w:val="7E0B2C4B"/>
    <w:rsid w:val="7E5221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wordWrap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6"/>
    <w:qFormat/>
    <w:uiPriority w:val="0"/>
    <w:pPr>
      <w:keepNext/>
      <w:keepLines/>
      <w:spacing w:before="260" w:after="160" w:line="579" w:lineRule="auto"/>
      <w:outlineLvl w:val="0"/>
    </w:pPr>
    <w:rPr>
      <w:b/>
      <w:bCs/>
      <w:kern w:val="44"/>
      <w:sz w:val="36"/>
      <w:szCs w:val="44"/>
    </w:rPr>
  </w:style>
  <w:style w:type="paragraph" w:styleId="3">
    <w:name w:val="heading 2"/>
    <w:basedOn w:val="1"/>
    <w:next w:val="1"/>
    <w:link w:val="27"/>
    <w:unhideWhenUsed/>
    <w:qFormat/>
    <w:uiPriority w:val="0"/>
    <w:pPr>
      <w:keepNext/>
      <w:keepLines/>
      <w:spacing w:before="100" w:after="100" w:line="416" w:lineRule="auto"/>
      <w:outlineLvl w:val="1"/>
    </w:pPr>
    <w:rPr>
      <w:rFonts w:asciiTheme="majorAscii" w:hAnsiTheme="majorAscii" w:eastAsiaTheme="majorEastAsia" w:cstheme="majorBidi"/>
      <w:b/>
      <w:bCs/>
      <w:sz w:val="32"/>
      <w:szCs w:val="32"/>
    </w:rPr>
  </w:style>
  <w:style w:type="paragraph" w:styleId="4">
    <w:name w:val="heading 3"/>
    <w:basedOn w:val="1"/>
    <w:next w:val="1"/>
    <w:link w:val="30"/>
    <w:unhideWhenUsed/>
    <w:qFormat/>
    <w:uiPriority w:val="0"/>
    <w:pPr>
      <w:keepNext/>
      <w:keepLines/>
      <w:spacing w:before="40" w:after="40" w:line="416" w:lineRule="auto"/>
      <w:outlineLvl w:val="2"/>
    </w:pPr>
    <w:rPr>
      <w:b/>
      <w:bCs/>
      <w:sz w:val="24"/>
      <w:szCs w:val="32"/>
    </w:rPr>
  </w:style>
  <w:style w:type="paragraph" w:styleId="5">
    <w:name w:val="heading 4"/>
    <w:basedOn w:val="1"/>
    <w:next w:val="1"/>
    <w:unhideWhenUsed/>
    <w:qFormat/>
    <w:uiPriority w:val="0"/>
    <w:pPr>
      <w:spacing w:before="60" w:beforeAutospacing="0" w:after="60" w:afterAutospacing="0"/>
      <w:jc w:val="left"/>
      <w:outlineLvl w:val="3"/>
    </w:pPr>
    <w:rPr>
      <w:rFonts w:hint="eastAsia" w:ascii="宋体" w:hAnsi="宋体" w:cs="宋体"/>
      <w:b/>
      <w:bCs/>
      <w:kern w:val="0"/>
      <w:lang w:bidi="ar"/>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0"/>
    <w:pPr>
      <w:spacing w:after="80"/>
      <w:jc w:val="center"/>
    </w:pPr>
    <w:rPr>
      <w:rFonts w:ascii="Arial" w:hAnsi="Arial" w:eastAsia="黑体"/>
      <w:sz w:val="20"/>
    </w:rPr>
  </w:style>
  <w:style w:type="paragraph" w:styleId="7">
    <w:name w:val="toc 3"/>
    <w:basedOn w:val="1"/>
    <w:next w:val="1"/>
    <w:unhideWhenUsed/>
    <w:qFormat/>
    <w:uiPriority w:val="39"/>
    <w:pPr>
      <w:ind w:left="840" w:leftChars="400"/>
    </w:pPr>
  </w:style>
  <w:style w:type="paragraph" w:styleId="8">
    <w:name w:val="Date"/>
    <w:basedOn w:val="1"/>
    <w:next w:val="1"/>
    <w:link w:val="25"/>
    <w:unhideWhenUsed/>
    <w:qFormat/>
    <w:uiPriority w:val="99"/>
    <w:pPr>
      <w:ind w:left="100" w:leftChars="2500"/>
    </w:pPr>
  </w:style>
  <w:style w:type="paragraph" w:styleId="9">
    <w:name w:val="Balloon Text"/>
    <w:basedOn w:val="1"/>
    <w:link w:val="31"/>
    <w:semiHidden/>
    <w:unhideWhenUsed/>
    <w:qFormat/>
    <w:uiPriority w:val="99"/>
    <w:rPr>
      <w:sz w:val="18"/>
      <w:szCs w:val="18"/>
    </w:rPr>
  </w:style>
  <w:style w:type="paragraph" w:styleId="10">
    <w:name w:val="footer"/>
    <w:basedOn w:val="1"/>
    <w:link w:val="29"/>
    <w:unhideWhenUsed/>
    <w:qFormat/>
    <w:uiPriority w:val="99"/>
    <w:pPr>
      <w:tabs>
        <w:tab w:val="center" w:pos="4153"/>
        <w:tab w:val="right" w:pos="8306"/>
      </w:tabs>
      <w:snapToGrid w:val="0"/>
      <w:jc w:val="left"/>
    </w:pPr>
    <w:rPr>
      <w:sz w:val="18"/>
      <w:szCs w:val="18"/>
    </w:rPr>
  </w:style>
  <w:style w:type="paragraph" w:styleId="11">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qFormat/>
    <w:uiPriority w:val="0"/>
    <w:rPr>
      <w:rFonts w:asciiTheme="minorHAnsi" w:hAnsiTheme="minorHAnsi" w:eastAsiaTheme="minorEastAsia" w:cstheme="minorBidi"/>
      <w:sz w:val="24"/>
    </w:rPr>
  </w:style>
  <w:style w:type="paragraph" w:styleId="16">
    <w:name w:val="Title"/>
    <w:basedOn w:val="1"/>
    <w:next w:val="1"/>
    <w:link w:val="24"/>
    <w:qFormat/>
    <w:uiPriority w:val="0"/>
    <w:pPr>
      <w:spacing w:before="240" w:after="60"/>
      <w:jc w:val="center"/>
      <w:outlineLvl w:val="0"/>
    </w:pPr>
    <w:rPr>
      <w:rFonts w:asciiTheme="majorHAnsi" w:hAnsiTheme="majorHAnsi" w:eastAsiaTheme="majorEastAsia" w:cstheme="majorBidi"/>
      <w:b/>
      <w:bCs/>
      <w:sz w:val="32"/>
      <w:szCs w:val="32"/>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0">
    <w:name w:val="Strong"/>
    <w:basedOn w:val="19"/>
    <w:qFormat/>
    <w:uiPriority w:val="0"/>
    <w:rPr>
      <w:b/>
    </w:rPr>
  </w:style>
  <w:style w:type="character" w:styleId="21">
    <w:name w:val="Emphasis"/>
    <w:basedOn w:val="19"/>
    <w:qFormat/>
    <w:uiPriority w:val="0"/>
    <w:rPr>
      <w:i/>
    </w:rPr>
  </w:style>
  <w:style w:type="character" w:styleId="22">
    <w:name w:val="Hyperlink"/>
    <w:basedOn w:val="19"/>
    <w:unhideWhenUsed/>
    <w:qFormat/>
    <w:uiPriority w:val="99"/>
    <w:rPr>
      <w:color w:val="0563C1" w:themeColor="hyperlink"/>
      <w:u w:val="single"/>
      <w14:textFill>
        <w14:solidFill>
          <w14:schemeClr w14:val="hlink"/>
        </w14:solidFill>
      </w14:textFill>
    </w:rPr>
  </w:style>
  <w:style w:type="character" w:styleId="23">
    <w:name w:val="HTML Code"/>
    <w:basedOn w:val="19"/>
    <w:semiHidden/>
    <w:unhideWhenUsed/>
    <w:qFormat/>
    <w:uiPriority w:val="99"/>
    <w:rPr>
      <w:rFonts w:ascii="Courier New" w:hAnsi="Courier New"/>
      <w:sz w:val="20"/>
    </w:rPr>
  </w:style>
  <w:style w:type="character" w:customStyle="1" w:styleId="24">
    <w:name w:val="标题 Char"/>
    <w:basedOn w:val="19"/>
    <w:link w:val="16"/>
    <w:qFormat/>
    <w:uiPriority w:val="0"/>
    <w:rPr>
      <w:rFonts w:asciiTheme="majorHAnsi" w:hAnsiTheme="majorHAnsi" w:eastAsiaTheme="majorEastAsia" w:cstheme="majorBidi"/>
      <w:b/>
      <w:bCs/>
      <w:kern w:val="2"/>
      <w:sz w:val="32"/>
      <w:szCs w:val="32"/>
    </w:rPr>
  </w:style>
  <w:style w:type="character" w:customStyle="1" w:styleId="25">
    <w:name w:val="日期 Char"/>
    <w:basedOn w:val="19"/>
    <w:link w:val="8"/>
    <w:semiHidden/>
    <w:qFormat/>
    <w:uiPriority w:val="99"/>
    <w:rPr>
      <w:rFonts w:ascii="Times New Roman" w:hAnsi="Times New Roman" w:eastAsia="宋体" w:cs="Times New Roman"/>
      <w:kern w:val="2"/>
      <w:sz w:val="21"/>
      <w:szCs w:val="24"/>
    </w:rPr>
  </w:style>
  <w:style w:type="character" w:customStyle="1" w:styleId="26">
    <w:name w:val="标题 1 Char"/>
    <w:basedOn w:val="19"/>
    <w:link w:val="2"/>
    <w:qFormat/>
    <w:uiPriority w:val="0"/>
    <w:rPr>
      <w:rFonts w:ascii="Times New Roman" w:hAnsi="Times New Roman" w:eastAsia="宋体" w:cs="Times New Roman"/>
      <w:b/>
      <w:bCs/>
      <w:kern w:val="44"/>
      <w:sz w:val="36"/>
      <w:szCs w:val="44"/>
    </w:rPr>
  </w:style>
  <w:style w:type="character" w:customStyle="1" w:styleId="27">
    <w:name w:val="标题 2 Char"/>
    <w:basedOn w:val="19"/>
    <w:link w:val="3"/>
    <w:qFormat/>
    <w:uiPriority w:val="0"/>
    <w:rPr>
      <w:rFonts w:asciiTheme="majorAscii" w:hAnsiTheme="majorAscii" w:eastAsiaTheme="majorEastAsia" w:cstheme="majorBidi"/>
      <w:b/>
      <w:bCs/>
      <w:kern w:val="2"/>
      <w:sz w:val="32"/>
      <w:szCs w:val="32"/>
    </w:rPr>
  </w:style>
  <w:style w:type="character" w:customStyle="1" w:styleId="28">
    <w:name w:val="页眉 Char"/>
    <w:basedOn w:val="19"/>
    <w:link w:val="11"/>
    <w:qFormat/>
    <w:uiPriority w:val="99"/>
    <w:rPr>
      <w:rFonts w:ascii="Times New Roman" w:hAnsi="Times New Roman" w:eastAsia="宋体" w:cs="Times New Roman"/>
      <w:kern w:val="2"/>
      <w:sz w:val="18"/>
      <w:szCs w:val="18"/>
    </w:rPr>
  </w:style>
  <w:style w:type="character" w:customStyle="1" w:styleId="29">
    <w:name w:val="页脚 Char"/>
    <w:basedOn w:val="19"/>
    <w:link w:val="10"/>
    <w:qFormat/>
    <w:uiPriority w:val="99"/>
    <w:rPr>
      <w:rFonts w:ascii="Times New Roman" w:hAnsi="Times New Roman" w:eastAsia="宋体" w:cs="Times New Roman"/>
      <w:kern w:val="2"/>
      <w:sz w:val="18"/>
      <w:szCs w:val="18"/>
    </w:rPr>
  </w:style>
  <w:style w:type="character" w:customStyle="1" w:styleId="30">
    <w:name w:val="标题 3 Char"/>
    <w:basedOn w:val="19"/>
    <w:link w:val="4"/>
    <w:qFormat/>
    <w:uiPriority w:val="0"/>
    <w:rPr>
      <w:rFonts w:ascii="Times New Roman" w:hAnsi="Times New Roman" w:eastAsia="宋体" w:cs="Times New Roman"/>
      <w:b/>
      <w:bCs/>
      <w:kern w:val="2"/>
      <w:sz w:val="24"/>
      <w:szCs w:val="32"/>
    </w:rPr>
  </w:style>
  <w:style w:type="character" w:customStyle="1" w:styleId="31">
    <w:name w:val="批注框文本 Char"/>
    <w:basedOn w:val="19"/>
    <w:link w:val="9"/>
    <w:semiHidden/>
    <w:qFormat/>
    <w:uiPriority w:val="99"/>
    <w:rPr>
      <w:rFonts w:ascii="Times New Roman" w:hAnsi="Times New Roman" w:eastAsia="宋体" w:cs="Times New Roman"/>
      <w:kern w:val="2"/>
      <w:sz w:val="18"/>
      <w:szCs w:val="18"/>
    </w:rPr>
  </w:style>
  <w:style w:type="paragraph" w:customStyle="1" w:styleId="3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styleId="33">
    <w:name w:val="List Paragraph"/>
    <w:basedOn w:val="1"/>
    <w:qFormat/>
    <w:uiPriority w:val="99"/>
    <w:pPr>
      <w:ind w:firstLine="420" w:firstLineChars="200"/>
    </w:pPr>
  </w:style>
  <w:style w:type="character" w:customStyle="1" w:styleId="34">
    <w:name w:val="AMEquationSection"/>
    <w:basedOn w:val="19"/>
    <w:qFormat/>
    <w:uiPriority w:val="0"/>
    <w:rPr>
      <w:vanish/>
      <w:color w:val="FF0000"/>
    </w:rPr>
  </w:style>
  <w:style w:type="paragraph" w:customStyle="1" w:styleId="35">
    <w:name w:val="AMDisplayEquation"/>
    <w:basedOn w:val="1"/>
    <w:next w:val="1"/>
    <w:qFormat/>
    <w:uiPriority w:val="0"/>
    <w:pPr>
      <w:tabs>
        <w:tab w:val="center" w:pos="4160"/>
        <w:tab w:val="right" w:pos="8300"/>
      </w:tabs>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4.bin"/><Relationship Id="rId98" Type="http://schemas.openxmlformats.org/officeDocument/2006/relationships/image" Target="media/image50.wmf"/><Relationship Id="rId97" Type="http://schemas.openxmlformats.org/officeDocument/2006/relationships/oleObject" Target="embeddings/oleObject43.bin"/><Relationship Id="rId96" Type="http://schemas.openxmlformats.org/officeDocument/2006/relationships/oleObject" Target="embeddings/oleObject42.bin"/><Relationship Id="rId95" Type="http://schemas.openxmlformats.org/officeDocument/2006/relationships/image" Target="media/image49.wmf"/><Relationship Id="rId94" Type="http://schemas.openxmlformats.org/officeDocument/2006/relationships/oleObject" Target="embeddings/oleObject41.bin"/><Relationship Id="rId93" Type="http://schemas.openxmlformats.org/officeDocument/2006/relationships/image" Target="media/image48.wmf"/><Relationship Id="rId92" Type="http://schemas.openxmlformats.org/officeDocument/2006/relationships/oleObject" Target="embeddings/oleObject40.bin"/><Relationship Id="rId91" Type="http://schemas.openxmlformats.org/officeDocument/2006/relationships/image" Target="media/image47.wmf"/><Relationship Id="rId90" Type="http://schemas.openxmlformats.org/officeDocument/2006/relationships/oleObject" Target="embeddings/oleObject39.bin"/><Relationship Id="rId9" Type="http://schemas.openxmlformats.org/officeDocument/2006/relationships/oleObject" Target="embeddings/oleObject2.bin"/><Relationship Id="rId89" Type="http://schemas.openxmlformats.org/officeDocument/2006/relationships/image" Target="media/image46.png"/><Relationship Id="rId88" Type="http://schemas.openxmlformats.org/officeDocument/2006/relationships/image" Target="media/image45.png"/><Relationship Id="rId87" Type="http://schemas.openxmlformats.org/officeDocument/2006/relationships/image" Target="media/image44.png"/><Relationship Id="rId86" Type="http://schemas.openxmlformats.org/officeDocument/2006/relationships/image" Target="media/image43.png"/><Relationship Id="rId85" Type="http://schemas.openxmlformats.org/officeDocument/2006/relationships/image" Target="media/image42.png"/><Relationship Id="rId84" Type="http://schemas.openxmlformats.org/officeDocument/2006/relationships/image" Target="media/image41.png"/><Relationship Id="rId83" Type="http://schemas.openxmlformats.org/officeDocument/2006/relationships/image" Target="media/image40.png"/><Relationship Id="rId82" Type="http://schemas.openxmlformats.org/officeDocument/2006/relationships/image" Target="media/image39.png"/><Relationship Id="rId81" Type="http://schemas.openxmlformats.org/officeDocument/2006/relationships/image" Target="media/image38.png"/><Relationship Id="rId80" Type="http://schemas.openxmlformats.org/officeDocument/2006/relationships/image" Target="media/image37.png"/><Relationship Id="rId8" Type="http://schemas.openxmlformats.org/officeDocument/2006/relationships/image" Target="media/image2.wmf"/><Relationship Id="rId79" Type="http://schemas.openxmlformats.org/officeDocument/2006/relationships/image" Target="media/image36.png"/><Relationship Id="rId78" Type="http://schemas.openxmlformats.org/officeDocument/2006/relationships/image" Target="media/image35.png"/><Relationship Id="rId77" Type="http://schemas.openxmlformats.org/officeDocument/2006/relationships/image" Target="media/image34.png"/><Relationship Id="rId76" Type="http://schemas.openxmlformats.org/officeDocument/2006/relationships/image" Target="media/image33.png"/><Relationship Id="rId75" Type="http://schemas.openxmlformats.org/officeDocument/2006/relationships/image" Target="media/image32.png"/><Relationship Id="rId74" Type="http://schemas.openxmlformats.org/officeDocument/2006/relationships/image" Target="media/image31.png"/><Relationship Id="rId73" Type="http://schemas.openxmlformats.org/officeDocument/2006/relationships/image" Target="media/image30.png"/><Relationship Id="rId72" Type="http://schemas.openxmlformats.org/officeDocument/2006/relationships/image" Target="media/image29.png"/><Relationship Id="rId71" Type="http://schemas.openxmlformats.org/officeDocument/2006/relationships/image" Target="media/image28.png"/><Relationship Id="rId70" Type="http://schemas.openxmlformats.org/officeDocument/2006/relationships/image" Target="media/image27.wmf"/><Relationship Id="rId7" Type="http://schemas.openxmlformats.org/officeDocument/2006/relationships/oleObject" Target="embeddings/oleObject1.bin"/><Relationship Id="rId69" Type="http://schemas.openxmlformats.org/officeDocument/2006/relationships/oleObject" Target="embeddings/oleObject38.bin"/><Relationship Id="rId68" Type="http://schemas.openxmlformats.org/officeDocument/2006/relationships/image" Target="media/image26.wmf"/><Relationship Id="rId67" Type="http://schemas.openxmlformats.org/officeDocument/2006/relationships/oleObject" Target="embeddings/oleObject37.bin"/><Relationship Id="rId66" Type="http://schemas.openxmlformats.org/officeDocument/2006/relationships/image" Target="media/image25.wmf"/><Relationship Id="rId65" Type="http://schemas.openxmlformats.org/officeDocument/2006/relationships/oleObject" Target="embeddings/oleObject36.bin"/><Relationship Id="rId64" Type="http://schemas.openxmlformats.org/officeDocument/2006/relationships/oleObject" Target="embeddings/oleObject35.bin"/><Relationship Id="rId63" Type="http://schemas.openxmlformats.org/officeDocument/2006/relationships/image" Target="media/image24.wmf"/><Relationship Id="rId62" Type="http://schemas.openxmlformats.org/officeDocument/2006/relationships/oleObject" Target="embeddings/oleObject34.bin"/><Relationship Id="rId61" Type="http://schemas.openxmlformats.org/officeDocument/2006/relationships/image" Target="media/image23.wmf"/><Relationship Id="rId60" Type="http://schemas.openxmlformats.org/officeDocument/2006/relationships/oleObject" Target="embeddings/oleObject33.bin"/><Relationship Id="rId6" Type="http://schemas.openxmlformats.org/officeDocument/2006/relationships/image" Target="media/image1.png"/><Relationship Id="rId59" Type="http://schemas.openxmlformats.org/officeDocument/2006/relationships/image" Target="media/image22.wmf"/><Relationship Id="rId58" Type="http://schemas.openxmlformats.org/officeDocument/2006/relationships/oleObject" Target="embeddings/oleObject32.bin"/><Relationship Id="rId57" Type="http://schemas.openxmlformats.org/officeDocument/2006/relationships/image" Target="media/image21.wmf"/><Relationship Id="rId56" Type="http://schemas.openxmlformats.org/officeDocument/2006/relationships/oleObject" Target="embeddings/oleObject31.bin"/><Relationship Id="rId55" Type="http://schemas.openxmlformats.org/officeDocument/2006/relationships/oleObject" Target="embeddings/oleObject30.bin"/><Relationship Id="rId54" Type="http://schemas.openxmlformats.org/officeDocument/2006/relationships/image" Target="media/image20.wmf"/><Relationship Id="rId53" Type="http://schemas.openxmlformats.org/officeDocument/2006/relationships/oleObject" Target="embeddings/oleObject29.bin"/><Relationship Id="rId52" Type="http://schemas.openxmlformats.org/officeDocument/2006/relationships/image" Target="media/image19.wmf"/><Relationship Id="rId51" Type="http://schemas.openxmlformats.org/officeDocument/2006/relationships/oleObject" Target="embeddings/oleObject28.bin"/><Relationship Id="rId50" Type="http://schemas.openxmlformats.org/officeDocument/2006/relationships/image" Target="media/image18.wmf"/><Relationship Id="rId5" Type="http://schemas.openxmlformats.org/officeDocument/2006/relationships/theme" Target="theme/theme1.xml"/><Relationship Id="rId49" Type="http://schemas.openxmlformats.org/officeDocument/2006/relationships/oleObject" Target="embeddings/oleObject27.bin"/><Relationship Id="rId48" Type="http://schemas.openxmlformats.org/officeDocument/2006/relationships/oleObject" Target="embeddings/oleObject26.bin"/><Relationship Id="rId47" Type="http://schemas.openxmlformats.org/officeDocument/2006/relationships/oleObject" Target="embeddings/oleObject25.bin"/><Relationship Id="rId46" Type="http://schemas.openxmlformats.org/officeDocument/2006/relationships/image" Target="media/image17.wmf"/><Relationship Id="rId45" Type="http://schemas.openxmlformats.org/officeDocument/2006/relationships/oleObject" Target="embeddings/oleObject24.bin"/><Relationship Id="rId44" Type="http://schemas.openxmlformats.org/officeDocument/2006/relationships/oleObject" Target="embeddings/oleObject23.bin"/><Relationship Id="rId43" Type="http://schemas.openxmlformats.org/officeDocument/2006/relationships/image" Target="media/image16.wmf"/><Relationship Id="rId42" Type="http://schemas.openxmlformats.org/officeDocument/2006/relationships/oleObject" Target="embeddings/oleObject22.bin"/><Relationship Id="rId41" Type="http://schemas.openxmlformats.org/officeDocument/2006/relationships/oleObject" Target="embeddings/oleObject21.bin"/><Relationship Id="rId40" Type="http://schemas.openxmlformats.org/officeDocument/2006/relationships/oleObject" Target="embeddings/oleObject20.bin"/><Relationship Id="rId4" Type="http://schemas.openxmlformats.org/officeDocument/2006/relationships/footer" Target="footer2.xml"/><Relationship Id="rId39" Type="http://schemas.openxmlformats.org/officeDocument/2006/relationships/image" Target="media/image15.wmf"/><Relationship Id="rId38" Type="http://schemas.openxmlformats.org/officeDocument/2006/relationships/oleObject" Target="embeddings/oleObject19.bin"/><Relationship Id="rId37" Type="http://schemas.openxmlformats.org/officeDocument/2006/relationships/image" Target="media/image14.wmf"/><Relationship Id="rId36" Type="http://schemas.openxmlformats.org/officeDocument/2006/relationships/oleObject" Target="embeddings/oleObject18.bin"/><Relationship Id="rId35" Type="http://schemas.openxmlformats.org/officeDocument/2006/relationships/oleObject" Target="embeddings/oleObject17.bin"/><Relationship Id="rId34" Type="http://schemas.openxmlformats.org/officeDocument/2006/relationships/image" Target="media/image13.wmf"/><Relationship Id="rId33" Type="http://schemas.openxmlformats.org/officeDocument/2006/relationships/oleObject" Target="embeddings/oleObject16.bin"/><Relationship Id="rId32" Type="http://schemas.openxmlformats.org/officeDocument/2006/relationships/image" Target="media/image12.wmf"/><Relationship Id="rId311" Type="http://schemas.openxmlformats.org/officeDocument/2006/relationships/fontTable" Target="fontTable.xml"/><Relationship Id="rId310" Type="http://schemas.openxmlformats.org/officeDocument/2006/relationships/numbering" Target="numbering.xml"/><Relationship Id="rId31" Type="http://schemas.openxmlformats.org/officeDocument/2006/relationships/oleObject" Target="embeddings/oleObject15.bin"/><Relationship Id="rId309" Type="http://schemas.openxmlformats.org/officeDocument/2006/relationships/customXml" Target="../customXml/item1.xml"/><Relationship Id="rId308" Type="http://schemas.openxmlformats.org/officeDocument/2006/relationships/image" Target="media/image162.png"/><Relationship Id="rId307" Type="http://schemas.openxmlformats.org/officeDocument/2006/relationships/image" Target="media/image161.png"/><Relationship Id="rId306" Type="http://schemas.openxmlformats.org/officeDocument/2006/relationships/image" Target="media/image160.png"/><Relationship Id="rId305" Type="http://schemas.openxmlformats.org/officeDocument/2006/relationships/image" Target="media/image159.png"/><Relationship Id="rId304" Type="http://schemas.openxmlformats.org/officeDocument/2006/relationships/image" Target="media/image158.png"/><Relationship Id="rId303" Type="http://schemas.openxmlformats.org/officeDocument/2006/relationships/image" Target="media/image157.png"/><Relationship Id="rId302" Type="http://schemas.openxmlformats.org/officeDocument/2006/relationships/image" Target="media/image156.png"/><Relationship Id="rId301" Type="http://schemas.openxmlformats.org/officeDocument/2006/relationships/image" Target="media/image155.png"/><Relationship Id="rId300" Type="http://schemas.openxmlformats.org/officeDocument/2006/relationships/image" Target="media/image154.png"/><Relationship Id="rId30" Type="http://schemas.openxmlformats.org/officeDocument/2006/relationships/oleObject" Target="embeddings/oleObject14.bin"/><Relationship Id="rId3" Type="http://schemas.openxmlformats.org/officeDocument/2006/relationships/footer" Target="footer1.xml"/><Relationship Id="rId299" Type="http://schemas.openxmlformats.org/officeDocument/2006/relationships/image" Target="media/image153.png"/><Relationship Id="rId298" Type="http://schemas.openxmlformats.org/officeDocument/2006/relationships/image" Target="media/image152.png"/><Relationship Id="rId297" Type="http://schemas.openxmlformats.org/officeDocument/2006/relationships/image" Target="media/image151.png"/><Relationship Id="rId296" Type="http://schemas.openxmlformats.org/officeDocument/2006/relationships/image" Target="media/image150.png"/><Relationship Id="rId295" Type="http://schemas.openxmlformats.org/officeDocument/2006/relationships/image" Target="media/image149.png"/><Relationship Id="rId294" Type="http://schemas.openxmlformats.org/officeDocument/2006/relationships/image" Target="media/image148.png"/><Relationship Id="rId293" Type="http://schemas.openxmlformats.org/officeDocument/2006/relationships/image" Target="media/image147.png"/><Relationship Id="rId292" Type="http://schemas.openxmlformats.org/officeDocument/2006/relationships/image" Target="media/image146.png"/><Relationship Id="rId291" Type="http://schemas.openxmlformats.org/officeDocument/2006/relationships/image" Target="media/image145.png"/><Relationship Id="rId290" Type="http://schemas.openxmlformats.org/officeDocument/2006/relationships/image" Target="media/image144.png"/><Relationship Id="rId29" Type="http://schemas.openxmlformats.org/officeDocument/2006/relationships/image" Target="media/image11.wmf"/><Relationship Id="rId289" Type="http://schemas.openxmlformats.org/officeDocument/2006/relationships/image" Target="media/image143.png"/><Relationship Id="rId288" Type="http://schemas.openxmlformats.org/officeDocument/2006/relationships/image" Target="media/image142.png"/><Relationship Id="rId287" Type="http://schemas.openxmlformats.org/officeDocument/2006/relationships/image" Target="media/image141.png"/><Relationship Id="rId286" Type="http://schemas.openxmlformats.org/officeDocument/2006/relationships/image" Target="media/image140.png"/><Relationship Id="rId285" Type="http://schemas.openxmlformats.org/officeDocument/2006/relationships/image" Target="media/image139.png"/><Relationship Id="rId284" Type="http://schemas.openxmlformats.org/officeDocument/2006/relationships/image" Target="media/image138.png"/><Relationship Id="rId283" Type="http://schemas.openxmlformats.org/officeDocument/2006/relationships/image" Target="media/image137.png"/><Relationship Id="rId282" Type="http://schemas.openxmlformats.org/officeDocument/2006/relationships/image" Target="media/image136.png"/><Relationship Id="rId281" Type="http://schemas.openxmlformats.org/officeDocument/2006/relationships/image" Target="media/image135.png"/><Relationship Id="rId280" Type="http://schemas.openxmlformats.org/officeDocument/2006/relationships/image" Target="media/image134.png"/><Relationship Id="rId28" Type="http://schemas.openxmlformats.org/officeDocument/2006/relationships/oleObject" Target="embeddings/oleObject13.bin"/><Relationship Id="rId279" Type="http://schemas.openxmlformats.org/officeDocument/2006/relationships/image" Target="media/image133.png"/><Relationship Id="rId278" Type="http://schemas.openxmlformats.org/officeDocument/2006/relationships/image" Target="media/image132.png"/><Relationship Id="rId277" Type="http://schemas.openxmlformats.org/officeDocument/2006/relationships/image" Target="media/image131.png"/><Relationship Id="rId276" Type="http://schemas.openxmlformats.org/officeDocument/2006/relationships/image" Target="media/image130.png"/><Relationship Id="rId275" Type="http://schemas.openxmlformats.org/officeDocument/2006/relationships/image" Target="media/image129.png"/><Relationship Id="rId274" Type="http://schemas.openxmlformats.org/officeDocument/2006/relationships/image" Target="media/image128.png"/><Relationship Id="rId273" Type="http://schemas.openxmlformats.org/officeDocument/2006/relationships/image" Target="media/image127.jpeg"/><Relationship Id="rId272" Type="http://schemas.openxmlformats.org/officeDocument/2006/relationships/image" Target="media/image126.png"/><Relationship Id="rId271" Type="http://schemas.openxmlformats.org/officeDocument/2006/relationships/image" Target="media/image125.png"/><Relationship Id="rId270" Type="http://schemas.openxmlformats.org/officeDocument/2006/relationships/image" Target="media/image124.png"/><Relationship Id="rId27" Type="http://schemas.openxmlformats.org/officeDocument/2006/relationships/image" Target="media/image10.wmf"/><Relationship Id="rId269" Type="http://schemas.openxmlformats.org/officeDocument/2006/relationships/image" Target="media/image123.png"/><Relationship Id="rId268" Type="http://schemas.openxmlformats.org/officeDocument/2006/relationships/image" Target="media/image122.png"/><Relationship Id="rId267" Type="http://schemas.openxmlformats.org/officeDocument/2006/relationships/image" Target="media/image121.png"/><Relationship Id="rId266" Type="http://schemas.openxmlformats.org/officeDocument/2006/relationships/image" Target="media/image120.png"/><Relationship Id="rId265" Type="http://schemas.openxmlformats.org/officeDocument/2006/relationships/image" Target="media/image119.png"/><Relationship Id="rId264" Type="http://schemas.openxmlformats.org/officeDocument/2006/relationships/image" Target="media/image118.png"/><Relationship Id="rId263" Type="http://schemas.openxmlformats.org/officeDocument/2006/relationships/image" Target="media/image117.png"/><Relationship Id="rId262" Type="http://schemas.openxmlformats.org/officeDocument/2006/relationships/image" Target="media/image116.jpeg"/><Relationship Id="rId261" Type="http://schemas.openxmlformats.org/officeDocument/2006/relationships/image" Target="media/image115.wmf"/><Relationship Id="rId260" Type="http://schemas.openxmlformats.org/officeDocument/2006/relationships/oleObject" Target="embeddings/oleObject141.bin"/><Relationship Id="rId26" Type="http://schemas.openxmlformats.org/officeDocument/2006/relationships/oleObject" Target="embeddings/oleObject12.bin"/><Relationship Id="rId259" Type="http://schemas.openxmlformats.org/officeDocument/2006/relationships/image" Target="media/image114.wmf"/><Relationship Id="rId258" Type="http://schemas.openxmlformats.org/officeDocument/2006/relationships/oleObject" Target="embeddings/oleObject140.bin"/><Relationship Id="rId257" Type="http://schemas.openxmlformats.org/officeDocument/2006/relationships/image" Target="media/image113.wmf"/><Relationship Id="rId256" Type="http://schemas.openxmlformats.org/officeDocument/2006/relationships/oleObject" Target="embeddings/oleObject139.bin"/><Relationship Id="rId255" Type="http://schemas.openxmlformats.org/officeDocument/2006/relationships/image" Target="media/image112.wmf"/><Relationship Id="rId254" Type="http://schemas.openxmlformats.org/officeDocument/2006/relationships/oleObject" Target="embeddings/oleObject138.bin"/><Relationship Id="rId253" Type="http://schemas.openxmlformats.org/officeDocument/2006/relationships/image" Target="media/image111.wmf"/><Relationship Id="rId252" Type="http://schemas.openxmlformats.org/officeDocument/2006/relationships/oleObject" Target="embeddings/oleObject137.bin"/><Relationship Id="rId251" Type="http://schemas.openxmlformats.org/officeDocument/2006/relationships/image" Target="media/image110.wmf"/><Relationship Id="rId250" Type="http://schemas.openxmlformats.org/officeDocument/2006/relationships/oleObject" Target="embeddings/oleObject136.bin"/><Relationship Id="rId25" Type="http://schemas.openxmlformats.org/officeDocument/2006/relationships/image" Target="media/image9.png"/><Relationship Id="rId249" Type="http://schemas.openxmlformats.org/officeDocument/2006/relationships/image" Target="media/image109.wmf"/><Relationship Id="rId248" Type="http://schemas.openxmlformats.org/officeDocument/2006/relationships/oleObject" Target="embeddings/oleObject135.bin"/><Relationship Id="rId247" Type="http://schemas.openxmlformats.org/officeDocument/2006/relationships/image" Target="media/image108.wmf"/><Relationship Id="rId246" Type="http://schemas.openxmlformats.org/officeDocument/2006/relationships/oleObject" Target="embeddings/oleObject134.bin"/><Relationship Id="rId245" Type="http://schemas.openxmlformats.org/officeDocument/2006/relationships/image" Target="media/image107.wmf"/><Relationship Id="rId244" Type="http://schemas.openxmlformats.org/officeDocument/2006/relationships/oleObject" Target="embeddings/oleObject133.bin"/><Relationship Id="rId243" Type="http://schemas.openxmlformats.org/officeDocument/2006/relationships/image" Target="media/image106.wmf"/><Relationship Id="rId242" Type="http://schemas.openxmlformats.org/officeDocument/2006/relationships/oleObject" Target="embeddings/oleObject132.bin"/><Relationship Id="rId241" Type="http://schemas.openxmlformats.org/officeDocument/2006/relationships/oleObject" Target="embeddings/oleObject131.bin"/><Relationship Id="rId240" Type="http://schemas.openxmlformats.org/officeDocument/2006/relationships/image" Target="media/image105.wmf"/><Relationship Id="rId24" Type="http://schemas.openxmlformats.org/officeDocument/2006/relationships/oleObject" Target="embeddings/oleObject11.bin"/><Relationship Id="rId239" Type="http://schemas.openxmlformats.org/officeDocument/2006/relationships/oleObject" Target="embeddings/oleObject130.bin"/><Relationship Id="rId238" Type="http://schemas.openxmlformats.org/officeDocument/2006/relationships/oleObject" Target="embeddings/oleObject129.bin"/><Relationship Id="rId237" Type="http://schemas.openxmlformats.org/officeDocument/2006/relationships/image" Target="media/image104.wmf"/><Relationship Id="rId236" Type="http://schemas.openxmlformats.org/officeDocument/2006/relationships/oleObject" Target="embeddings/oleObject128.bin"/><Relationship Id="rId235" Type="http://schemas.openxmlformats.org/officeDocument/2006/relationships/image" Target="media/image103.wmf"/><Relationship Id="rId234" Type="http://schemas.openxmlformats.org/officeDocument/2006/relationships/oleObject" Target="embeddings/oleObject127.bin"/><Relationship Id="rId233" Type="http://schemas.openxmlformats.org/officeDocument/2006/relationships/image" Target="media/image102.wmf"/><Relationship Id="rId232" Type="http://schemas.openxmlformats.org/officeDocument/2006/relationships/oleObject" Target="embeddings/oleObject126.bin"/><Relationship Id="rId231" Type="http://schemas.openxmlformats.org/officeDocument/2006/relationships/image" Target="media/image101.wmf"/><Relationship Id="rId230" Type="http://schemas.openxmlformats.org/officeDocument/2006/relationships/oleObject" Target="embeddings/oleObject125.bin"/><Relationship Id="rId23" Type="http://schemas.openxmlformats.org/officeDocument/2006/relationships/image" Target="media/image8.wmf"/><Relationship Id="rId229" Type="http://schemas.openxmlformats.org/officeDocument/2006/relationships/oleObject" Target="embeddings/oleObject124.bin"/><Relationship Id="rId228" Type="http://schemas.openxmlformats.org/officeDocument/2006/relationships/oleObject" Target="embeddings/oleObject123.bin"/><Relationship Id="rId227" Type="http://schemas.openxmlformats.org/officeDocument/2006/relationships/image" Target="media/image100.wmf"/><Relationship Id="rId226" Type="http://schemas.openxmlformats.org/officeDocument/2006/relationships/oleObject" Target="embeddings/oleObject122.bin"/><Relationship Id="rId225" Type="http://schemas.openxmlformats.org/officeDocument/2006/relationships/image" Target="media/image99.wmf"/><Relationship Id="rId224" Type="http://schemas.openxmlformats.org/officeDocument/2006/relationships/oleObject" Target="embeddings/oleObject121.bin"/><Relationship Id="rId223" Type="http://schemas.openxmlformats.org/officeDocument/2006/relationships/oleObject" Target="embeddings/oleObject120.bin"/><Relationship Id="rId222" Type="http://schemas.openxmlformats.org/officeDocument/2006/relationships/oleObject" Target="embeddings/oleObject119.bin"/><Relationship Id="rId221" Type="http://schemas.openxmlformats.org/officeDocument/2006/relationships/oleObject" Target="embeddings/oleObject118.bin"/><Relationship Id="rId220" Type="http://schemas.openxmlformats.org/officeDocument/2006/relationships/oleObject" Target="embeddings/oleObject117.bin"/><Relationship Id="rId22" Type="http://schemas.openxmlformats.org/officeDocument/2006/relationships/oleObject" Target="embeddings/oleObject10.bin"/><Relationship Id="rId219" Type="http://schemas.openxmlformats.org/officeDocument/2006/relationships/oleObject" Target="embeddings/oleObject116.bin"/><Relationship Id="rId218" Type="http://schemas.openxmlformats.org/officeDocument/2006/relationships/oleObject" Target="embeddings/oleObject115.bin"/><Relationship Id="rId217" Type="http://schemas.openxmlformats.org/officeDocument/2006/relationships/oleObject" Target="embeddings/oleObject114.bin"/><Relationship Id="rId216" Type="http://schemas.openxmlformats.org/officeDocument/2006/relationships/oleObject" Target="embeddings/oleObject113.bin"/><Relationship Id="rId215" Type="http://schemas.openxmlformats.org/officeDocument/2006/relationships/oleObject" Target="embeddings/oleObject112.bin"/><Relationship Id="rId214" Type="http://schemas.openxmlformats.org/officeDocument/2006/relationships/oleObject" Target="embeddings/oleObject111.bin"/><Relationship Id="rId213" Type="http://schemas.openxmlformats.org/officeDocument/2006/relationships/oleObject" Target="embeddings/oleObject110.bin"/><Relationship Id="rId212" Type="http://schemas.openxmlformats.org/officeDocument/2006/relationships/oleObject" Target="embeddings/oleObject109.bin"/><Relationship Id="rId211" Type="http://schemas.openxmlformats.org/officeDocument/2006/relationships/oleObject" Target="embeddings/oleObject108.bin"/><Relationship Id="rId210" Type="http://schemas.openxmlformats.org/officeDocument/2006/relationships/oleObject" Target="embeddings/oleObject107.bin"/><Relationship Id="rId21" Type="http://schemas.openxmlformats.org/officeDocument/2006/relationships/oleObject" Target="embeddings/oleObject9.bin"/><Relationship Id="rId209" Type="http://schemas.openxmlformats.org/officeDocument/2006/relationships/oleObject" Target="embeddings/oleObject106.bin"/><Relationship Id="rId208" Type="http://schemas.openxmlformats.org/officeDocument/2006/relationships/oleObject" Target="embeddings/oleObject105.bin"/><Relationship Id="rId207" Type="http://schemas.openxmlformats.org/officeDocument/2006/relationships/oleObject" Target="embeddings/oleObject104.bin"/><Relationship Id="rId206" Type="http://schemas.openxmlformats.org/officeDocument/2006/relationships/image" Target="media/image98.wmf"/><Relationship Id="rId205" Type="http://schemas.openxmlformats.org/officeDocument/2006/relationships/oleObject" Target="embeddings/oleObject103.bin"/><Relationship Id="rId204" Type="http://schemas.openxmlformats.org/officeDocument/2006/relationships/oleObject" Target="embeddings/oleObject102.bin"/><Relationship Id="rId203" Type="http://schemas.openxmlformats.org/officeDocument/2006/relationships/image" Target="media/image97.wmf"/><Relationship Id="rId202" Type="http://schemas.openxmlformats.org/officeDocument/2006/relationships/oleObject" Target="embeddings/oleObject101.bin"/><Relationship Id="rId201" Type="http://schemas.openxmlformats.org/officeDocument/2006/relationships/oleObject" Target="embeddings/oleObject100.bin"/><Relationship Id="rId200" Type="http://schemas.openxmlformats.org/officeDocument/2006/relationships/image" Target="media/image96.wmf"/><Relationship Id="rId20" Type="http://schemas.openxmlformats.org/officeDocument/2006/relationships/image" Target="media/image7.wmf"/><Relationship Id="rId2" Type="http://schemas.openxmlformats.org/officeDocument/2006/relationships/settings" Target="settings.xml"/><Relationship Id="rId199" Type="http://schemas.openxmlformats.org/officeDocument/2006/relationships/oleObject" Target="embeddings/oleObject99.bin"/><Relationship Id="rId198" Type="http://schemas.openxmlformats.org/officeDocument/2006/relationships/image" Target="media/image95.wmf"/><Relationship Id="rId197" Type="http://schemas.openxmlformats.org/officeDocument/2006/relationships/oleObject" Target="embeddings/oleObject98.bin"/><Relationship Id="rId196" Type="http://schemas.openxmlformats.org/officeDocument/2006/relationships/image" Target="media/image94.wmf"/><Relationship Id="rId195" Type="http://schemas.openxmlformats.org/officeDocument/2006/relationships/oleObject" Target="embeddings/oleObject97.bin"/><Relationship Id="rId194" Type="http://schemas.openxmlformats.org/officeDocument/2006/relationships/oleObject" Target="embeddings/oleObject96.bin"/><Relationship Id="rId193" Type="http://schemas.openxmlformats.org/officeDocument/2006/relationships/oleObject" Target="embeddings/oleObject95.bin"/><Relationship Id="rId192" Type="http://schemas.openxmlformats.org/officeDocument/2006/relationships/image" Target="media/image93.wmf"/><Relationship Id="rId191" Type="http://schemas.openxmlformats.org/officeDocument/2006/relationships/oleObject" Target="embeddings/oleObject94.bin"/><Relationship Id="rId190" Type="http://schemas.openxmlformats.org/officeDocument/2006/relationships/image" Target="media/image92.wmf"/><Relationship Id="rId19" Type="http://schemas.openxmlformats.org/officeDocument/2006/relationships/oleObject" Target="embeddings/oleObject8.bin"/><Relationship Id="rId189" Type="http://schemas.openxmlformats.org/officeDocument/2006/relationships/oleObject" Target="embeddings/oleObject93.bin"/><Relationship Id="rId188" Type="http://schemas.openxmlformats.org/officeDocument/2006/relationships/image" Target="media/image91.wmf"/><Relationship Id="rId187" Type="http://schemas.openxmlformats.org/officeDocument/2006/relationships/oleObject" Target="embeddings/oleObject92.bin"/><Relationship Id="rId186" Type="http://schemas.openxmlformats.org/officeDocument/2006/relationships/image" Target="media/image90.wmf"/><Relationship Id="rId185" Type="http://schemas.openxmlformats.org/officeDocument/2006/relationships/oleObject" Target="embeddings/oleObject91.bin"/><Relationship Id="rId184" Type="http://schemas.openxmlformats.org/officeDocument/2006/relationships/image" Target="media/image89.wmf"/><Relationship Id="rId183" Type="http://schemas.openxmlformats.org/officeDocument/2006/relationships/oleObject" Target="embeddings/oleObject90.bin"/><Relationship Id="rId182" Type="http://schemas.openxmlformats.org/officeDocument/2006/relationships/image" Target="media/image88.wmf"/><Relationship Id="rId181" Type="http://schemas.openxmlformats.org/officeDocument/2006/relationships/oleObject" Target="embeddings/oleObject89.bin"/><Relationship Id="rId180" Type="http://schemas.openxmlformats.org/officeDocument/2006/relationships/image" Target="media/image87.wmf"/><Relationship Id="rId18" Type="http://schemas.openxmlformats.org/officeDocument/2006/relationships/oleObject" Target="embeddings/oleObject7.bin"/><Relationship Id="rId179" Type="http://schemas.openxmlformats.org/officeDocument/2006/relationships/oleObject" Target="embeddings/oleObject88.bin"/><Relationship Id="rId178" Type="http://schemas.openxmlformats.org/officeDocument/2006/relationships/image" Target="media/image86.wmf"/><Relationship Id="rId177" Type="http://schemas.openxmlformats.org/officeDocument/2006/relationships/oleObject" Target="embeddings/oleObject87.bin"/><Relationship Id="rId176" Type="http://schemas.openxmlformats.org/officeDocument/2006/relationships/image" Target="media/image85.wmf"/><Relationship Id="rId175" Type="http://schemas.openxmlformats.org/officeDocument/2006/relationships/oleObject" Target="embeddings/oleObject86.bin"/><Relationship Id="rId174" Type="http://schemas.openxmlformats.org/officeDocument/2006/relationships/oleObject" Target="embeddings/oleObject85.bin"/><Relationship Id="rId173" Type="http://schemas.openxmlformats.org/officeDocument/2006/relationships/image" Target="media/image84.wmf"/><Relationship Id="rId172" Type="http://schemas.openxmlformats.org/officeDocument/2006/relationships/oleObject" Target="embeddings/oleObject84.bin"/><Relationship Id="rId171" Type="http://schemas.openxmlformats.org/officeDocument/2006/relationships/image" Target="media/image83.wmf"/><Relationship Id="rId170" Type="http://schemas.openxmlformats.org/officeDocument/2006/relationships/oleObject" Target="embeddings/oleObject83.bin"/><Relationship Id="rId17" Type="http://schemas.openxmlformats.org/officeDocument/2006/relationships/oleObject" Target="embeddings/oleObject6.bin"/><Relationship Id="rId169" Type="http://schemas.openxmlformats.org/officeDocument/2006/relationships/image" Target="media/image82.wmf"/><Relationship Id="rId168" Type="http://schemas.openxmlformats.org/officeDocument/2006/relationships/oleObject" Target="embeddings/oleObject82.bin"/><Relationship Id="rId167" Type="http://schemas.openxmlformats.org/officeDocument/2006/relationships/image" Target="media/image81.wmf"/><Relationship Id="rId166" Type="http://schemas.openxmlformats.org/officeDocument/2006/relationships/oleObject" Target="embeddings/oleObject81.bin"/><Relationship Id="rId165" Type="http://schemas.openxmlformats.org/officeDocument/2006/relationships/oleObject" Target="embeddings/oleObject80.bin"/><Relationship Id="rId164" Type="http://schemas.openxmlformats.org/officeDocument/2006/relationships/image" Target="media/image80.wmf"/><Relationship Id="rId163" Type="http://schemas.openxmlformats.org/officeDocument/2006/relationships/oleObject" Target="embeddings/oleObject79.bin"/><Relationship Id="rId162" Type="http://schemas.openxmlformats.org/officeDocument/2006/relationships/image" Target="media/image79.wmf"/><Relationship Id="rId161" Type="http://schemas.openxmlformats.org/officeDocument/2006/relationships/oleObject" Target="embeddings/oleObject78.bin"/><Relationship Id="rId160" Type="http://schemas.openxmlformats.org/officeDocument/2006/relationships/image" Target="media/image78.wmf"/><Relationship Id="rId16" Type="http://schemas.openxmlformats.org/officeDocument/2006/relationships/image" Target="media/image6.wmf"/><Relationship Id="rId159" Type="http://schemas.openxmlformats.org/officeDocument/2006/relationships/oleObject" Target="embeddings/oleObject77.bin"/><Relationship Id="rId158" Type="http://schemas.openxmlformats.org/officeDocument/2006/relationships/image" Target="media/image77.wmf"/><Relationship Id="rId157" Type="http://schemas.openxmlformats.org/officeDocument/2006/relationships/oleObject" Target="embeddings/oleObject76.bin"/><Relationship Id="rId156" Type="http://schemas.openxmlformats.org/officeDocument/2006/relationships/image" Target="media/image76.wmf"/><Relationship Id="rId155" Type="http://schemas.openxmlformats.org/officeDocument/2006/relationships/oleObject" Target="embeddings/oleObject75.bin"/><Relationship Id="rId154" Type="http://schemas.openxmlformats.org/officeDocument/2006/relationships/image" Target="media/image75.wmf"/><Relationship Id="rId153" Type="http://schemas.openxmlformats.org/officeDocument/2006/relationships/oleObject" Target="embeddings/oleObject74.bin"/><Relationship Id="rId152" Type="http://schemas.openxmlformats.org/officeDocument/2006/relationships/image" Target="media/image74.wmf"/><Relationship Id="rId151" Type="http://schemas.openxmlformats.org/officeDocument/2006/relationships/oleObject" Target="embeddings/oleObject73.bin"/><Relationship Id="rId150" Type="http://schemas.openxmlformats.org/officeDocument/2006/relationships/image" Target="media/image73.png"/><Relationship Id="rId15" Type="http://schemas.openxmlformats.org/officeDocument/2006/relationships/oleObject" Target="embeddings/oleObject5.bin"/><Relationship Id="rId149" Type="http://schemas.openxmlformats.org/officeDocument/2006/relationships/image" Target="media/image72.wmf"/><Relationship Id="rId148" Type="http://schemas.openxmlformats.org/officeDocument/2006/relationships/oleObject" Target="embeddings/oleObject72.bin"/><Relationship Id="rId147" Type="http://schemas.openxmlformats.org/officeDocument/2006/relationships/image" Target="media/image71.wmf"/><Relationship Id="rId146" Type="http://schemas.openxmlformats.org/officeDocument/2006/relationships/oleObject" Target="embeddings/oleObject71.bin"/><Relationship Id="rId145" Type="http://schemas.openxmlformats.org/officeDocument/2006/relationships/image" Target="media/image70.wmf"/><Relationship Id="rId144" Type="http://schemas.openxmlformats.org/officeDocument/2006/relationships/oleObject" Target="embeddings/oleObject70.bin"/><Relationship Id="rId143" Type="http://schemas.openxmlformats.org/officeDocument/2006/relationships/image" Target="media/image69.wmf"/><Relationship Id="rId142" Type="http://schemas.openxmlformats.org/officeDocument/2006/relationships/oleObject" Target="embeddings/oleObject69.bin"/><Relationship Id="rId141" Type="http://schemas.openxmlformats.org/officeDocument/2006/relationships/oleObject" Target="embeddings/oleObject68.bin"/><Relationship Id="rId140" Type="http://schemas.openxmlformats.org/officeDocument/2006/relationships/image" Target="media/image68.wmf"/><Relationship Id="rId14" Type="http://schemas.openxmlformats.org/officeDocument/2006/relationships/image" Target="media/image5.wmf"/><Relationship Id="rId139" Type="http://schemas.openxmlformats.org/officeDocument/2006/relationships/oleObject" Target="embeddings/oleObject67.bin"/><Relationship Id="rId138" Type="http://schemas.openxmlformats.org/officeDocument/2006/relationships/image" Target="media/image67.wmf"/><Relationship Id="rId137" Type="http://schemas.openxmlformats.org/officeDocument/2006/relationships/oleObject" Target="embeddings/oleObject66.bin"/><Relationship Id="rId136" Type="http://schemas.openxmlformats.org/officeDocument/2006/relationships/image" Target="media/image66.wmf"/><Relationship Id="rId135" Type="http://schemas.openxmlformats.org/officeDocument/2006/relationships/oleObject" Target="embeddings/oleObject65.bin"/><Relationship Id="rId134" Type="http://schemas.openxmlformats.org/officeDocument/2006/relationships/image" Target="media/image65.wmf"/><Relationship Id="rId133" Type="http://schemas.openxmlformats.org/officeDocument/2006/relationships/oleObject" Target="embeddings/oleObject64.bin"/><Relationship Id="rId132" Type="http://schemas.openxmlformats.org/officeDocument/2006/relationships/image" Target="media/image64.wmf"/><Relationship Id="rId131" Type="http://schemas.openxmlformats.org/officeDocument/2006/relationships/oleObject" Target="embeddings/oleObject63.bin"/><Relationship Id="rId130" Type="http://schemas.openxmlformats.org/officeDocument/2006/relationships/image" Target="media/image63.wmf"/><Relationship Id="rId13" Type="http://schemas.openxmlformats.org/officeDocument/2006/relationships/oleObject" Target="embeddings/oleObject4.bin"/><Relationship Id="rId129" Type="http://schemas.openxmlformats.org/officeDocument/2006/relationships/oleObject" Target="embeddings/oleObject62.bin"/><Relationship Id="rId128" Type="http://schemas.openxmlformats.org/officeDocument/2006/relationships/image" Target="media/image62.wmf"/><Relationship Id="rId127" Type="http://schemas.openxmlformats.org/officeDocument/2006/relationships/oleObject" Target="embeddings/oleObject61.bin"/><Relationship Id="rId126" Type="http://schemas.openxmlformats.org/officeDocument/2006/relationships/image" Target="media/image61.wmf"/><Relationship Id="rId125" Type="http://schemas.openxmlformats.org/officeDocument/2006/relationships/oleObject" Target="embeddings/oleObject60.bin"/><Relationship Id="rId124" Type="http://schemas.openxmlformats.org/officeDocument/2006/relationships/oleObject" Target="embeddings/oleObject59.bin"/><Relationship Id="rId123" Type="http://schemas.openxmlformats.org/officeDocument/2006/relationships/oleObject" Target="embeddings/oleObject58.bin"/><Relationship Id="rId122" Type="http://schemas.openxmlformats.org/officeDocument/2006/relationships/image" Target="media/image60.wmf"/><Relationship Id="rId121" Type="http://schemas.openxmlformats.org/officeDocument/2006/relationships/oleObject" Target="embeddings/oleObject57.bin"/><Relationship Id="rId120" Type="http://schemas.openxmlformats.org/officeDocument/2006/relationships/image" Target="media/image59.wmf"/><Relationship Id="rId12" Type="http://schemas.openxmlformats.org/officeDocument/2006/relationships/image" Target="media/image4.wmf"/><Relationship Id="rId119" Type="http://schemas.openxmlformats.org/officeDocument/2006/relationships/oleObject" Target="embeddings/oleObject56.bin"/><Relationship Id="rId118" Type="http://schemas.openxmlformats.org/officeDocument/2006/relationships/image" Target="media/image58.wmf"/><Relationship Id="rId117" Type="http://schemas.openxmlformats.org/officeDocument/2006/relationships/oleObject" Target="embeddings/oleObject55.bin"/><Relationship Id="rId116" Type="http://schemas.openxmlformats.org/officeDocument/2006/relationships/image" Target="media/image57.wmf"/><Relationship Id="rId115" Type="http://schemas.openxmlformats.org/officeDocument/2006/relationships/oleObject" Target="embeddings/oleObject54.bin"/><Relationship Id="rId114" Type="http://schemas.openxmlformats.org/officeDocument/2006/relationships/image" Target="media/image56.wmf"/><Relationship Id="rId113" Type="http://schemas.openxmlformats.org/officeDocument/2006/relationships/oleObject" Target="embeddings/oleObject53.bin"/><Relationship Id="rId112" Type="http://schemas.openxmlformats.org/officeDocument/2006/relationships/image" Target="media/image55.wmf"/><Relationship Id="rId111" Type="http://schemas.openxmlformats.org/officeDocument/2006/relationships/oleObject" Target="embeddings/oleObject52.bin"/><Relationship Id="rId110" Type="http://schemas.openxmlformats.org/officeDocument/2006/relationships/image" Target="media/image54.wmf"/><Relationship Id="rId11" Type="http://schemas.openxmlformats.org/officeDocument/2006/relationships/oleObject" Target="embeddings/oleObject3.bin"/><Relationship Id="rId109" Type="http://schemas.openxmlformats.org/officeDocument/2006/relationships/oleObject" Target="embeddings/oleObject51.bin"/><Relationship Id="rId108" Type="http://schemas.openxmlformats.org/officeDocument/2006/relationships/image" Target="media/image53.wmf"/><Relationship Id="rId107" Type="http://schemas.openxmlformats.org/officeDocument/2006/relationships/oleObject" Target="embeddings/oleObject50.bin"/><Relationship Id="rId106" Type="http://schemas.openxmlformats.org/officeDocument/2006/relationships/oleObject" Target="embeddings/oleObject49.bin"/><Relationship Id="rId105" Type="http://schemas.openxmlformats.org/officeDocument/2006/relationships/image" Target="media/image52.wmf"/><Relationship Id="rId104" Type="http://schemas.openxmlformats.org/officeDocument/2006/relationships/oleObject" Target="embeddings/oleObject48.bin"/><Relationship Id="rId103" Type="http://schemas.openxmlformats.org/officeDocument/2006/relationships/image" Target="media/image51.wmf"/><Relationship Id="rId102" Type="http://schemas.openxmlformats.org/officeDocument/2006/relationships/oleObject" Target="embeddings/oleObject47.bin"/><Relationship Id="rId101" Type="http://schemas.openxmlformats.org/officeDocument/2006/relationships/oleObject" Target="embeddings/oleObject46.bin"/><Relationship Id="rId100" Type="http://schemas.openxmlformats.org/officeDocument/2006/relationships/oleObject" Target="embeddings/oleObject45.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zU5MTA1MjMyOTk1IiwKCSJHcm91cElkIiA6ICIyNjQwMjY0ODUiLAoJIkltYWdlIiA6ICJpVkJPUncwS0dnb0FBQUFOU1VoRVVnQUFBM3dBQUFOaUNBWUFBQUE2eU12SkFBQUFBWE5TUjBJQXJzNGM2UUFBSUFCSlJFRlVlSnpzM1htY1hIV2Q3Ly9YT2FlcWVrbXZTU2VkcFpOMDFrN1NKSkNRc0lSOUN3NkliQXFJVjBGSFFma2gvaGowNGpMNndIRmtCc1dSRVdlR0dTRWpydU55dlZlZEM0aUtHSmFvaExDRkxHU2hnZXdMU2JxVDNxclArZDQvdXF1b3FxN2wxTkxkVmQzdkp3OGZYZjA5MzdNVVVxZlBwNzZmNytjTE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0JiL1Q4R0t3Q3ZNUytoT3dBQUFBQkpSVTVFcmtKZ2dnPT0iLAoJIlRoZW1lIiA6ICIiLAoJIlR5cGUiIDogImZsb3ciLAoJIlZlcnNpb24iIDogIjExIgp9Cg=="/>
    </extobj>
    <extobj name="F35B0BEE-F18A-47BB-8FCB-E00DA2F2635D-2">
      <extobjdata type="F35B0BEE-F18A-47BB-8FCB-E00DA2F2635D" data="ewoJIkRlc2lnbklkIiA6ICIyMDc1NGE2YS0wNmM4LTRmZWUtODBjZi0wNTYyNGJlZTRjYmI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62</Pages>
  <Words>28661</Words>
  <Characters>39076</Characters>
  <Lines>14</Lines>
  <Paragraphs>3</Paragraphs>
  <TotalTime>97</TotalTime>
  <ScaleCrop>false</ScaleCrop>
  <LinksUpToDate>false</LinksUpToDate>
  <CharactersWithSpaces>41284</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2023-11-01T12:36:00Z</dcterms:created>
  <dc:creator>cugchaoge</dc:creator>
  <cp:lastModifiedBy>顺其自然</cp:lastModifiedBy>
  <cp:lastPrinted>2024-11-06T10:58:00Z</cp:lastPrinted>
  <dcterms:modified xsi:type="dcterms:W3CDTF">2025-01-05T07:48:17Z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2021E8CD86FD4D0C98D626D7F4314390_13</vt:lpwstr>
  </property>
  <property fmtid="{D5CDD505-2E9C-101B-9397-08002B2CF9AE}" pid="4" name="AMEquationSection">
    <vt:lpwstr>1</vt:lpwstr>
  </property>
  <property fmtid="{D5CDD505-2E9C-101B-9397-08002B2CF9AE}" pid="5" name="AMWinEqns">
    <vt:bool>true</vt:bool>
  </property>
  <property fmtid="{D5CDD505-2E9C-101B-9397-08002B2CF9AE}" pid="6" name="KSOTemplateDocerSaveRecord">
    <vt:lpwstr>eyJoZGlkIjoiZThmNjAzMWJlZjFkMmQwODUwMTJkYzE2ODFiYmFmYTciLCJ1c2VySWQiOiIzMTA4ODYzOTUifQ==</vt:lpwstr>
  </property>
  <property fmtid="{D5CDD505-2E9C-101B-9397-08002B2CF9AE}" pid="7" name="AMEquationNumber2">
    <vt:lpwstr>(#S1.#E1)</vt:lpwstr>
  </property>
  <property fmtid="{D5CDD505-2E9C-101B-9397-08002B2CF9AE}" pid="8" name="AMDeferFieldUpdate">
    <vt:lpwstr>1</vt:lpwstr>
  </property>
</Properties>
</file>