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900"/>
        <w:jc w:val="center"/>
      </w:pPr>
      <w:r>
        <w:rPr>
          <w:rFonts w:ascii="Aptos" w:hAnsi="Aptos" w:eastAsia="Microsoft YaHei"/>
          <w:b/>
          <w:sz w:val="56"/>
        </w:rPr>
        <w:t>御网智元技术报告</w:t>
      </w:r>
    </w:p>
    <w:p>
      <w:pPr>
        <w:jc w:val="center"/>
      </w:pPr>
      <w:r>
        <w:rPr>
          <w:rFonts w:ascii="Aptos" w:hAnsi="Aptos" w:eastAsia="Microsoft YaHei"/>
          <w:sz w:val="28"/>
        </w:rPr>
        <w:t>具备自主决策能力的通用网络安全智能体</w:t>
        <w:br/>
        <w:t>版本日期：2026-09-03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</w:rPr>
        <w:t>项目摘要</w:t>
      </w:r>
    </w:p>
    <w:p/>
    <w:p>
      <w:pPr>
        <w:pStyle w:val="Heading2"/>
      </w:pPr>
      <w:r>
        <w:rPr>
          <w:rFonts w:ascii="Aptos" w:hAnsi="Aptos" w:eastAsia="Microsoft YaHei"/>
        </w:rPr>
        <w:t>一句话介绍</w:t>
      </w:r>
    </w:p>
    <w:p/>
    <w:p>
      <w:r>
        <w:rPr>
          <w:rFonts w:ascii="Aptos" w:hAnsi="Aptos" w:eastAsia="Microsoft YaHei"/>
        </w:rPr>
        <w:t>御网智元是一个面向授权附件和本地靶场的、可审计的通用网络安全智能体工作台。它将自然语言任务转换为可执行计划，按授权范围选择受控工具，保存公开行动轨迹，并用独立验证器区分“模型判断”“工具事实”和“已验证结论”。</w:t>
      </w:r>
    </w:p>
    <w:p/>
    <w:p>
      <w:pPr>
        <w:pStyle w:val="Heading2"/>
      </w:pPr>
      <w:r>
        <w:rPr>
          <w:rFonts w:ascii="Aptos" w:hAnsi="Aptos" w:eastAsia="Microsoft YaHei"/>
        </w:rPr>
        <w:t>解决的问题</w:t>
      </w:r>
    </w:p>
    <w:p/>
    <w:p>
      <w:r>
        <w:rPr>
          <w:rFonts w:ascii="Aptos" w:hAnsi="Aptos" w:eastAsia="Microsoft YaHei"/>
        </w:rPr>
        <w:t>传统安全自动化通常有两类缺陷：固定脚本只能处理预设路径；聊天式模型能够给建议，却不能稳定完成工具调用、失败调整和结果验证。御网智元将任务理解、规划、执行、观察、重规划、验证和报告固化为一个可恢复的 Run 状态机，重点解决以下问题：</w:t>
      </w:r>
    </w:p>
    <w:p/>
    <w:p>
      <w:pPr>
        <w:pStyle w:val="ListBullet"/>
      </w:pPr>
      <w:r>
        <w:rPr>
          <w:rFonts w:ascii="Aptos" w:hAnsi="Aptos" w:eastAsia="Microsoft YaHei"/>
        </w:rPr>
        <w:t>复杂安全任务如何拆分为可执行步骤；</w:t>
      </w:r>
    </w:p>
    <w:p>
      <w:pPr>
        <w:pStyle w:val="ListBullet"/>
      </w:pPr>
      <w:r>
        <w:rPr>
          <w:rFonts w:ascii="Aptos" w:hAnsi="Aptos" w:eastAsia="Microsoft YaHei"/>
        </w:rPr>
        <w:t>工具失败、越权或证据不足时如何安全调整路径；</w:t>
      </w:r>
    </w:p>
    <w:p>
      <w:pPr>
        <w:pStyle w:val="ListBullet"/>
      </w:pPr>
      <w:r>
        <w:rPr>
          <w:rFonts w:ascii="Aptos" w:hAnsi="Aptos" w:eastAsia="Microsoft YaHei"/>
        </w:rPr>
        <w:t>如何让每一步行动都有公开理由和可追溯来源；</w:t>
      </w:r>
    </w:p>
    <w:p>
      <w:pPr>
        <w:pStyle w:val="ListBullet"/>
      </w:pPr>
      <w:r>
        <w:rPr>
          <w:rFonts w:ascii="Aptos" w:hAnsi="Aptos" w:eastAsia="Microsoft YaHei"/>
        </w:rPr>
        <w:t>如何避免模型把自述文本伪装成事实或验证结果；</w:t>
      </w:r>
    </w:p>
    <w:p>
      <w:pPr>
        <w:pStyle w:val="ListBullet"/>
      </w:pPr>
      <w:r>
        <w:rPr>
          <w:rFonts w:ascii="Aptos" w:hAnsi="Aptos" w:eastAsia="Microsoft YaHei"/>
        </w:rPr>
        <w:t>如何在单机环境中完成部署、审计、恢复和评测。</w:t>
      </w:r>
    </w:p>
    <w:p/>
    <w:p>
      <w:pPr>
        <w:pStyle w:val="Heading2"/>
      </w:pPr>
      <w:r>
        <w:rPr>
          <w:rFonts w:ascii="Aptos" w:hAnsi="Aptos" w:eastAsia="Microsoft YaHei"/>
        </w:rPr>
        <w:t>作品能力</w:t>
      </w:r>
    </w:p>
    <w:p/>
    <w:p>
      <w:pPr>
        <w:pStyle w:val="ListBullet"/>
      </w:pPr>
      <w:r>
        <w:rPr>
          <w:rFonts w:ascii="Aptos" w:hAnsi="Aptos" w:eastAsia="Microsoft YaHei"/>
        </w:rPr>
        <w:t>多场景任务入口：CTF、应急响应、漏洞分析、静态逆向和通用研判；</w:t>
      </w:r>
    </w:p>
    <w:p>
      <w:pPr>
        <w:pStyle w:val="ListBullet"/>
      </w:pPr>
      <w:r>
        <w:rPr>
          <w:rFonts w:ascii="Aptos" w:hAnsi="Aptos" w:eastAsia="Microsoft YaHei"/>
        </w:rPr>
        <w:t>默认动态 Agent：先生成 Task Brief 和计划，再执行受控工具并根据观察重规划；</w:t>
      </w:r>
    </w:p>
    <w:p>
      <w:pPr>
        <w:pStyle w:val="ListBullet"/>
      </w:pPr>
      <w:r>
        <w:rPr>
          <w:rFonts w:ascii="Aptos" w:hAnsi="Aptos" w:eastAsia="Microsoft YaHei"/>
        </w:rPr>
        <w:t>统一工具契约：ToolSpec、Registry、PolicyEngine、Executor 和 MCP 扩展边界；</w:t>
      </w:r>
    </w:p>
    <w:p>
      <w:pPr>
        <w:pStyle w:val="ListBullet"/>
      </w:pPr>
      <w:r>
        <w:rPr>
          <w:rFonts w:ascii="Aptos" w:hAnsi="Aptos" w:eastAsia="Microsoft YaHei"/>
        </w:rPr>
        <w:t>离线安全分析：文件元数据、文本定位、IOC、时间线、编码、哈希、JWT、PCAP 摘要等；</w:t>
      </w:r>
    </w:p>
    <w:p>
      <w:pPr>
        <w:pStyle w:val="ListBullet"/>
      </w:pPr>
      <w:r>
        <w:rPr>
          <w:rFonts w:ascii="Aptos" w:hAnsi="Aptos" w:eastAsia="Microsoft YaHei"/>
        </w:rPr>
        <w:t>可信结果闭环：Artifact、ToolCall、EvidenceRecord、TaskResult 和独立 Judge；</w:t>
      </w:r>
    </w:p>
    <w:p>
      <w:pPr>
        <w:pStyle w:val="ListBullet"/>
      </w:pPr>
      <w:r>
        <w:rPr>
          <w:rFonts w:ascii="Aptos" w:hAnsi="Aptos" w:eastAsia="Microsoft YaHei"/>
        </w:rPr>
        <w:t>运行可靠性：SQLite 审计、检查点恢复、上下文压缩、预算和幂等控制；</w:t>
      </w:r>
    </w:p>
    <w:p>
      <w:pPr>
        <w:pStyle w:val="ListBullet"/>
      </w:pPr>
      <w:r>
        <w:rPr>
          <w:rFonts w:ascii="Aptos" w:hAnsi="Aptos" w:eastAsia="Microsoft YaHei"/>
        </w:rPr>
        <w:t>工程交付：Docker Compose、Windows 启动脚本、健康检查、诊断、备份和恢复。</w:t>
      </w:r>
    </w:p>
    <w:p/>
    <w:p>
      <w:pPr>
        <w:pStyle w:val="Heading2"/>
      </w:pPr>
      <w:r>
        <w:rPr>
          <w:rFonts w:ascii="Aptos" w:hAnsi="Aptos" w:eastAsia="Microsoft YaHei"/>
        </w:rPr>
        <w:t>可核验边界</w:t>
      </w:r>
    </w:p>
    <w:p/>
    <w:p>
      <w:r>
        <w:rPr>
          <w:rFonts w:ascii="Aptos" w:hAnsi="Aptos" w:eastAsia="Microsoft YaHei"/>
        </w:rPr>
        <w:t>当前版本不提供任意 Shell、公网扫描、自动攻击、多智能体协作或外部 CTF 平台提交。网络演示限定在用户明确授权的本机目标，附件和工具输出均按不可信数据处理。真实 Provider 成绩只在有可复查脱敏记录时统计，测试替身不冒充真实成绩。</w:t>
      </w:r>
    </w:p>
    <w:p>
      <w:pPr>
        <w:pStyle w:val="Heading1"/>
      </w:pPr>
      <w:r>
        <w:rPr>
          <w:rFonts w:ascii="Aptos" w:hAnsi="Aptos" w:eastAsia="Microsoft YaHei"/>
        </w:rPr>
        <w:t>技术方案</w:t>
      </w:r>
    </w:p>
    <w:p/>
    <w:p>
      <w:pPr>
        <w:pStyle w:val="Heading2"/>
      </w:pPr>
      <w:r>
        <w:rPr>
          <w:rFonts w:ascii="Aptos" w:hAnsi="Aptos" w:eastAsia="Microsoft YaHei"/>
        </w:rPr>
        <w:t>1. 设计目标</w:t>
      </w:r>
    </w:p>
    <w:p/>
    <w:p>
      <w:r>
        <w:rPr>
          <w:rFonts w:ascii="Aptos" w:hAnsi="Aptos" w:eastAsia="Microsoft YaHei"/>
        </w:rPr>
        <w:t>作品围绕赛题要求的自主任务理解、多场景决策执行、可解释可审计和稳定运行展开。每次运行形成一条可复查事实链：任务输入 → 计划 → 受控行动 → 工具观察 → 路径调整 → 结果候选 → 独立验证 → 报告。</w:t>
      </w:r>
    </w:p>
    <w:p/>
    <w:p>
      <w:pPr>
        <w:pStyle w:val="Heading2"/>
      </w:pPr>
      <w:r>
        <w:rPr>
          <w:rFonts w:ascii="Aptos" w:hAnsi="Aptos" w:eastAsia="Microsoft YaHei"/>
        </w:rPr>
        <w:t>2. 运行流程</w:t>
      </w:r>
    </w:p>
    <w:p/>
    <w:p>
      <w:pPr>
        <w:pStyle w:val="ListNumber"/>
      </w:pPr>
      <w:r>
        <w:rPr>
          <w:rFonts w:ascii="Aptos" w:hAnsi="Aptos" w:eastAsia="Microsoft YaHei"/>
        </w:rPr>
        <w:t>用户提交自然语言目标、场景、授权目标和附件。</w:t>
      </w:r>
    </w:p>
    <w:p>
      <w:pPr>
        <w:pStyle w:val="ListNumber"/>
      </w:pPr>
      <w:r>
        <w:rPr>
          <w:rFonts w:ascii="Aptos" w:hAnsi="Aptos" w:eastAsia="Microsoft YaHei"/>
        </w:rPr>
        <w:t>系统创建不可变 TaskSpec 和 Run，冻结 Provider、Agent Profile、工具清单、授权范围、预算及附件摘要。</w:t>
      </w:r>
    </w:p>
    <w:p>
      <w:pPr>
        <w:pStyle w:val="ListNumber"/>
      </w:pPr>
      <w:r>
        <w:rPr>
          <w:rFonts w:ascii="Aptos" w:hAnsi="Aptos" w:eastAsia="Microsoft YaHei"/>
        </w:rPr>
        <w:t>默认 Agent 生成公开 Task Brief，识别目标、约束、成功条件和待确认信息。</w:t>
      </w:r>
    </w:p>
    <w:p>
      <w:pPr>
        <w:pStyle w:val="ListNumber"/>
      </w:pPr>
      <w:r>
        <w:rPr>
          <w:rFonts w:ascii="Aptos" w:hAnsi="Aptos" w:eastAsia="Microsoft YaHei"/>
        </w:rPr>
        <w:t>Planner 输出结构化计划，每步包含目标、理由、预期结果和验证方式。</w:t>
      </w:r>
    </w:p>
    <w:p>
      <w:pPr>
        <w:pStyle w:val="ListNumber"/>
      </w:pPr>
      <w:r>
        <w:rPr>
          <w:rFonts w:ascii="Aptos" w:hAnsi="Aptos" w:eastAsia="Microsoft YaHei"/>
        </w:rPr>
        <w:t>ActionSelector 选择 `call_tool`、`replan`、`finish`、`fail` 或 `request_input`。</w:t>
      </w:r>
    </w:p>
    <w:p>
      <w:pPr>
        <w:pStyle w:val="ListNumber"/>
      </w:pPr>
      <w:r>
        <w:rPr>
          <w:rFonts w:ascii="Aptos" w:hAnsi="Aptos" w:eastAsia="Microsoft YaHei"/>
        </w:rPr>
        <w:t>PolicyEngine 检查工具、参数、目标范围、风险、权限、预算和附件信任等级。</w:t>
      </w:r>
    </w:p>
    <w:p>
      <w:pPr>
        <w:pStyle w:val="ListNumber"/>
      </w:pPr>
      <w:r>
        <w:rPr>
          <w:rFonts w:ascii="Aptos" w:hAnsi="Aptos" w:eastAsia="Microsoft YaHei"/>
        </w:rPr>
        <w:t>Executor 执行已注册工具，持久化 ToolCall、ExecutionStep、Artifact 和公开事件。</w:t>
      </w:r>
    </w:p>
    <w:p>
      <w:pPr>
        <w:pStyle w:val="ListNumber"/>
      </w:pPr>
      <w:r>
        <w:rPr>
          <w:rFonts w:ascii="Aptos" w:hAnsi="Aptos" w:eastAsia="Microsoft YaHei"/>
        </w:rPr>
        <w:t>Agent 读取确定性观察；工具失败、无进展或新证据出现时触发重规划。</w:t>
      </w:r>
    </w:p>
    <w:p>
      <w:pPr>
        <w:pStyle w:val="ListNumber"/>
      </w:pPr>
      <w:r>
        <w:rPr>
          <w:rFonts w:ascii="Aptos" w:hAnsi="Aptos" w:eastAsia="Microsoft YaHei"/>
        </w:rPr>
        <w:t>Verify 节点根据任务规则、Evidence 和结构化 Schema 生成服务端验证状态。</w:t>
      </w:r>
    </w:p>
    <w:p>
      <w:pPr>
        <w:pStyle w:val="ListNumber"/>
      </w:pPr>
      <w:r>
        <w:rPr>
          <w:rFonts w:ascii="Aptos" w:hAnsi="Aptos" w:eastAsia="Microsoft YaHei"/>
        </w:rPr>
        <w:t>Finalizer 写入 TaskResult，生成 Markdown/JSON 报告、复盘摘要和可回放轨迹。</w:t>
      </w:r>
    </w:p>
    <w:p/>
    <w:p>
      <w:pPr>
        <w:pStyle w:val="Heading2"/>
      </w:pPr>
      <w:r>
        <w:rPr>
          <w:rFonts w:ascii="Aptos" w:hAnsi="Aptos" w:eastAsia="Microsoft YaHei"/>
        </w:rPr>
        <w:t>3. 状态与可信度</w:t>
      </w:r>
    </w:p>
    <w:p/>
    <w:p>
      <w:r>
        <w:rPr>
          <w:rFonts w:ascii="Aptos" w:hAnsi="Aptos" w:eastAsia="Microsoft YaHei"/>
        </w:rPr>
        <w:t>unverified 表示没有可绑定证据；partial 表示已绑定真实工具来源但结论尚未独立验证；validated 只表示 Evidence/Judge 等服务端规则验证通过；failed 表示验证失败或 Run 未成功完成。成功工具调用不会直接等同于结论正确。</w:t>
      </w:r>
    </w:p>
    <w:p/>
    <w:p>
      <w:pPr>
        <w:pStyle w:val="Heading2"/>
      </w:pPr>
      <w:r>
        <w:rPr>
          <w:rFonts w:ascii="Aptos" w:hAnsi="Aptos" w:eastAsia="Microsoft YaHei"/>
        </w:rPr>
        <w:t>4. 输入与附件</w:t>
      </w:r>
    </w:p>
    <w:p/>
    <w:p>
      <w:r>
        <w:rPr>
          <w:rFonts w:ascii="Aptos" w:hAnsi="Aptos" w:eastAsia="Microsoft YaHei"/>
        </w:rPr>
        <w:t>附件通过 Artifact ID 访问，不接受模型提供的宿主机路径。上传阶段检查大小、扩展名、MIME 和 magic bytes；ZIP/TAR 进行文件数、单文件、总大小和压缩比限制。文本、JSON、YAML、CSV、归档和常见安全分析材料以有界摘要进入上下文，原始文件保留在隔离的 Artifact 存储中。</w:t>
      </w:r>
    </w:p>
    <w:p/>
    <w:p>
      <w:pPr>
        <w:pStyle w:val="Heading2"/>
      </w:pPr>
      <w:r>
        <w:rPr>
          <w:rFonts w:ascii="Aptos" w:hAnsi="Aptos" w:eastAsia="Microsoft YaHei"/>
        </w:rPr>
        <w:t>5. 当前能力与后续适配</w:t>
      </w:r>
    </w:p>
    <w:p/>
    <w:p>
      <w:r>
        <w:rPr>
          <w:rFonts w:ascii="Aptos" w:hAnsi="Aptos" w:eastAsia="Microsoft YaHei"/>
        </w:rPr>
        <w:t>当前已实现文本和归档安全摘要、localhost 只读 HTTP、内容定位、IOC、时间线、编码、哈希、JWT、PCAP、字符串和静态分析工具。工具通过 Python 插件或受控 MCP 扩展。决赛平台、指定模型网关和外部判分接口尚未开放，因此本版本只保留清晰适配边界，不虚构平台成绩。</w:t>
      </w:r>
    </w:p>
    <w:p>
      <w:pPr>
        <w:pStyle w:val="Heading1"/>
      </w:pPr>
      <w:r>
        <w:rPr>
          <w:rFonts w:ascii="Aptos" w:hAnsi="Aptos" w:eastAsia="Microsoft YaHei"/>
        </w:rPr>
        <w:t>系统架构与模块说明</w:t>
      </w:r>
    </w:p>
    <w:p/>
    <w:p>
      <w:pPr>
        <w:pStyle w:val="Heading2"/>
      </w:pPr>
      <w:r>
        <w:rPr>
          <w:rFonts w:ascii="Aptos" w:hAnsi="Aptos" w:eastAsia="Microsoft YaHei"/>
        </w:rPr>
        <w:t>1. 总体架构</w:t>
      </w:r>
    </w:p>
    <w:p/>
    <w:p>
      <w:r>
        <w:rPr>
          <w:rFonts w:ascii="Consolas" w:hAnsi="Consolas" w:eastAsia="Microsoft YaHei"/>
          <w:sz w:val="19"/>
        </w:rPr>
        <w:t>React Web</w:t>
      </w:r>
    </w:p>
    <w:p>
      <w:r>
        <w:rPr>
          <w:rFonts w:ascii="Consolas" w:hAnsi="Consolas" w:eastAsia="Microsoft YaHei"/>
          <w:sz w:val="19"/>
        </w:rPr>
        <w:t xml:space="preserve">  ↓ REST / SSE</w:t>
      </w:r>
    </w:p>
    <w:p>
      <w:r>
        <w:rPr>
          <w:rFonts w:ascii="Consolas" w:hAnsi="Consolas" w:eastAsia="Microsoft YaHei"/>
          <w:sz w:val="19"/>
        </w:rPr>
        <w:t>FastAPI API</w:t>
      </w:r>
    </w:p>
    <w:p>
      <w:r>
        <w:rPr>
          <w:rFonts w:ascii="Consolas" w:hAnsi="Consolas" w:eastAsia="Microsoft YaHei"/>
          <w:sz w:val="19"/>
        </w:rPr>
        <w:t xml:space="preserve">  ↓</w:t>
      </w:r>
    </w:p>
    <w:p>
      <w:r>
        <w:rPr>
          <w:rFonts w:ascii="Consolas" w:hAnsi="Consolas" w:eastAsia="Microsoft YaHei"/>
          <w:sz w:val="19"/>
        </w:rPr>
        <w:t>AgentEngine + LangGraph 状态图</w:t>
      </w:r>
    </w:p>
    <w:p>
      <w:r>
        <w:rPr>
          <w:rFonts w:ascii="Consolas" w:hAnsi="Consolas" w:eastAsia="Microsoft YaHei"/>
          <w:sz w:val="19"/>
        </w:rPr>
        <w:t xml:space="preserve">  ├─ Task Brief / Planner / ActionSelector</w:t>
      </w:r>
    </w:p>
    <w:p>
      <w:r>
        <w:rPr>
          <w:rFonts w:ascii="Consolas" w:hAnsi="Consolas" w:eastAsia="Microsoft YaHei"/>
          <w:sz w:val="19"/>
        </w:rPr>
        <w:t xml:space="preserve">  ├─ PolicyEngine / Budget / Approval</w:t>
      </w:r>
    </w:p>
    <w:p>
      <w:r>
        <w:rPr>
          <w:rFonts w:ascii="Consolas" w:hAnsi="Consolas" w:eastAsia="Microsoft YaHei"/>
          <w:sz w:val="19"/>
        </w:rPr>
        <w:t xml:space="preserve">  ├─ ToolRegistry / ToolExecutor / MCP Client</w:t>
      </w:r>
    </w:p>
    <w:p>
      <w:r>
        <w:rPr>
          <w:rFonts w:ascii="Consolas" w:hAnsi="Consolas" w:eastAsia="Microsoft YaHei"/>
          <w:sz w:val="19"/>
        </w:rPr>
        <w:t xml:space="preserve">  └─ Verify / Finalizer / Report</w:t>
      </w:r>
    </w:p>
    <w:p>
      <w:r>
        <w:rPr>
          <w:rFonts w:ascii="Consolas" w:hAnsi="Consolas" w:eastAsia="Microsoft YaHei"/>
          <w:sz w:val="19"/>
        </w:rPr>
        <w:t xml:space="preserve">        ↓</w:t>
      </w:r>
    </w:p>
    <w:p>
      <w:r>
        <w:rPr>
          <w:rFonts w:ascii="Consolas" w:hAnsi="Consolas" w:eastAsia="Microsoft YaHei"/>
          <w:sz w:val="19"/>
        </w:rPr>
        <w:t>SQLite 审计库 + Artifact 文件存储</w:t>
      </w:r>
    </w:p>
    <w:p/>
    <w:p>
      <w:pPr>
        <w:pStyle w:val="Heading2"/>
      </w:pPr>
      <w:r>
        <w:rPr>
          <w:rFonts w:ascii="Aptos" w:hAnsi="Aptos" w:eastAsia="Microsoft YaHei"/>
        </w:rPr>
        <w:t>2. 模块职责</w:t>
      </w:r>
    </w:p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8"/>
              </w:rPr>
              <w:t>模块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8"/>
              </w:rPr>
              <w:t>作用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8"/>
              </w:rPr>
              <w:t>关键位置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API 层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任务、消息、运行控制、报告和评测接口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apps/api/routes/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Agent 层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计划、动作、观察、重规划、验证、恢复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src/yuwang/agent/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控制模型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Task Brief、Plan、Action 和结构化输出契约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src/yuwang/control/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策略层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授权目标、权限、风险、预算和输入信任边界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src/yuwang/policy/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工具层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ToolSpec、注册、选择、执行、插件和 MCP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src/yuwang/tooling/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存储层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Run、事件、ToolCall、Artifact、Evidence、报告和检查点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src/yuwang/storage/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结果层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TaskResult、证据绑定和服务端验证状态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src/yuwang/results/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评测层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本地任务包、私有 Judge、评分和结果导出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src/yuwang/evaluation/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前端层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场景入口、任务时间线、活动流、审计和设置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apps/web/src/</w:t>
            </w:r>
          </w:p>
        </w:tc>
      </w:tr>
    </w:tbl>
    <w:p>
      <w:pPr>
        <w:spacing w:after="40"/>
      </w:pPr>
    </w:p>
    <w:p/>
    <w:p>
      <w:pPr>
        <w:pStyle w:val="Heading2"/>
      </w:pPr>
      <w:r>
        <w:rPr>
          <w:rFonts w:ascii="Aptos" w:hAnsi="Aptos" w:eastAsia="Microsoft YaHei"/>
        </w:rPr>
        <w:t>3. 关键工程约束</w:t>
      </w:r>
    </w:p>
    <w:p/>
    <w:p>
      <w:pPr>
        <w:pStyle w:val="ListBullet"/>
      </w:pPr>
      <w:r>
        <w:rPr>
          <w:rFonts w:ascii="Aptos" w:hAnsi="Aptos" w:eastAsia="Microsoft YaHei"/>
        </w:rPr>
        <w:t>Run 创建后冻结 TaskSpec、Provider、Profile、工具和授权快照；</w:t>
      </w:r>
    </w:p>
    <w:p>
      <w:pPr>
        <w:pStyle w:val="ListBullet"/>
      </w:pPr>
      <w:r>
        <w:rPr>
          <w:rFonts w:ascii="Aptos" w:hAnsi="Aptos" w:eastAsia="Microsoft YaHei"/>
        </w:rPr>
        <w:t>工具不能绕过 Registry、PolicyEngine 和 Executor；</w:t>
      </w:r>
    </w:p>
    <w:p>
      <w:pPr>
        <w:pStyle w:val="ListBullet"/>
      </w:pPr>
      <w:r>
        <w:rPr>
          <w:rFonts w:ascii="Aptos" w:hAnsi="Aptos" w:eastAsia="Microsoft YaHei"/>
        </w:rPr>
        <w:t>外部内容只作为不可信数据进入上下文，不能提升为系统指令；</w:t>
      </w:r>
    </w:p>
    <w:p>
      <w:pPr>
        <w:pStyle w:val="ListBullet"/>
      </w:pPr>
      <w:r>
        <w:rPr>
          <w:rFonts w:ascii="Aptos" w:hAnsi="Aptos" w:eastAsia="Microsoft YaHei"/>
        </w:rPr>
        <w:t>非幂等或状态不确定调用不会被恢复逻辑自动重放；</w:t>
      </w:r>
    </w:p>
    <w:p>
      <w:pPr>
        <w:pStyle w:val="ListBullet"/>
      </w:pPr>
      <w:r>
        <w:rPr>
          <w:rFonts w:ascii="Aptos" w:hAnsi="Aptos" w:eastAsia="Microsoft YaHei"/>
        </w:rPr>
        <w:t>原始审计事实与展示摘要分离，报告和 UI 只读取持久化事实。</w:t>
      </w:r>
    </w:p>
    <w:p>
      <w:pPr>
        <w:pStyle w:val="Heading1"/>
      </w:pPr>
      <w:r>
        <w:rPr>
          <w:rFonts w:ascii="Aptos" w:hAnsi="Aptos" w:eastAsia="Microsoft YaHei"/>
        </w:rPr>
        <w:t>自主决策与可解释性设计</w:t>
      </w:r>
    </w:p>
    <w:p/>
    <w:p>
      <w:r>
        <w:rPr>
          <w:rFonts w:ascii="Aptos" w:hAnsi="Aptos" w:eastAsia="Microsoft YaHei"/>
        </w:rPr>
        <w:t>模型只输出结构化计划/动作，服务端记录公开的目标、行动理由、工具参数摘要、观察事实、下一步决策和证据引用，不保存隐藏思维链。每个动作都有策略判定和状态事件；无进展、预算、超时、越权和不可信输出会触发停止或重规划。</w:t>
      </w:r>
    </w:p>
    <w:p/>
    <w:p>
      <w:r>
        <w:rPr>
          <w:rFonts w:ascii="Aptos" w:hAnsi="Aptos" w:eastAsia="Microsoft YaHei"/>
        </w:rPr>
        <w:t>可复查证据：Run events、ExecutionStep、EvidenceRecord、TaskResult、Markdown/JSON 报告；恢复从持久化检查点继续，不重放已完成调用。</w:t>
      </w:r>
    </w:p>
    <w:p>
      <w:pPr>
        <w:pStyle w:val="Heading1"/>
      </w:pPr>
      <w:r>
        <w:rPr>
          <w:rFonts w:ascii="Aptos" w:hAnsi="Aptos" w:eastAsia="Microsoft YaHei"/>
        </w:rPr>
        <w:t>工具协同与扩展机制</w:t>
      </w:r>
    </w:p>
    <w:p/>
    <w:p>
      <w:r>
        <w:rPr>
          <w:rFonts w:ascii="Aptos" w:hAnsi="Aptos" w:eastAsia="Microsoft YaHei"/>
        </w:rPr>
        <w:t>所有工具遵循 ToolSpec、输入/输出 Schema、风险、权限、超时、错误码和幂等契约，统一经 Registry、PolicyEngine、Executor 执行。内置 CTF 工具可串联 Artifact；MCP 仅允许管理员白名单命令或受控 HTTPS，禁止 Shell 解释器。</w:t>
      </w:r>
    </w:p>
    <w:p/>
    <w:p>
      <w:r>
        <w:rPr>
          <w:rFonts w:ascii="Aptos" w:hAnsi="Aptos" w:eastAsia="Microsoft YaHei"/>
        </w:rPr>
        <w:t>Run 启动时会依据任务场景、工具 capabilities 和已有 Artifact 类型生成候选工具清单，再由 Agent 自主选择并记录公开理由；新增 consumes、produces、前置条件与失败替代能力不会改变这一决策边界。</w:t>
      </w:r>
    </w:p>
    <w:p/>
    <w:p>
      <w:r>
        <w:rPr>
          <w:rFonts w:ascii="Aptos" w:hAnsi="Aptos" w:eastAsia="Microsoft YaHei"/>
        </w:rPr>
        <w:t>新增工具需实现 SDK Plugin、补契约/越权/失败测试，并声明可处理的 Artifact 类型；Run 启动时冻结工具快照。</w:t>
      </w:r>
    </w:p>
    <w:p>
      <w:pPr>
        <w:pStyle w:val="Heading1"/>
      </w:pPr>
      <w:r>
        <w:rPr>
          <w:rFonts w:ascii="Aptos" w:hAnsi="Aptos" w:eastAsia="Microsoft YaHei"/>
        </w:rPr>
        <w:t>安全设计与威胁模型</w:t>
      </w:r>
    </w:p>
    <w:p/>
    <w:p>
      <w:r>
        <w:rPr>
          <w:rFonts w:ascii="Aptos" w:hAnsi="Aptos" w:eastAsia="Microsoft YaHei"/>
        </w:rPr>
        <w:t>威胁包括路径穿越、符号链接、压缩炸弹、超大文本、MIME 伪装、Prompt Injection、SSRF、密钥泄漏和恢复重放。防护包括 Artifact ID 隔离、ZIP/TAR 文件数/单文件/总大小/压缩比限制、magic bytes 与扩展名/MIME 一致性、localhost 白名单、递归脱敏、CSRF、快照和幂等请求。</w:t>
      </w:r>
    </w:p>
    <w:p/>
    <w:p>
      <w:r>
        <w:rPr>
          <w:rFonts w:ascii="Aptos" w:hAnsi="Aptos" w:eastAsia="Microsoft YaHei"/>
        </w:rPr>
        <w:t>公网部署不能裸露本应用：需 HTTPS、带认证反向代理、临时账号、限流、隔离数据库/Artifact 目录和凭据轮换。</w:t>
      </w:r>
    </w:p>
    <w:p>
      <w:pPr>
        <w:pStyle w:val="Heading1"/>
      </w:pPr>
      <w:r>
        <w:rPr>
          <w:rFonts w:ascii="Aptos" w:hAnsi="Aptos" w:eastAsia="Microsoft YaHei"/>
        </w:rPr>
        <w:t>创新点与同类方案对比</w:t>
      </w:r>
    </w:p>
    <w:p/>
    <w:p>
      <w:r>
        <w:rPr>
          <w:rFonts w:ascii="Aptos" w:hAnsi="Aptos" w:eastAsia="Microsoft YaHei"/>
        </w:rPr>
        <w:t>核心创新是把可信验证、证据绑定、不可变快照、安全恢复和不可信工具输出处理做成可审计契约，而不是把模型大小或框架名称当创新。当前版本的创新价值集中在“模型负责提出候选，服务端负责约束、执行、取证和验证”的职责分离。</w:t>
      </w:r>
    </w:p>
    <w:p/>
    <w:p>
      <w:r>
        <w:rPr>
          <w:rFonts w:ascii="Aptos" w:hAnsi="Aptos" w:eastAsia="Microsoft YaHei"/>
        </w:rPr>
        <w:t>公开工作对比（访问日期 2026-08-28；以下是公开仓库/论文描述，不是本项目的性能基线）：</w:t>
      </w:r>
    </w:p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8"/>
              </w:rPr>
              <w:t>工作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8"/>
              </w:rPr>
              <w:t>可核查来源与事实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8"/>
              </w:rPr>
              <w:t>本项目的边界差异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NYU CTF Bench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[GitHub](https://github.com/NYU-LLM-CTF/NYU_CTF_Bench)，公开 README 描述 200 个 CSAW CTF、6 类题型，并提供 Docker 化挑战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本项目当前只提供小型本地评测集，重点是证据、权限和可审计闭环，不声称覆盖其规模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BoxPwnr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[GitHub](https://github.com/0ca/BoxPwnr)、[traces](https://boxpwnr.info/)，支持多个安全平台/solver 并公开轨迹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本项目不接入公网平台，轨迹只保存脱敏公开行动和证据引用，不保存隐藏思维链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HackSynth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[GitHub](https://github.com/aielte-research/HackSynth)、[论文](https://arxiv.org/abs/2412.01778)，公开介绍 Planner/Summarizer 与 PicoCTF/OverTheWire 基准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本项目的创新主张不是 Planner 数量，而是不可变快照、工具策略检查和确定性验证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D-CIPHER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[NYU agents 仓库](https://github.com/NYU-LLM-CTF/nyuctf_agents)中包含 D-CIPHER 相关实现/说明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当前不复现其结果，不将名称相同视为性能或方法等价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CyberGym-E2E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[GitHub](https://github.com/sunblaze-ucb/cybergym-e2e)、[论文](https://arxiv.org/abs/2606.04460)，公开描述从漏洞发现、PoC 到补丁的端到端评测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本项目不执行真实项目漏洞利用或补丁评测，案例限定无害 localhost/附件</w:t>
            </w:r>
          </w:p>
        </w:tc>
      </w:tr>
    </w:tbl>
    <w:p>
      <w:pPr>
        <w:spacing w:after="40"/>
      </w:pPr>
    </w:p>
    <w:p/>
    <w:p>
      <w:r>
        <w:rPr>
          <w:rFonts w:ascii="Aptos" w:hAnsi="Aptos" w:eastAsia="Microsoft YaHei"/>
        </w:rPr>
        <w:t>本项目没有足够同口径数据宣称优于上述工作；初审只展示可复查的本地运行记录、失败记录和安全边界。与大规模 CTF 基准相比，本项目规模较小，但更强调权限、证据和失败可恢复性。</w:t>
      </w:r>
    </w:p>
    <w:p>
      <w:pPr>
        <w:pStyle w:val="Heading1"/>
      </w:pPr>
      <w:r>
        <w:rPr>
          <w:rFonts w:ascii="Aptos" w:hAnsi="Aptos" w:eastAsia="Microsoft YaHei"/>
        </w:rPr>
        <w:t>御网智元方案设计文档</w:t>
      </w:r>
    </w:p>
    <w:p/>
    <w:p>
      <w:pPr>
        <w:pStyle w:val="Heading2"/>
      </w:pPr>
      <w:r>
        <w:rPr>
          <w:rFonts w:ascii="Aptos" w:hAnsi="Aptos" w:eastAsia="Microsoft YaHei"/>
        </w:rPr>
        <w:t>1. 设计原则</w:t>
      </w:r>
    </w:p>
    <w:p/>
    <w:p>
      <w:r>
        <w:rPr>
          <w:rFonts w:ascii="Aptos" w:hAnsi="Aptos" w:eastAsia="Microsoft YaHei"/>
        </w:rPr>
        <w:t>方案以“自主但受控、可解释且可复现、结果必须有证据”为三条主线。模型可以提出计划和候选行动，但不能自行扩大授权、绕过工具策略或宣布未经验证的结论。</w:t>
      </w:r>
    </w:p>
    <w:p/>
    <w:p>
      <w:pPr>
        <w:pStyle w:val="Heading2"/>
      </w:pPr>
      <w:r>
        <w:rPr>
          <w:rFonts w:ascii="Aptos" w:hAnsi="Aptos" w:eastAsia="Microsoft YaHei"/>
        </w:rPr>
        <w:t>2. 场景设计</w:t>
      </w:r>
    </w:p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8"/>
              </w:rPr>
              <w:t>场景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8"/>
              </w:rPr>
              <w:t>输入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8"/>
              </w:rPr>
              <w:t>主要工具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8"/>
              </w:rPr>
              <w:t>交付结果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CTF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题目文本、附件、本机靶场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文件、编码、哈希、Flag、localhost HTTP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线索链、候选结果、验证边界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应急响应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日志、流量、IOC 材料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IOC、时间线、PCAP、内容搜索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事件时间线、指标和处置建议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漏洞分析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源码、接口说明、响应材料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Web 证据、源码模式、HTTP 只读分析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风险判断、复现步骤和修复建议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静态逆向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字符串、二进制元数据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字符串、文件、静态元数据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8"/>
              </w:rPr>
              <w:t>结构线索和下一步分析计划</w:t>
            </w:r>
          </w:p>
        </w:tc>
      </w:tr>
    </w:tbl>
    <w:p>
      <w:pPr>
        <w:spacing w:after="40"/>
      </w:pPr>
    </w:p>
    <w:p/>
    <w:p>
      <w:pPr>
        <w:pStyle w:val="Heading2"/>
      </w:pPr>
      <w:r>
        <w:rPr>
          <w:rFonts w:ascii="Aptos" w:hAnsi="Aptos" w:eastAsia="Microsoft YaHei"/>
        </w:rPr>
        <w:t>3. 自主决策设计</w:t>
      </w:r>
    </w:p>
    <w:p/>
    <w:p>
      <w:r>
        <w:rPr>
          <w:rFonts w:ascii="Aptos" w:hAnsi="Aptos" w:eastAsia="Microsoft YaHei"/>
        </w:rPr>
        <w:t>任务开始先生成 Task Brief，再生成计划。每个计划步骤必须有目标、理由、预期结果和验证方法。执行后只将结构化工具观察回传给模型；当工具失败、路径无进展、证据不足或出现新线索时，Agent 选择重规划、请求补充信息或安全结束。</w:t>
      </w:r>
    </w:p>
    <w:p/>
    <w:p>
      <w:pPr>
        <w:pStyle w:val="Heading2"/>
      </w:pPr>
      <w:r>
        <w:rPr>
          <w:rFonts w:ascii="Aptos" w:hAnsi="Aptos" w:eastAsia="Microsoft YaHei"/>
        </w:rPr>
        <w:t>4. 人机协同设计</w:t>
      </w:r>
    </w:p>
    <w:p/>
    <w:p>
      <w:r>
        <w:rPr>
          <w:rFonts w:ascii="Aptos" w:hAnsi="Aptos" w:eastAsia="Microsoft YaHei"/>
        </w:rPr>
        <w:t>用户可以在运行中追加指引、暂停、继续、停止或从检查点恢复。高风险动作需要审批；当前默认工具以离线分析和授权 localhost 只读探测为主。人机交接摘要会列出已验证结果、未验证候选、当前阻塞和建议接手动作。</w:t>
      </w:r>
    </w:p>
    <w:p/>
    <w:p>
      <w:pPr>
        <w:pStyle w:val="Heading2"/>
      </w:pPr>
      <w:r>
        <w:rPr>
          <w:rFonts w:ascii="Aptos" w:hAnsi="Aptos" w:eastAsia="Microsoft YaHei"/>
        </w:rPr>
        <w:t>5. 结果设计</w:t>
      </w:r>
    </w:p>
    <w:p/>
    <w:p>
      <w:r>
        <w:rPr>
          <w:rFonts w:ascii="Aptos" w:hAnsi="Aptos" w:eastAsia="Microsoft YaHei"/>
        </w:rPr>
        <w:t>模型输出只包含结果类型、标题、摘要、结构化数据、证据候选和置信度。服务端从当前 Run 绑定真实 ToolCall、Artifact 或 EvidenceRecord，并独立写入验证状态。报告、前端结果卡、评测和轨迹回放都读取同一份持久化结果。</w:t>
      </w:r>
    </w:p>
    <w:p/>
    <w:p>
      <w:pPr>
        <w:pStyle w:val="Heading2"/>
      </w:pPr>
      <w:r>
        <w:rPr>
          <w:rFonts w:ascii="Aptos" w:hAnsi="Aptos" w:eastAsia="Microsoft YaHei"/>
        </w:rPr>
        <w:t>6. 评测设计</w:t>
      </w:r>
    </w:p>
    <w:p/>
    <w:p>
      <w:r>
        <w:rPr>
          <w:rFonts w:ascii="Aptos" w:hAnsi="Aptos" w:eastAsia="Microsoft YaHei"/>
        </w:rPr>
        <w:t>本地评测将输入、允许工具、授权范围、预算、结构化结果 Schema 和私有 Judge 分离。评测检查工具是否调用、证据是否来自正确工具、是否越权、是否超预算以及结构化结果是否正确，不把非空文本或模型自述当作成绩。</w:t>
      </w:r>
    </w:p>
    <w:p/>
    <w:p>
      <w:pPr>
        <w:pStyle w:val="Heading2"/>
      </w:pPr>
      <w:r>
        <w:rPr>
          <w:rFonts w:ascii="Aptos" w:hAnsi="Aptos" w:eastAsia="Microsoft YaHei"/>
        </w:rPr>
        <w:t>7. 终审适配</w:t>
      </w:r>
    </w:p>
    <w:p/>
    <w:p>
      <w:r>
        <w:rPr>
          <w:rFonts w:ascii="Aptos" w:hAnsi="Aptos" w:eastAsia="Microsoft YaHei"/>
        </w:rPr>
        <w:t>主办方决赛平台开放后，优先替换 Provider 网关、目标授权适配器和外部结果提交接口；现有 Run、ToolSpec、Evidence、轨迹和评测接口保持不变。当前版本不虚构尚未提供的平台能力。</w:t>
      </w:r>
    </w:p>
    <w:p>
      <w:pPr>
        <w:pStyle w:val="Heading1"/>
      </w:pPr>
      <w:r>
        <w:rPr>
          <w:rFonts w:ascii="Aptos" w:hAnsi="Aptos" w:eastAsia="Microsoft YaHei"/>
        </w:rPr>
        <w:t>开发文档</w:t>
      </w:r>
    </w:p>
    <w:p/>
    <w:p>
      <w:pPr>
        <w:pStyle w:val="Heading2"/>
      </w:pPr>
      <w:r>
        <w:rPr>
          <w:rFonts w:ascii="Aptos" w:hAnsi="Aptos" w:eastAsia="Microsoft YaHei"/>
        </w:rPr>
        <w:t>1. 技术栈</w:t>
      </w:r>
    </w:p>
    <w:p/>
    <w:p>
      <w:pPr>
        <w:pStyle w:val="ListBullet"/>
      </w:pPr>
      <w:r>
        <w:rPr>
          <w:rFonts w:ascii="Aptos" w:hAnsi="Aptos" w:eastAsia="Microsoft YaHei"/>
        </w:rPr>
        <w:t>后端：Python 3.11、FastAPI、Pydantic、LangGraph、SQLite；</w:t>
      </w:r>
    </w:p>
    <w:p>
      <w:pPr>
        <w:pStyle w:val="ListBullet"/>
      </w:pPr>
      <w:r>
        <w:rPr>
          <w:rFonts w:ascii="Aptos" w:hAnsi="Aptos" w:eastAsia="Microsoft YaHei"/>
        </w:rPr>
        <w:t>前端：React、TypeScript、Vite；</w:t>
      </w:r>
    </w:p>
    <w:p>
      <w:pPr>
        <w:pStyle w:val="ListBullet"/>
      </w:pPr>
      <w:r>
        <w:rPr>
          <w:rFonts w:ascii="Aptos" w:hAnsi="Aptos" w:eastAsia="Microsoft YaHei"/>
        </w:rPr>
        <w:t>部署：Docker Compose、Nginx、Docker Desktop；</w:t>
      </w:r>
    </w:p>
    <w:p>
      <w:pPr>
        <w:pStyle w:val="ListBullet"/>
      </w:pPr>
      <w:r>
        <w:rPr>
          <w:rFonts w:ascii="Aptos" w:hAnsi="Aptos" w:eastAsia="Microsoft YaHei"/>
        </w:rPr>
        <w:t>扩展：声明式 Skill、Python Plugin、受控 MCP；</w:t>
      </w:r>
    </w:p>
    <w:p>
      <w:pPr>
        <w:pStyle w:val="ListBullet"/>
      </w:pPr>
      <w:r>
        <w:rPr>
          <w:rFonts w:ascii="Aptos" w:hAnsi="Aptos" w:eastAsia="Microsoft YaHei"/>
        </w:rPr>
        <w:t>质量：pytest、Ruff、mypy、Vitest、TypeScript、生产构建和浏览器验收。</w:t>
      </w:r>
    </w:p>
    <w:p/>
    <w:p>
      <w:pPr>
        <w:pStyle w:val="Heading2"/>
      </w:pPr>
      <w:r>
        <w:rPr>
          <w:rFonts w:ascii="Aptos" w:hAnsi="Aptos" w:eastAsia="Microsoft YaHei"/>
        </w:rPr>
        <w:t>2. 代码组织</w:t>
      </w:r>
    </w:p>
    <w:p/>
    <w:p>
      <w:r>
        <w:rPr>
          <w:rFonts w:ascii="Aptos" w:hAnsi="Aptos" w:eastAsia="Microsoft YaHei"/>
        </w:rPr>
        <w:t>后端业务代码位于 src/yuwang，API 装配位于 apps/api，前端位于 apps/web，本地评测任务位于 evaluation_cases，工具沙箱位于 tool_sandbox。新增工具应实现统一输入/输出模型和 ToolSpec，注册到 Registry，并补齐契约、越权、失败和脱敏测试。</w:t>
      </w:r>
    </w:p>
    <w:p/>
    <w:p>
      <w:pPr>
        <w:pStyle w:val="Heading2"/>
      </w:pPr>
      <w:r>
        <w:rPr>
          <w:rFonts w:ascii="Aptos" w:hAnsi="Aptos" w:eastAsia="Microsoft YaHei"/>
        </w:rPr>
        <w:t>3. 本地开发</w:t>
      </w:r>
    </w:p>
    <w:p/>
    <w:p>
      <w:r>
        <w:rPr>
          <w:rFonts w:ascii="Consolas" w:hAnsi="Consolas" w:eastAsia="Microsoft YaHei"/>
          <w:sz w:val="19"/>
        </w:rPr>
        <w:t>python -m venv .venv</w:t>
      </w:r>
    </w:p>
    <w:p>
      <w:r>
        <w:rPr>
          <w:rFonts w:ascii="Consolas" w:hAnsi="Consolas" w:eastAsia="Microsoft YaHei"/>
          <w:sz w:val="19"/>
        </w:rPr>
        <w:t>.\.venv\Scripts\Activate.ps1</w:t>
      </w:r>
    </w:p>
    <w:p>
      <w:r>
        <w:rPr>
          <w:rFonts w:ascii="Consolas" w:hAnsi="Consolas" w:eastAsia="Microsoft YaHei"/>
          <w:sz w:val="19"/>
        </w:rPr>
        <w:t>pip install -e ".[dev]"</w:t>
      </w:r>
    </w:p>
    <w:p>
      <w:r>
        <w:rPr>
          <w:rFonts w:ascii="Consolas" w:hAnsi="Consolas" w:eastAsia="Microsoft YaHei"/>
          <w:sz w:val="19"/>
        </w:rPr>
        <w:t>cd apps/web</w:t>
      </w:r>
    </w:p>
    <w:p>
      <w:r>
        <w:rPr>
          <w:rFonts w:ascii="Consolas" w:hAnsi="Consolas" w:eastAsia="Microsoft YaHei"/>
          <w:sz w:val="19"/>
        </w:rPr>
        <w:t>npm ci</w:t>
      </w:r>
    </w:p>
    <w:p>
      <w:r>
        <w:rPr>
          <w:rFonts w:ascii="Consolas" w:hAnsi="Consolas" w:eastAsia="Microsoft YaHei"/>
          <w:sz w:val="19"/>
        </w:rPr>
        <w:t>cd ..\..</w:t>
      </w:r>
    </w:p>
    <w:p/>
    <w:p>
      <w:r>
        <w:rPr>
          <w:rFonts w:ascii="Aptos" w:hAnsi="Aptos" w:eastAsia="Microsoft YaHei"/>
        </w:rPr>
        <w:t>配置 .env 时只使用本机 Provider 和随机管理密钥；.env、data/ 和日志不进入 Git。首次运行：</w:t>
      </w:r>
    </w:p>
    <w:p/>
    <w:p>
      <w:r>
        <w:rPr>
          <w:rFonts w:ascii="Consolas" w:hAnsi="Consolas" w:eastAsia="Microsoft YaHei"/>
          <w:sz w:val="19"/>
        </w:rPr>
        <w:t>.\yuwang.ps1 setup</w:t>
      </w:r>
    </w:p>
    <w:p>
      <w:r>
        <w:rPr>
          <w:rFonts w:ascii="Consolas" w:hAnsi="Consolas" w:eastAsia="Microsoft YaHei"/>
          <w:sz w:val="19"/>
        </w:rPr>
        <w:t>.\yuwang.ps1 start</w:t>
      </w:r>
    </w:p>
    <w:p>
      <w:r>
        <w:rPr>
          <w:rFonts w:ascii="Consolas" w:hAnsi="Consolas" w:eastAsia="Microsoft YaHei"/>
          <w:sz w:val="19"/>
        </w:rPr>
        <w:t>.\yuwang.ps1 doctor</w:t>
      </w:r>
    </w:p>
    <w:p/>
    <w:p>
      <w:pPr>
        <w:pStyle w:val="Heading2"/>
      </w:pPr>
      <w:r>
        <w:rPr>
          <w:rFonts w:ascii="Aptos" w:hAnsi="Aptos" w:eastAsia="Microsoft YaHei"/>
        </w:rPr>
        <w:t>4. 变更流程</w:t>
      </w:r>
    </w:p>
    <w:p/>
    <w:p>
      <w:pPr>
        <w:pStyle w:val="ListNumber"/>
      </w:pPr>
      <w:r>
        <w:rPr>
          <w:rFonts w:ascii="Aptos" w:hAnsi="Aptos" w:eastAsia="Microsoft YaHei"/>
        </w:rPr>
        <w:t>先阅读对应模块和测试，再修改最小范围代码；</w:t>
      </w:r>
    </w:p>
    <w:p>
      <w:pPr>
        <w:pStyle w:val="ListNumber"/>
      </w:pPr>
      <w:r>
        <w:rPr>
          <w:rFonts w:ascii="Aptos" w:hAnsi="Aptos" w:eastAsia="Microsoft YaHei"/>
        </w:rPr>
        <w:t>为公开行为补单元或 API 测试；</w:t>
      </w:r>
    </w:p>
    <w:p>
      <w:pPr>
        <w:pStyle w:val="ListNumber"/>
      </w:pPr>
      <w:r>
        <w:rPr>
          <w:rFonts w:ascii="Aptos" w:hAnsi="Aptos" w:eastAsia="Microsoft YaHei"/>
        </w:rPr>
        <w:t>工具变更补 Schema、权限、授权范围、错误码和输出脱敏检查；</w:t>
      </w:r>
    </w:p>
    <w:p>
      <w:pPr>
        <w:pStyle w:val="ListNumber"/>
      </w:pPr>
      <w:r>
        <w:rPr>
          <w:rFonts w:ascii="Aptos" w:hAnsi="Aptos" w:eastAsia="Microsoft YaHei"/>
        </w:rPr>
        <w:t>运行 `ruff check src tests`、`mypy` 和相关 pytest；</w:t>
      </w:r>
    </w:p>
    <w:p>
      <w:pPr>
        <w:pStyle w:val="ListNumber"/>
      </w:pPr>
      <w:r>
        <w:rPr>
          <w:rFonts w:ascii="Aptos" w:hAnsi="Aptos" w:eastAsia="Microsoft YaHei"/>
        </w:rPr>
        <w:t>提交前运行 `.\yuwang.ps1 check`、前端质量门禁和 Docker 验收；</w:t>
      </w:r>
    </w:p>
    <w:p>
      <w:pPr>
        <w:pStyle w:val="ListNumber"/>
      </w:pPr>
      <w:r>
        <w:rPr>
          <w:rFonts w:ascii="Aptos" w:hAnsi="Aptos" w:eastAsia="Microsoft YaHei"/>
        </w:rPr>
        <w:t>检查 `git diff --check` 与 `git status`，确认没有密钥、数据库和缓存。</w:t>
      </w:r>
    </w:p>
    <w:p/>
    <w:p>
      <w:pPr>
        <w:pStyle w:val="Heading2"/>
      </w:pPr>
      <w:r>
        <w:rPr>
          <w:rFonts w:ascii="Aptos" w:hAnsi="Aptos" w:eastAsia="Microsoft YaHei"/>
        </w:rPr>
        <w:t>5. Provider 与模型适配</w:t>
      </w:r>
    </w:p>
    <w:p/>
    <w:p>
      <w:r>
        <w:rPr>
          <w:rFonts w:ascii="Aptos" w:hAnsi="Aptos" w:eastAsia="Microsoft YaHei"/>
        </w:rPr>
        <w:t>Provider 通过统一结构化输出适配器接入。模型只负责公开计划、动作理由和结构化候选，服务端负责策略、执行、证据绑定和验证。真实 Provider 测试需配置隔离密钥，不能用测试替身结果冒充实测成绩。</w:t>
      </w:r>
    </w:p>
    <w:p/>
    <w:p>
      <w:pPr>
        <w:pStyle w:val="Heading2"/>
      </w:pPr>
      <w:r>
        <w:rPr>
          <w:rFonts w:ascii="Aptos" w:hAnsi="Aptos" w:eastAsia="Microsoft YaHei"/>
        </w:rPr>
        <w:t>6. 扩展边界</w:t>
      </w:r>
    </w:p>
    <w:p/>
    <w:p>
      <w:r>
        <w:rPr>
          <w:rFonts w:ascii="Aptos" w:hAnsi="Aptos" w:eastAsia="Microsoft YaHei"/>
        </w:rPr>
        <w:t>允许增加离线解析、授权本机探测和有界取证工具；不在本阶段引入任意 Shell、公网扫描、自动攻击或多租户。MCP 接入必须管理员显式白名单、声明权限和目标范围，并经过同一策略与审计链。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sz w:val="16"/>
      </w:rPr>
      <w:t>御网智元 | 初审提交材料 | 2026-09-03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5D9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5D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5D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