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DE631" w14:textId="77777777" w:rsidR="004358AB" w:rsidRPr="00DB7C0B" w:rsidRDefault="00A85D3C" w:rsidP="00D31D50">
      <w:pPr>
        <w:spacing w:line="220" w:lineRule="atLeast"/>
      </w:pPr>
      <w:r w:rsidRPr="00DB7C0B">
        <w:t>残留风险指在执行风险应对计划后仍然残留的风险，通常是可接受的。</w:t>
      </w:r>
    </w:p>
    <w:p w14:paraId="2784DF30" w14:textId="77777777"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14:paraId="2F72F1CE" w14:textId="77777777" w:rsidR="00182C36" w:rsidRPr="00DB7C0B" w:rsidRDefault="00182C36" w:rsidP="00D31D50">
      <w:pPr>
        <w:spacing w:line="220" w:lineRule="atLeast"/>
      </w:pPr>
    </w:p>
    <w:p w14:paraId="67B33C9B" w14:textId="77777777" w:rsidR="00182C36" w:rsidRPr="00DB7C0B" w:rsidRDefault="00182C36" w:rsidP="00D31D50">
      <w:pPr>
        <w:spacing w:line="220" w:lineRule="atLeast"/>
      </w:pPr>
    </w:p>
    <w:p w14:paraId="6228FF2B" w14:textId="77777777"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14:paraId="59D1EDEF" w14:textId="77777777"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14:paraId="65A1D771" w14:textId="77777777" w:rsidR="00BA2601" w:rsidRPr="00DB7C0B" w:rsidRDefault="00BA2601" w:rsidP="00D31D50">
      <w:pPr>
        <w:spacing w:line="220" w:lineRule="atLeast"/>
      </w:pPr>
    </w:p>
    <w:p w14:paraId="0CD3004B" w14:textId="77777777"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14:paraId="15BEE27D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  <w:r w:rsidR="00304FC2">
        <w:rPr>
          <w:rFonts w:hint="eastAsia"/>
        </w:rPr>
        <w:t>（</w:t>
      </w:r>
      <w:r w:rsidR="00304FC2">
        <w:rPr>
          <w:rFonts w:ascii="Heiti SC Light" w:eastAsia="Heiti SC Light" w:hAnsiTheme="minorHAnsi" w:cs="Heiti SC Light" w:hint="eastAsia"/>
          <w:color w:val="000000"/>
          <w:sz w:val="24"/>
          <w:szCs w:val="24"/>
        </w:rPr>
        <w:t>蒙特卡洛模拟</w:t>
      </w:r>
      <w:r w:rsidR="00304FC2">
        <w:rPr>
          <w:rFonts w:hint="eastAsia"/>
        </w:rPr>
        <w:t>），</w:t>
      </w:r>
      <w:r w:rsidR="00304FC2">
        <w:rPr>
          <w:rFonts w:ascii="Heiti SC Light" w:eastAsia="Heiti SC Light" w:hAnsiTheme="minorHAnsi" w:cs="Heiti SC Light" w:hint="eastAsia"/>
          <w:color w:val="000000"/>
          <w:sz w:val="24"/>
          <w:szCs w:val="24"/>
        </w:rPr>
        <w:t>预期货币价值分析</w:t>
      </w:r>
    </w:p>
    <w:p w14:paraId="57039373" w14:textId="77777777" w:rsidR="004C4D4E" w:rsidRPr="00DB7C0B" w:rsidRDefault="004C4D4E" w:rsidP="00D31D50">
      <w:pPr>
        <w:spacing w:line="220" w:lineRule="atLeast"/>
      </w:pPr>
    </w:p>
    <w:p w14:paraId="3F3C8BE7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14:paraId="10CFF0B1" w14:textId="77777777" w:rsidR="004C4D4E" w:rsidRPr="00DB7C0B" w:rsidRDefault="004C4D4E" w:rsidP="00D31D50">
      <w:pPr>
        <w:spacing w:line="220" w:lineRule="atLeast"/>
      </w:pPr>
    </w:p>
    <w:p w14:paraId="14516CA0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14:paraId="12C1040E" w14:textId="77777777"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14:paraId="11C53CF8" w14:textId="77777777"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14:paraId="56C0AC31" w14:textId="77777777"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14:paraId="389AB32F" w14:textId="77777777"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14:paraId="21D8F4AF" w14:textId="77777777"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14:paraId="1B2F928D" w14:textId="77777777" w:rsidR="00734772" w:rsidRDefault="00734772" w:rsidP="00D31D50">
      <w:pPr>
        <w:spacing w:line="220" w:lineRule="atLeast"/>
      </w:pPr>
    </w:p>
    <w:p w14:paraId="0B15EED0" w14:textId="77777777"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14:paraId="63774EE4" w14:textId="77777777"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14:paraId="731A7CE8" w14:textId="77777777"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14:paraId="5A36C8B1" w14:textId="77777777"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14:paraId="02BE043F" w14:textId="77777777"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14:paraId="4EB5A579" w14:textId="77777777" w:rsidR="00832684" w:rsidRDefault="00832684" w:rsidP="00D31D50">
      <w:pPr>
        <w:spacing w:line="220" w:lineRule="atLeast"/>
      </w:pPr>
    </w:p>
    <w:p w14:paraId="299A02D4" w14:textId="77777777"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t>项目的生命周期包括四个阶段：概念阶段，开发阶段，实施阶段，结束阶段。</w:t>
      </w:r>
    </w:p>
    <w:p w14:paraId="146B50C4" w14:textId="0392B007" w:rsidR="00832684" w:rsidRPr="00832684" w:rsidRDefault="00832684" w:rsidP="00832684">
      <w:pPr>
        <w:spacing w:line="220" w:lineRule="atLeast"/>
      </w:pPr>
      <w:r w:rsidRPr="00832684">
        <w:lastRenderedPageBreak/>
        <w:t>产品的生命周期包括：从新产品开始研发、生产、销售、</w:t>
      </w:r>
      <w:r w:rsidR="00874259">
        <w:rPr>
          <w:rFonts w:hint="eastAsia"/>
        </w:rPr>
        <w:t>直到</w:t>
      </w:r>
      <w:r w:rsidRPr="00832684">
        <w:t>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14:paraId="74062932" w14:textId="77777777" w:rsidR="00832684" w:rsidRDefault="00A12C3E" w:rsidP="00D31D50">
      <w:pPr>
        <w:spacing w:line="220" w:lineRule="atLeast"/>
      </w:pPr>
      <w:r>
        <w:rPr>
          <w:rFonts w:hint="eastAsia"/>
        </w:rPr>
        <w:t>项目的生命周期定义产品导向过程</w:t>
      </w:r>
    </w:p>
    <w:p w14:paraId="2B6753A2" w14:textId="77777777" w:rsidR="00B70B72" w:rsidRDefault="00B70B72" w:rsidP="00D31D50">
      <w:pPr>
        <w:spacing w:line="220" w:lineRule="atLeast"/>
      </w:pPr>
    </w:p>
    <w:p w14:paraId="36003A0E" w14:textId="464B3B1E"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</w:t>
      </w:r>
      <w:r w:rsidR="00843B33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组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的输出，监控过程的输入</w:t>
      </w:r>
    </w:p>
    <w:p w14:paraId="41BFFA83" w14:textId="77777777"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14:paraId="7CFA3BBE" w14:textId="77777777"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14:paraId="26D2E528" w14:textId="77777777" w:rsidR="00E50690" w:rsidRPr="00E50690" w:rsidRDefault="00E50690" w:rsidP="00D31D50">
      <w:pPr>
        <w:spacing w:line="220" w:lineRule="atLeast"/>
      </w:pPr>
    </w:p>
    <w:p w14:paraId="03ADF033" w14:textId="77777777"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14:paraId="42E47EA3" w14:textId="0B6D991A" w:rsidR="00B70B72" w:rsidRDefault="00B70B72" w:rsidP="00D31D50">
      <w:pPr>
        <w:spacing w:line="220" w:lineRule="atLeast"/>
        <w:rPr>
          <w:rFonts w:hint="eastAsia"/>
        </w:rPr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  <w:r w:rsidR="0081440D">
        <w:rPr>
          <w:rFonts w:hint="eastAsia"/>
        </w:rPr>
        <w:t xml:space="preserve">   </w:t>
      </w:r>
    </w:p>
    <w:p w14:paraId="6F18A1EF" w14:textId="77777777" w:rsidR="0081440D" w:rsidRDefault="0081440D" w:rsidP="00D31D50">
      <w:pPr>
        <w:spacing w:line="220" w:lineRule="atLeast"/>
        <w:rPr>
          <w:rFonts w:hint="eastAsia"/>
        </w:rPr>
      </w:pPr>
    </w:p>
    <w:p w14:paraId="0EDA2378" w14:textId="06971F77" w:rsidR="0081440D" w:rsidRDefault="0081440D" w:rsidP="0081440D">
      <w:pPr>
        <w:autoSpaceDE w:val="0"/>
        <w:autoSpaceDN w:val="0"/>
        <w:snapToGrid/>
        <w:spacing w:after="0"/>
        <w:rPr>
          <w:rFonts w:ascii="Hannotate SC Regular" w:eastAsia="Hannotate SC Regular" w:hAnsiTheme="minorHAnsi" w:cs="Hannotate SC Regular"/>
          <w:sz w:val="26"/>
          <w:szCs w:val="26"/>
        </w:rPr>
      </w:pP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确认范围、产品核实和控制质量有什么区别呢？ ??</w:t>
      </w:r>
    </w:p>
    <w:p w14:paraId="618F7641" w14:textId="77777777" w:rsidR="0081440D" w:rsidRDefault="0081440D" w:rsidP="0081440D">
      <w:pPr>
        <w:autoSpaceDE w:val="0"/>
        <w:autoSpaceDN w:val="0"/>
        <w:snapToGrid/>
        <w:spacing w:after="0"/>
        <w:rPr>
          <w:rFonts w:ascii="Hannotate SC Regular" w:eastAsia="Hannotate SC Regular" w:hAnsiTheme="minorHAnsi" w:cs="Hannotate SC Regular"/>
          <w:sz w:val="26"/>
          <w:szCs w:val="26"/>
        </w:rPr>
      </w:pPr>
    </w:p>
    <w:p w14:paraId="57B87647" w14:textId="77777777" w:rsidR="0081440D" w:rsidRDefault="0081440D" w:rsidP="0081440D">
      <w:pPr>
        <w:autoSpaceDE w:val="0"/>
        <w:autoSpaceDN w:val="0"/>
        <w:snapToGrid/>
        <w:spacing w:after="260"/>
        <w:rPr>
          <w:rFonts w:ascii="Hannotate SC Regular" w:eastAsia="Hannotate SC Regular" w:hAnsiTheme="minorHAnsi" w:cs="Hannotate SC Regular"/>
          <w:sz w:val="26"/>
          <w:szCs w:val="26"/>
        </w:rPr>
      </w:pP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产品核实侧重于考察应该做的所有工作是否都已经正确、令人满意地做完了，通常是项目结束时客户对项目产品的最终验收。确认范围侧重于考察已完成的可交付成果的可接受性，</w:t>
      </w:r>
      <w:r w:rsidRPr="005A46E2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通常在项目监控过程对可交付成果的验收</w:t>
      </w: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。当然确认范围也需要在项目的每个阶段结束时进行，因为收尾阶段也需要监控。</w:t>
      </w:r>
    </w:p>
    <w:p w14:paraId="5A9E5363" w14:textId="77777777" w:rsidR="0081440D" w:rsidRDefault="0081440D" w:rsidP="0081440D">
      <w:pPr>
        <w:autoSpaceDE w:val="0"/>
        <w:autoSpaceDN w:val="0"/>
        <w:snapToGrid/>
        <w:spacing w:after="260"/>
        <w:rPr>
          <w:rFonts w:ascii="Hannotate SC Regular" w:eastAsia="Hannotate SC Regular" w:hAnsiTheme="minorHAnsi" w:cs="Hannotate SC Regular"/>
          <w:sz w:val="26"/>
          <w:szCs w:val="26"/>
        </w:rPr>
      </w:pP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确认范围过程与控制质量过程的不同之处在于，前者关注可交付成果的验收，而后者关注可交付成果的正确性及是否满足质量要求。质量控制一般先于确认范围进行，也可同时进行。</w:t>
      </w:r>
    </w:p>
    <w:p w14:paraId="06F1F5C1" w14:textId="5B86BD29" w:rsidR="0081440D" w:rsidRDefault="0081440D" w:rsidP="0081440D">
      <w:pPr>
        <w:autoSpaceDE w:val="0"/>
        <w:autoSpaceDN w:val="0"/>
        <w:snapToGrid/>
        <w:spacing w:after="260"/>
        <w:rPr>
          <w:rFonts w:ascii="Hannotate SC Regular" w:eastAsia="Hannotate SC Regular" w:hAnsiTheme="minorHAnsi" w:cs="Hannotate SC Regular"/>
          <w:sz w:val="26"/>
          <w:szCs w:val="26"/>
        </w:rPr>
      </w:pP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总之，产品核实关注</w:t>
      </w:r>
      <w:r w:rsidRPr="00FC2978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有没有</w:t>
      </w:r>
      <w:r w:rsidR="005A46E2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(功能齐全)</w:t>
      </w: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：关注产品组成部分是否齐全。确认范围关注</w:t>
      </w:r>
      <w:r w:rsidRPr="00FC2978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是不是</w:t>
      </w:r>
      <w:r w:rsidR="005A46E2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（一致）</w:t>
      </w: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：关注可交付成果与当初定义内容的一致性。质量控制关注</w:t>
      </w:r>
      <w:r w:rsidRPr="00FC2978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够不够</w:t>
      </w:r>
      <w:r w:rsidR="00CE45AD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（</w:t>
      </w:r>
      <w:r w:rsidR="00E067DF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质量程度</w:t>
      </w:r>
      <w:bookmarkStart w:id="0" w:name="_GoBack"/>
      <w:bookmarkEnd w:id="0"/>
      <w:r w:rsidR="00CE45AD">
        <w:rPr>
          <w:rFonts w:ascii="Hannotate SC Regular" w:eastAsia="Hannotate SC Regular" w:hAnsiTheme="minorHAnsi" w:cs="Hannotate SC Regular" w:hint="eastAsia"/>
          <w:color w:val="FF0000"/>
          <w:sz w:val="26"/>
          <w:szCs w:val="26"/>
        </w:rPr>
        <w:t>）</w:t>
      </w:r>
      <w:r>
        <w:rPr>
          <w:rFonts w:ascii="Hannotate SC Regular" w:eastAsia="Hannotate SC Regular" w:hAnsiTheme="minorHAnsi" w:cs="Hannotate SC Regular" w:hint="eastAsia"/>
          <w:sz w:val="26"/>
          <w:szCs w:val="26"/>
        </w:rPr>
        <w:t>：关注可交付成果达到规定质量标准的程度。</w:t>
      </w:r>
    </w:p>
    <w:p w14:paraId="2C37DD47" w14:textId="77777777" w:rsidR="0081440D" w:rsidRDefault="0081440D" w:rsidP="00D31D50">
      <w:pPr>
        <w:spacing w:line="220" w:lineRule="atLeast"/>
        <w:rPr>
          <w:rFonts w:hint="eastAsia"/>
        </w:rPr>
      </w:pPr>
    </w:p>
    <w:p w14:paraId="1F0931C8" w14:textId="77777777" w:rsidR="0081440D" w:rsidRDefault="0081440D" w:rsidP="00D31D50">
      <w:pPr>
        <w:spacing w:line="220" w:lineRule="atLeast"/>
        <w:rPr>
          <w:rFonts w:hint="eastAsia"/>
        </w:rPr>
      </w:pPr>
    </w:p>
    <w:p w14:paraId="3EC7851F" w14:textId="77777777" w:rsidR="0081440D" w:rsidRDefault="0081440D" w:rsidP="00D31D50">
      <w:pPr>
        <w:spacing w:line="220" w:lineRule="atLeast"/>
      </w:pPr>
    </w:p>
    <w:p w14:paraId="52DB1033" w14:textId="77777777"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14:paraId="39095E54" w14:textId="77777777"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14:paraId="37748246" w14:textId="77777777"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14:paraId="0BB69565" w14:textId="77777777"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14:paraId="768DEE9F" w14:textId="77777777"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14:paraId="3E084D09" w14:textId="77777777"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14:paraId="5F803519" w14:textId="77777777"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14:paraId="5481F053" w14:textId="77777777"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14:paraId="17ED7DBE" w14:textId="77777777"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14:paraId="0CFD907C" w14:textId="77777777"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14:paraId="769C89D5" w14:textId="77777777"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14:paraId="6E60B7B2" w14:textId="77777777"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14:paraId="0F7429AB" w14:textId="77777777"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14:paraId="766F3E4A" w14:textId="77777777"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14:paraId="24B58D6D" w14:textId="77777777" w:rsidR="002330E7" w:rsidRPr="002330E7" w:rsidRDefault="002330E7" w:rsidP="00D31D50">
      <w:pPr>
        <w:spacing w:line="220" w:lineRule="atLeast"/>
      </w:pPr>
    </w:p>
    <w:p w14:paraId="63FF61D7" w14:textId="77777777" w:rsidR="00205850" w:rsidRPr="00205850" w:rsidRDefault="00205850" w:rsidP="00D31D50">
      <w:pPr>
        <w:spacing w:line="220" w:lineRule="atLeast"/>
      </w:pPr>
    </w:p>
    <w:p w14:paraId="57596DBD" w14:textId="77777777" w:rsidR="00A12C3E" w:rsidRPr="00A12C3E" w:rsidRDefault="00A12C3E" w:rsidP="00D31D50">
      <w:pPr>
        <w:spacing w:line="220" w:lineRule="atLeast"/>
      </w:pPr>
    </w:p>
    <w:p w14:paraId="1CD3D66F" w14:textId="77777777" w:rsidR="00A321E5" w:rsidRDefault="00A321E5" w:rsidP="00D31D50">
      <w:pPr>
        <w:spacing w:line="220" w:lineRule="atLeast"/>
      </w:pPr>
    </w:p>
    <w:p w14:paraId="05D633F3" w14:textId="77777777" w:rsidR="00A321E5" w:rsidRDefault="00A321E5" w:rsidP="00D31D50">
      <w:pPr>
        <w:spacing w:line="220" w:lineRule="atLeast"/>
      </w:pPr>
    </w:p>
    <w:p w14:paraId="059399AB" w14:textId="77777777" w:rsidR="00A321E5" w:rsidRDefault="00A321E5" w:rsidP="00D31D50">
      <w:pPr>
        <w:spacing w:line="220" w:lineRule="atLeast"/>
      </w:pPr>
      <w:r>
        <w:rPr>
          <w:rFonts w:hint="eastAsia"/>
        </w:rPr>
        <w:t>项目范围管理</w:t>
      </w:r>
    </w:p>
    <w:p w14:paraId="0A7AE4EE" w14:textId="77777777"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14:paraId="27AD2D98" w14:textId="77777777"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14:paraId="39BADD5C" w14:textId="77777777"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14:paraId="50CAF4A7" w14:textId="77777777"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14:paraId="15188988" w14:textId="77777777"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14:paraId="6960D83B" w14:textId="77777777"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14:paraId="4354479E" w14:textId="77777777"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14:paraId="134C5FBA" w14:textId="77777777" w:rsidR="000A4457" w:rsidRDefault="000A4457" w:rsidP="00D31D50">
      <w:pPr>
        <w:spacing w:line="220" w:lineRule="atLeast"/>
      </w:pPr>
      <w:r>
        <w:rPr>
          <w:rFonts w:hint="eastAsia"/>
        </w:rPr>
        <w:lastRenderedPageBreak/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14:paraId="7401288D" w14:textId="77777777"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14:paraId="6B7D9C16" w14:textId="77777777" w:rsidR="000A4457" w:rsidRDefault="000A4457" w:rsidP="00D31D50">
      <w:pPr>
        <w:spacing w:line="220" w:lineRule="atLeast"/>
      </w:pPr>
    </w:p>
    <w:p w14:paraId="4CD9E35D" w14:textId="77777777" w:rsidR="00187D18" w:rsidRDefault="00187D18" w:rsidP="00D31D50">
      <w:pPr>
        <w:spacing w:line="220" w:lineRule="atLeast"/>
      </w:pPr>
    </w:p>
    <w:p w14:paraId="5DF44BDD" w14:textId="77777777" w:rsidR="00187D18" w:rsidRDefault="00187D18" w:rsidP="00D31D50">
      <w:pPr>
        <w:spacing w:line="220" w:lineRule="atLeast"/>
      </w:pPr>
    </w:p>
    <w:p w14:paraId="000F3867" w14:textId="77777777" w:rsidR="00187D18" w:rsidRDefault="00187D18" w:rsidP="00D31D50">
      <w:pPr>
        <w:spacing w:line="220" w:lineRule="atLeast"/>
      </w:pPr>
    </w:p>
    <w:p w14:paraId="62F37619" w14:textId="77777777"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14:paraId="31067D25" w14:textId="77777777"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14:paraId="60FBB04F" w14:textId="77777777"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14:paraId="32A7A58F" w14:textId="77777777"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14:paraId="64873723" w14:textId="77777777" w:rsidR="00A54AA5" w:rsidRDefault="00A54AA5" w:rsidP="00D31D50">
      <w:pPr>
        <w:spacing w:line="220" w:lineRule="atLeast"/>
      </w:pPr>
      <w:r>
        <w:rPr>
          <w:rFonts w:hint="eastAsia"/>
        </w:rPr>
        <w:t>亲和图：收集需求过程</w:t>
      </w:r>
    </w:p>
    <w:p w14:paraId="325B31E7" w14:textId="77777777"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14:paraId="6F962BE1" w14:textId="77777777"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14:paraId="6F1E4315" w14:textId="77777777"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14:paraId="77006FA4" w14:textId="77777777"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14:paraId="66C7DFE3" w14:textId="77777777" w:rsidR="00E04B89" w:rsidRPr="00E04B89" w:rsidRDefault="00E04B89" w:rsidP="00D31D50">
      <w:pPr>
        <w:spacing w:line="220" w:lineRule="atLeast"/>
      </w:pPr>
    </w:p>
    <w:p w14:paraId="1CE4E44E" w14:textId="77777777"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14:paraId="141739D6" w14:textId="77777777"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14:paraId="5A1294BE" w14:textId="77777777"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14:paraId="15E11A3D" w14:textId="77777777"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14:paraId="77B84822" w14:textId="77777777"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14:paraId="73B44678" w14:textId="77777777" w:rsidR="0023279F" w:rsidRDefault="00B92715" w:rsidP="00D31D50">
      <w:pPr>
        <w:spacing w:line="220" w:lineRule="atLeast"/>
      </w:pPr>
      <w:r>
        <w:rPr>
          <w:rFonts w:hint="eastAsia"/>
        </w:rPr>
        <w:t>提高：为尽快完成而增加活动资源</w:t>
      </w:r>
    </w:p>
    <w:p w14:paraId="66006F30" w14:textId="77777777"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14:paraId="39B67F8C" w14:textId="77777777"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14:paraId="2947E20C" w14:textId="77777777" w:rsidR="00797D3E" w:rsidRDefault="00E134FD" w:rsidP="00E134FD">
      <w:pPr>
        <w:spacing w:line="220" w:lineRule="atLeast"/>
      </w:pPr>
      <w:r>
        <w:rPr>
          <w:rFonts w:hint="eastAsia"/>
        </w:rPr>
        <w:t xml:space="preserve">RBS Risk </w:t>
      </w:r>
      <w:proofErr w:type="spellStart"/>
      <w:r>
        <w:rPr>
          <w:rFonts w:hint="eastAsia"/>
        </w:rPr>
        <w:t>BreakDown</w:t>
      </w:r>
      <w:proofErr w:type="spellEnd"/>
      <w:r>
        <w:rPr>
          <w:rFonts w:hint="eastAsia"/>
        </w:rPr>
        <w:t xml:space="preserve"> Structure</w:t>
      </w:r>
      <w:r>
        <w:rPr>
          <w:rFonts w:hint="eastAsia"/>
        </w:rPr>
        <w:t>：风险类别</w:t>
      </w:r>
    </w:p>
    <w:p w14:paraId="45B7A513" w14:textId="77777777"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14:paraId="3144A504" w14:textId="77777777"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14:paraId="317B5F7F" w14:textId="77777777"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14:paraId="650B6B31" w14:textId="77777777"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14:paraId="021C31C3" w14:textId="77777777" w:rsidR="007D55D2" w:rsidRDefault="007D55D2" w:rsidP="00E134FD">
      <w:pPr>
        <w:spacing w:line="220" w:lineRule="atLeast"/>
      </w:pPr>
      <w:r>
        <w:rPr>
          <w:rFonts w:hint="eastAsia"/>
        </w:rPr>
        <w:lastRenderedPageBreak/>
        <w:t>假设分析：假设条件在项目中的存在性</w:t>
      </w:r>
    </w:p>
    <w:p w14:paraId="0EADBC17" w14:textId="77777777"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14:paraId="3A158551" w14:textId="77777777"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14:paraId="66A83F6D" w14:textId="77777777"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14:paraId="5F9631FB" w14:textId="77777777"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14:paraId="20084DEA" w14:textId="77777777" w:rsidR="007D55D2" w:rsidRDefault="007D55D2">
      <w:pPr>
        <w:adjustRightInd/>
        <w:snapToGrid/>
        <w:spacing w:line="220" w:lineRule="atLeast"/>
      </w:pPr>
    </w:p>
    <w:p w14:paraId="79A1DAC7" w14:textId="77777777"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项目采购管理</w:t>
      </w:r>
    </w:p>
    <w:p w14:paraId="5152FD27" w14:textId="77777777"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固定总价合同：工作范围变更，可调整合同价格</w:t>
      </w:r>
    </w:p>
    <w:p w14:paraId="77C69A8E" w14:textId="77777777" w:rsidR="00690769" w:rsidRDefault="00FB0772">
      <w:pPr>
        <w:adjustRightInd/>
        <w:snapToGrid/>
        <w:spacing w:line="220" w:lineRule="atLeast"/>
      </w:pPr>
      <w:r>
        <w:rPr>
          <w:rFonts w:hint="eastAsia"/>
        </w:rPr>
        <w:t>采购管理按照合同办事</w:t>
      </w:r>
    </w:p>
    <w:p w14:paraId="19242E2D" w14:textId="77777777"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14:paraId="1C0C401A" w14:textId="77777777"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实施采购过程＝＝＝＝投标人会议</w:t>
      </w:r>
    </w:p>
    <w:p w14:paraId="1D03F16D" w14:textId="77777777"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投标邀请书＝＝投标通知：价格和技术采购</w:t>
      </w:r>
    </w:p>
    <w:p w14:paraId="3B519D1E" w14:textId="77777777"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报价邀请书：以技术方案为主要评价标准堵采购</w:t>
      </w:r>
    </w:p>
    <w:p w14:paraId="45055C6B" w14:textId="77777777" w:rsidR="00901FB9" w:rsidRDefault="00901FB9">
      <w:pPr>
        <w:adjustRightInd/>
        <w:snapToGrid/>
        <w:spacing w:line="220" w:lineRule="atLeast"/>
      </w:pPr>
      <w:r>
        <w:rPr>
          <w:rFonts w:hint="eastAsia"/>
        </w:rPr>
        <w:t>建议书：实施采购堵输入</w:t>
      </w:r>
    </w:p>
    <w:p w14:paraId="79B74A83" w14:textId="77777777" w:rsidR="003622DA" w:rsidRPr="003622DA" w:rsidRDefault="003622DA" w:rsidP="00E134FD">
      <w:pPr>
        <w:spacing w:line="220" w:lineRule="atLeast"/>
      </w:pPr>
    </w:p>
    <w:p w14:paraId="07B27509" w14:textId="77777777" w:rsidR="00797D3E" w:rsidRDefault="00022D21">
      <w:pPr>
        <w:adjustRightInd/>
        <w:snapToGrid/>
        <w:spacing w:line="220" w:lineRule="atLeast"/>
      </w:pPr>
      <w:r>
        <w:rPr>
          <w:rFonts w:hint="eastAsia"/>
        </w:rPr>
        <w:t>干系人管理</w:t>
      </w:r>
    </w:p>
    <w:p w14:paraId="64408E0B" w14:textId="77777777" w:rsidR="00022D21" w:rsidRDefault="001744BE">
      <w:pPr>
        <w:adjustRightInd/>
        <w:snapToGrid/>
        <w:spacing w:line="220" w:lineRule="atLeast"/>
      </w:pPr>
      <w:r>
        <w:rPr>
          <w:rFonts w:hint="eastAsia"/>
        </w:rPr>
        <w:t>凸显模型体现在</w:t>
      </w:r>
      <w:r w:rsidR="006E25B9">
        <w:rPr>
          <w:rFonts w:hint="eastAsia"/>
        </w:rPr>
        <w:t>紧急程度</w:t>
      </w:r>
    </w:p>
    <w:p w14:paraId="1B96298B" w14:textId="77777777" w:rsidR="001744BE" w:rsidRDefault="00B3750B">
      <w:pPr>
        <w:adjustRightInd/>
        <w:snapToGrid/>
        <w:spacing w:line="220" w:lineRule="atLeast"/>
      </w:pPr>
      <w:r>
        <w:rPr>
          <w:rFonts w:hint="eastAsia"/>
        </w:rPr>
        <w:t>无知型：根本不了解项目</w:t>
      </w:r>
    </w:p>
    <w:p w14:paraId="6AC48266" w14:textId="77777777"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抵触型：了解项目，但抵触</w:t>
      </w:r>
    </w:p>
    <w:p w14:paraId="0FCB7925" w14:textId="77777777"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支持型：了解项目，不一定积极</w:t>
      </w:r>
    </w:p>
    <w:p w14:paraId="0BF33E1C" w14:textId="77777777"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领导型：了解项目，且积极促进项目成功</w:t>
      </w:r>
    </w:p>
    <w:p w14:paraId="0DA27E75" w14:textId="77777777" w:rsidR="0044026D" w:rsidRDefault="0044026D">
      <w:pPr>
        <w:adjustRightInd/>
        <w:snapToGrid/>
        <w:spacing w:line="220" w:lineRule="atLeast"/>
      </w:pPr>
      <w:r>
        <w:rPr>
          <w:rFonts w:hint="eastAsia"/>
        </w:rPr>
        <w:t>干系人在整个项目生命周期中参与</w:t>
      </w:r>
    </w:p>
    <w:p w14:paraId="2DDA1084" w14:textId="77777777" w:rsidR="00AA628C" w:rsidRDefault="00AA628C">
      <w:pPr>
        <w:adjustRightInd/>
        <w:snapToGrid/>
        <w:spacing w:line="220" w:lineRule="atLeast"/>
      </w:pPr>
      <w:r>
        <w:rPr>
          <w:rFonts w:hint="eastAsia"/>
        </w:rPr>
        <w:t>干系人登记册：干系人基本信息、评估信息、分类</w:t>
      </w:r>
    </w:p>
    <w:p w14:paraId="21B872C5" w14:textId="77777777" w:rsidR="00F9646F" w:rsidRDefault="00F9646F">
      <w:pPr>
        <w:adjustRightInd/>
        <w:snapToGrid/>
        <w:spacing w:line="220" w:lineRule="atLeast"/>
      </w:pPr>
      <w:r>
        <w:rPr>
          <w:rFonts w:hint="eastAsia"/>
        </w:rPr>
        <w:t>干系人在不同阶段影响力不一样</w:t>
      </w:r>
    </w:p>
    <w:p w14:paraId="3C17A8BD" w14:textId="77777777" w:rsidR="00B05C7F" w:rsidRDefault="00B05C7F">
      <w:pPr>
        <w:adjustRightInd/>
        <w:snapToGrid/>
        <w:spacing w:line="220" w:lineRule="atLeast"/>
      </w:pPr>
      <w:r>
        <w:rPr>
          <w:rFonts w:hint="eastAsia"/>
        </w:rPr>
        <w:t>预测的完工尚需估算是来源于工作绩效信息</w:t>
      </w:r>
    </w:p>
    <w:p w14:paraId="72B124D6" w14:textId="77777777" w:rsidR="00B05C7F" w:rsidRDefault="001C10CD">
      <w:pPr>
        <w:adjustRightInd/>
        <w:snapToGrid/>
        <w:spacing w:line="220" w:lineRule="atLeast"/>
      </w:pPr>
      <w:r>
        <w:rPr>
          <w:rFonts w:hint="eastAsia"/>
        </w:rPr>
        <w:t>干系人评估信息：主要需求、主要期望</w:t>
      </w:r>
    </w:p>
    <w:p w14:paraId="10DF1F34" w14:textId="77777777"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干系人的分类：外部</w:t>
      </w:r>
      <w:r>
        <w:rPr>
          <w:rFonts w:hint="eastAsia"/>
        </w:rPr>
        <w:t>\</w:t>
      </w:r>
      <w:r>
        <w:rPr>
          <w:rFonts w:hint="eastAsia"/>
        </w:rPr>
        <w:t>内部，支持者反对者中立者等</w:t>
      </w:r>
    </w:p>
    <w:p w14:paraId="5ABCD24D" w14:textId="77777777"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干系人参与评估矩阵用于直观地陈列当前参与程度与所需参与程度</w:t>
      </w:r>
    </w:p>
    <w:p w14:paraId="18DCA798" w14:textId="77777777" w:rsidR="00BF4A0B" w:rsidRPr="001C10CD" w:rsidRDefault="00BF4A0B">
      <w:pPr>
        <w:adjustRightInd/>
        <w:snapToGrid/>
        <w:spacing w:line="220" w:lineRule="atLeast"/>
      </w:pPr>
    </w:p>
    <w:p w14:paraId="641640F7" w14:textId="77777777" w:rsidR="00E134FD" w:rsidRPr="00E134FD" w:rsidRDefault="00E134FD" w:rsidP="00E134FD">
      <w:pPr>
        <w:spacing w:line="220" w:lineRule="atLeast"/>
      </w:pPr>
    </w:p>
    <w:p w14:paraId="44C74043" w14:textId="77777777" w:rsidR="00E134FD" w:rsidRDefault="00733B99" w:rsidP="00D31D50">
      <w:pPr>
        <w:spacing w:line="220" w:lineRule="atLeast"/>
      </w:pPr>
      <w:r>
        <w:rPr>
          <w:rFonts w:hint="eastAsia"/>
        </w:rPr>
        <w:t>项目质量管理</w:t>
      </w:r>
    </w:p>
    <w:p w14:paraId="2AF91FD6" w14:textId="77777777" w:rsidR="00733B99" w:rsidRDefault="00733B99" w:rsidP="00D31D50">
      <w:pPr>
        <w:spacing w:line="220" w:lineRule="atLeast"/>
      </w:pPr>
      <w:r>
        <w:rPr>
          <w:rFonts w:hint="eastAsia"/>
        </w:rPr>
        <w:t>预防：保证过程中不出现错误</w:t>
      </w:r>
    </w:p>
    <w:p w14:paraId="324711E3" w14:textId="77777777" w:rsidR="00733B99" w:rsidRDefault="00733B99" w:rsidP="00D31D50">
      <w:pPr>
        <w:spacing w:line="220" w:lineRule="atLeast"/>
      </w:pPr>
      <w:r>
        <w:rPr>
          <w:rFonts w:hint="eastAsia"/>
        </w:rPr>
        <w:t>检查：保证错误不落到客户手中</w:t>
      </w:r>
    </w:p>
    <w:p w14:paraId="6B85ED55" w14:textId="77777777" w:rsidR="00733B99" w:rsidRDefault="00733B99" w:rsidP="00D31D50">
      <w:pPr>
        <w:spacing w:line="220" w:lineRule="atLeast"/>
      </w:pPr>
      <w:r>
        <w:rPr>
          <w:rFonts w:hint="eastAsia"/>
        </w:rPr>
        <w:t>属性抽样：合格或不合格</w:t>
      </w:r>
      <w:r>
        <w:rPr>
          <w:rFonts w:hint="eastAsia"/>
        </w:rPr>
        <w:t xml:space="preserve">       </w:t>
      </w:r>
      <w:r>
        <w:rPr>
          <w:rFonts w:hint="eastAsia"/>
        </w:rPr>
        <w:t>变量抽样：在连续的量表中标明结果所处位置，表明合格的程度</w:t>
      </w:r>
    </w:p>
    <w:p w14:paraId="0BEEB4BE" w14:textId="77777777" w:rsidR="00733B99" w:rsidRDefault="00733B99" w:rsidP="00D31D50">
      <w:pPr>
        <w:spacing w:line="220" w:lineRule="atLeast"/>
      </w:pPr>
      <w:r>
        <w:rPr>
          <w:rFonts w:hint="eastAsia"/>
        </w:rPr>
        <w:t>公差：结果的可接受范围</w:t>
      </w:r>
      <w:r>
        <w:rPr>
          <w:rFonts w:hint="eastAsia"/>
        </w:rPr>
        <w:t xml:space="preserve"> </w:t>
      </w:r>
    </w:p>
    <w:p w14:paraId="5F988F00" w14:textId="77777777" w:rsidR="00BB038C" w:rsidRDefault="00BB038C" w:rsidP="00D31D50">
      <w:pPr>
        <w:spacing w:line="220" w:lineRule="atLeast"/>
      </w:pPr>
      <w:r>
        <w:rPr>
          <w:rFonts w:hint="eastAsia"/>
        </w:rPr>
        <w:t>实施质量保证：质量审计</w:t>
      </w:r>
      <w:r w:rsidR="001546DD">
        <w:rPr>
          <w:rFonts w:hint="eastAsia"/>
        </w:rPr>
        <w:t xml:space="preserve">  </w:t>
      </w:r>
    </w:p>
    <w:p w14:paraId="7AB2D2C1" w14:textId="77777777" w:rsidR="00F92A10" w:rsidRDefault="00F92A10" w:rsidP="00D31D50">
      <w:pPr>
        <w:spacing w:line="220" w:lineRule="atLeast"/>
      </w:pPr>
      <w:r>
        <w:rPr>
          <w:rFonts w:hint="eastAsia"/>
        </w:rPr>
        <w:t>质量控制由质量控制部门实施</w:t>
      </w:r>
    </w:p>
    <w:p w14:paraId="394C3B90" w14:textId="77777777" w:rsidR="002A675C" w:rsidRDefault="002A675C" w:rsidP="00D31D50">
      <w:pPr>
        <w:spacing w:line="220" w:lineRule="atLeast"/>
      </w:pPr>
      <w:r>
        <w:rPr>
          <w:rFonts w:hint="eastAsia"/>
        </w:rPr>
        <w:t>实验设计：针对于多个变量</w:t>
      </w:r>
      <w:r w:rsidR="001673E4">
        <w:rPr>
          <w:rFonts w:hint="eastAsia"/>
        </w:rPr>
        <w:t xml:space="preserve"> </w:t>
      </w:r>
      <w:r w:rsidR="001673E4">
        <w:rPr>
          <w:rFonts w:hint="eastAsia"/>
        </w:rPr>
        <w:t>有助于产品优化</w:t>
      </w:r>
    </w:p>
    <w:p w14:paraId="3C95CA1F" w14:textId="77777777" w:rsidR="001546DD" w:rsidRDefault="001546DD" w:rsidP="00D31D50">
      <w:pPr>
        <w:spacing w:line="220" w:lineRule="atLeast"/>
      </w:pPr>
      <w:r>
        <w:rPr>
          <w:rFonts w:hint="eastAsia"/>
        </w:rPr>
        <w:t>实施质量保证、过程改进针对于“非增值活动”</w:t>
      </w:r>
    </w:p>
    <w:p w14:paraId="5977D3B0" w14:textId="77777777" w:rsidR="001E39E2" w:rsidRDefault="001E39E2" w:rsidP="00D31D50">
      <w:pPr>
        <w:spacing w:line="220" w:lineRule="atLeast"/>
      </w:pPr>
      <w:r>
        <w:rPr>
          <w:rFonts w:hint="eastAsia"/>
        </w:rPr>
        <w:t>帕累托图与核查表共存</w:t>
      </w:r>
    </w:p>
    <w:p w14:paraId="6500EB44" w14:textId="77777777" w:rsidR="001E39E2" w:rsidRDefault="001509BB" w:rsidP="00D31D50">
      <w:pPr>
        <w:spacing w:line="220" w:lineRule="atLeast"/>
      </w:pPr>
      <w:r>
        <w:rPr>
          <w:rFonts w:hint="eastAsia"/>
        </w:rPr>
        <w:t>边界：目的、开始时间、输入输出</w:t>
      </w:r>
    </w:p>
    <w:p w14:paraId="6F4E71DB" w14:textId="77777777" w:rsidR="00217260" w:rsidRDefault="00217260" w:rsidP="00D31D50">
      <w:pPr>
        <w:spacing w:line="220" w:lineRule="atLeast"/>
      </w:pPr>
      <w:r>
        <w:rPr>
          <w:rFonts w:hint="eastAsia"/>
        </w:rPr>
        <w:t>规格上下限：满不满足客户</w:t>
      </w:r>
    </w:p>
    <w:p w14:paraId="2F72DCD0" w14:textId="77777777" w:rsidR="00217260" w:rsidRDefault="00217260" w:rsidP="00D31D50">
      <w:pPr>
        <w:spacing w:line="220" w:lineRule="atLeast"/>
      </w:pPr>
      <w:r>
        <w:rPr>
          <w:rFonts w:hint="eastAsia"/>
        </w:rPr>
        <w:t>控制上下限：产品合不合格</w:t>
      </w:r>
    </w:p>
    <w:p w14:paraId="648DF3F2" w14:textId="77777777" w:rsidR="00A62C3B" w:rsidRDefault="00A62C3B" w:rsidP="00D31D50">
      <w:pPr>
        <w:spacing w:line="220" w:lineRule="atLeast"/>
      </w:pPr>
      <w:r>
        <w:rPr>
          <w:rFonts w:hint="eastAsia"/>
        </w:rPr>
        <w:t>散点图：是或者否的两个因素间关系</w:t>
      </w:r>
    </w:p>
    <w:p w14:paraId="34D489B2" w14:textId="77777777" w:rsidR="0094620E" w:rsidRDefault="004C6F67" w:rsidP="00D31D50">
      <w:pPr>
        <w:spacing w:line="220" w:lineRule="atLeast"/>
      </w:pPr>
      <w:r>
        <w:rPr>
          <w:rFonts w:hint="eastAsia"/>
        </w:rPr>
        <w:t>规划质量管理：统计抽样的频率</w:t>
      </w:r>
    </w:p>
    <w:p w14:paraId="58B33207" w14:textId="77777777" w:rsidR="0094620E" w:rsidRDefault="0094620E">
      <w:pPr>
        <w:adjustRightInd/>
        <w:snapToGrid/>
        <w:spacing w:line="220" w:lineRule="atLeast"/>
      </w:pPr>
      <w:r>
        <w:br w:type="page"/>
      </w:r>
    </w:p>
    <w:p w14:paraId="6D931181" w14:textId="77777777" w:rsidR="00A62C3B" w:rsidRDefault="0094620E" w:rsidP="00D31D50">
      <w:pPr>
        <w:spacing w:line="220" w:lineRule="atLeast"/>
      </w:pPr>
      <w:r>
        <w:rPr>
          <w:rFonts w:hint="eastAsia"/>
        </w:rPr>
        <w:lastRenderedPageBreak/>
        <w:t>控制质量：可交付成果</w:t>
      </w:r>
    </w:p>
    <w:p w14:paraId="3E136F55" w14:textId="77777777" w:rsidR="005743D2" w:rsidRDefault="005351E1" w:rsidP="005743D2">
      <w:pPr>
        <w:spacing w:line="220" w:lineRule="atLeast"/>
      </w:pPr>
      <w:r>
        <w:rPr>
          <w:rFonts w:hint="eastAsia"/>
        </w:rPr>
        <w:t>流程图：估算成本</w:t>
      </w:r>
    </w:p>
    <w:p w14:paraId="0AA2F842" w14:textId="77777777" w:rsidR="005743D2" w:rsidRDefault="005743D2" w:rsidP="005743D2">
      <w:pPr>
        <w:spacing w:line="220" w:lineRule="atLeast"/>
      </w:pPr>
      <w:r>
        <w:rPr>
          <w:rFonts w:hint="eastAsia"/>
        </w:rPr>
        <w:t>一致性成本：培训、预防、测试、检查</w:t>
      </w:r>
    </w:p>
    <w:p w14:paraId="291AB06E" w14:textId="77777777" w:rsidR="005743D2" w:rsidRPr="005743D2" w:rsidRDefault="005743D2" w:rsidP="005743D2">
      <w:pPr>
        <w:spacing w:line="220" w:lineRule="atLeast"/>
      </w:pPr>
      <w:r>
        <w:rPr>
          <w:rFonts w:hint="eastAsia"/>
        </w:rPr>
        <w:t>非一致性成本：返工、废品、保修、业务流失</w:t>
      </w:r>
    </w:p>
    <w:p w14:paraId="7FEF2521" w14:textId="77777777" w:rsidR="005351E1" w:rsidRDefault="00E703DC" w:rsidP="00D31D50">
      <w:pPr>
        <w:spacing w:line="220" w:lineRule="atLeast"/>
      </w:pPr>
      <w:r>
        <w:rPr>
          <w:rFonts w:hint="eastAsia"/>
        </w:rPr>
        <w:t>精确：非靶心</w:t>
      </w:r>
      <w:r>
        <w:rPr>
          <w:rFonts w:hint="eastAsia"/>
        </w:rPr>
        <w:t xml:space="preserve"> </w:t>
      </w:r>
      <w:r>
        <w:rPr>
          <w:rFonts w:hint="eastAsia"/>
        </w:rPr>
        <w:t>准确：靶心</w:t>
      </w:r>
    </w:p>
    <w:p w14:paraId="14705389" w14:textId="77777777" w:rsidR="00AA3E4B" w:rsidRDefault="00AA3E4B" w:rsidP="00D31D50">
      <w:pPr>
        <w:spacing w:line="220" w:lineRule="atLeast"/>
      </w:pPr>
    </w:p>
    <w:p w14:paraId="34415BA7" w14:textId="77777777" w:rsidR="00AA3E4B" w:rsidRDefault="00AA3E4B" w:rsidP="00D31D50">
      <w:pPr>
        <w:spacing w:line="220" w:lineRule="atLeast"/>
      </w:pPr>
    </w:p>
    <w:p w14:paraId="4A65E7F0" w14:textId="77777777" w:rsidR="00AA3E4B" w:rsidRDefault="00AA3E4B" w:rsidP="00D31D50">
      <w:pPr>
        <w:spacing w:line="220" w:lineRule="atLeast"/>
      </w:pPr>
      <w:r>
        <w:rPr>
          <w:rFonts w:hint="eastAsia"/>
        </w:rPr>
        <w:t>项目时间管理</w:t>
      </w:r>
    </w:p>
    <w:p w14:paraId="427FCCF6" w14:textId="77777777" w:rsidR="00AA3E4B" w:rsidRDefault="005461A2" w:rsidP="00D31D50">
      <w:pPr>
        <w:spacing w:line="220" w:lineRule="atLeast"/>
      </w:pPr>
      <w:r>
        <w:rPr>
          <w:rFonts w:hint="eastAsia"/>
        </w:rPr>
        <w:t>进度管理计划需正式的，但是子计划可以是非正式</w:t>
      </w:r>
    </w:p>
    <w:p w14:paraId="3BE6CCFD" w14:textId="77777777" w:rsidR="005461A2" w:rsidRDefault="005461A2" w:rsidP="00D31D50">
      <w:pPr>
        <w:spacing w:line="220" w:lineRule="atLeast"/>
      </w:pPr>
      <w:r>
        <w:rPr>
          <w:rFonts w:hint="eastAsia"/>
        </w:rPr>
        <w:t>关键链法：缓存持续时间与剩余活动持续时间之间的匹配关系</w:t>
      </w:r>
    </w:p>
    <w:p w14:paraId="2052D4A9" w14:textId="77777777" w:rsidR="005461A2" w:rsidRDefault="005D5FD9" w:rsidP="00D31D50">
      <w:pPr>
        <w:spacing w:line="220" w:lineRule="atLeast"/>
      </w:pPr>
      <w:r>
        <w:rPr>
          <w:rFonts w:hint="eastAsia"/>
        </w:rPr>
        <w:t>定义活动：进度活动</w:t>
      </w:r>
    </w:p>
    <w:p w14:paraId="24B52D90" w14:textId="77777777" w:rsidR="005D5FD9" w:rsidRDefault="009C6654" w:rsidP="00D31D50">
      <w:pPr>
        <w:spacing w:line="220" w:lineRule="atLeast"/>
      </w:pPr>
      <w:r>
        <w:rPr>
          <w:rFonts w:hint="eastAsia"/>
        </w:rPr>
        <w:t>横道图：甘特图</w:t>
      </w:r>
    </w:p>
    <w:p w14:paraId="55A1C2CE" w14:textId="77777777" w:rsidR="00D04FDA" w:rsidRDefault="00D04FDA" w:rsidP="00D31D50">
      <w:pPr>
        <w:spacing w:line="220" w:lineRule="atLeast"/>
      </w:pPr>
      <w:r>
        <w:rPr>
          <w:rFonts w:hint="eastAsia"/>
        </w:rPr>
        <w:t>估算活动持续时间：估算、群体决策技术、储备分析</w:t>
      </w:r>
    </w:p>
    <w:p w14:paraId="39BB3C57" w14:textId="77777777" w:rsidR="00BB6CC6" w:rsidRDefault="00BB6CC6" w:rsidP="00D31D50">
      <w:pPr>
        <w:spacing w:line="220" w:lineRule="atLeast"/>
      </w:pPr>
      <w:r>
        <w:rPr>
          <w:rFonts w:hint="eastAsia"/>
        </w:rPr>
        <w:t>制定进度计划：建模技术（假设情景分析假设</w:t>
      </w:r>
      <w:r>
        <w:rPr>
          <w:rFonts w:hint="eastAsia"/>
        </w:rPr>
        <w:t>X</w:t>
      </w:r>
      <w:r>
        <w:rPr>
          <w:rFonts w:hint="eastAsia"/>
        </w:rPr>
        <w:t>变量、蒙特卡洛模拟分析）</w:t>
      </w:r>
    </w:p>
    <w:p w14:paraId="5F06B7D6" w14:textId="77777777" w:rsidR="00BE742D" w:rsidRDefault="00BE742D" w:rsidP="00D31D50">
      <w:pPr>
        <w:spacing w:line="220" w:lineRule="atLeast"/>
      </w:pPr>
      <w:r>
        <w:rPr>
          <w:rFonts w:hint="eastAsia"/>
        </w:rPr>
        <w:t>缓存：项目缓存（末端）、接驳缓存（关键链与非关键链）</w:t>
      </w:r>
    </w:p>
    <w:p w14:paraId="1FC76B9B" w14:textId="77777777" w:rsidR="002379E4" w:rsidRDefault="003D0A2D" w:rsidP="00D31D50">
      <w:pPr>
        <w:spacing w:line="220" w:lineRule="atLeast"/>
      </w:pPr>
      <w:r>
        <w:rPr>
          <w:rFonts w:hint="eastAsia"/>
        </w:rPr>
        <w:t>题目中提前即为提前量，文中未提到开始即为完成后</w:t>
      </w:r>
    </w:p>
    <w:p w14:paraId="4077CB23" w14:textId="77777777" w:rsidR="002379E4" w:rsidRDefault="002379E4" w:rsidP="00D31D50">
      <w:pPr>
        <w:spacing w:line="220" w:lineRule="atLeast"/>
      </w:pPr>
      <w:r>
        <w:rPr>
          <w:rFonts w:hint="eastAsia"/>
        </w:rPr>
        <w:t>敏捷项目管理：对于剩余工作重新进行优先级排序</w:t>
      </w:r>
    </w:p>
    <w:p w14:paraId="4EB8CF89" w14:textId="77777777" w:rsidR="00602D06" w:rsidRDefault="00602D06" w:rsidP="00D31D50">
      <w:pPr>
        <w:spacing w:line="220" w:lineRule="atLeast"/>
      </w:pPr>
      <w:r>
        <w:rPr>
          <w:rFonts w:hint="eastAsia"/>
        </w:rPr>
        <w:t>RBS</w:t>
      </w:r>
      <w:r>
        <w:rPr>
          <w:rFonts w:hint="eastAsia"/>
        </w:rPr>
        <w:t>统一采购用于不同项目部位的同种资源</w:t>
      </w:r>
    </w:p>
    <w:p w14:paraId="22FEA219" w14:textId="77777777" w:rsidR="00045F04" w:rsidRDefault="0091597A" w:rsidP="00D31D50">
      <w:pPr>
        <w:spacing w:line="220" w:lineRule="atLeast"/>
      </w:pPr>
      <w:r>
        <w:rPr>
          <w:rFonts w:hint="eastAsia"/>
        </w:rPr>
        <w:t>进度数据</w:t>
      </w:r>
      <w:r>
        <w:rPr>
          <w:rFonts w:hint="eastAsia"/>
        </w:rPr>
        <w:t>=&gt;</w:t>
      </w:r>
      <w:r>
        <w:rPr>
          <w:rFonts w:hint="eastAsia"/>
        </w:rPr>
        <w:t>进度计划</w:t>
      </w:r>
    </w:p>
    <w:p w14:paraId="1D9D5F11" w14:textId="77777777" w:rsidR="00367C01" w:rsidRDefault="00B66C97" w:rsidP="00D31D50">
      <w:pPr>
        <w:spacing w:line="220" w:lineRule="atLeast"/>
      </w:pPr>
      <w:r>
        <w:rPr>
          <w:rFonts w:hint="eastAsia"/>
        </w:rPr>
        <w:t>工作包是定义活动输入</w:t>
      </w:r>
    </w:p>
    <w:p w14:paraId="3954DBAE" w14:textId="77777777" w:rsidR="00B66C97" w:rsidRDefault="00B66C97" w:rsidP="00D31D50">
      <w:pPr>
        <w:spacing w:line="220" w:lineRule="atLeast"/>
      </w:pPr>
      <w:r>
        <w:rPr>
          <w:rFonts w:hint="eastAsia"/>
        </w:rPr>
        <w:t>应急储备会随着项目下降</w:t>
      </w:r>
    </w:p>
    <w:p w14:paraId="077C6726" w14:textId="77777777" w:rsidR="00B66C97" w:rsidRDefault="00B66C97" w:rsidP="00D31D50">
      <w:pPr>
        <w:spacing w:line="220" w:lineRule="atLeast"/>
      </w:pPr>
      <w:r>
        <w:rPr>
          <w:rFonts w:hint="eastAsia"/>
        </w:rPr>
        <w:t>提前是</w:t>
      </w:r>
      <w:r>
        <w:rPr>
          <w:rFonts w:hint="eastAsia"/>
        </w:rPr>
        <w:t>--------------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ss</w:t>
      </w:r>
      <w:proofErr w:type="spellEnd"/>
    </w:p>
    <w:p w14:paraId="4A8DD47A" w14:textId="77777777" w:rsidR="002A4372" w:rsidRDefault="002A4372" w:rsidP="00D31D50">
      <w:pPr>
        <w:spacing w:line="220" w:lineRule="atLeast"/>
      </w:pPr>
      <w:r>
        <w:rPr>
          <w:rFonts w:hint="eastAsia"/>
        </w:rPr>
        <w:t>强制性关系（地基</w:t>
      </w:r>
      <w:r>
        <w:rPr>
          <w:rFonts w:hint="eastAsia"/>
        </w:rPr>
        <w:t>-&gt;</w:t>
      </w:r>
      <w:r>
        <w:rPr>
          <w:rFonts w:hint="eastAsia"/>
        </w:rPr>
        <w:t>房子），外部依赖关系和内部依赖关系包括选择性关系</w:t>
      </w:r>
    </w:p>
    <w:p w14:paraId="3E1D2496" w14:textId="77777777" w:rsidR="002A4372" w:rsidRDefault="00203C72" w:rsidP="00D31D50">
      <w:pPr>
        <w:spacing w:line="220" w:lineRule="atLeast"/>
      </w:pPr>
      <w:r>
        <w:rPr>
          <w:rFonts w:hint="eastAsia"/>
        </w:rPr>
        <w:t>关键链法是基于资源充足</w:t>
      </w:r>
    </w:p>
    <w:p w14:paraId="7F116747" w14:textId="77777777" w:rsidR="00127E0D" w:rsidRDefault="00127E0D" w:rsidP="00D31D50">
      <w:pPr>
        <w:spacing w:line="220" w:lineRule="atLeast"/>
      </w:pPr>
      <w:r>
        <w:rPr>
          <w:rFonts w:hint="eastAsia"/>
        </w:rPr>
        <w:t>估算活动资源工具：备选方案、发布估算数据、自下而上、项目管理软件</w:t>
      </w:r>
    </w:p>
    <w:p w14:paraId="59B4185C" w14:textId="77777777" w:rsidR="009D7C14" w:rsidRDefault="009D7C14" w:rsidP="00D31D50">
      <w:pPr>
        <w:spacing w:line="220" w:lineRule="atLeast"/>
      </w:pPr>
      <w:r>
        <w:rPr>
          <w:rFonts w:hint="eastAsia"/>
        </w:rPr>
        <w:t>类比估算：基于经验</w:t>
      </w:r>
      <w:r>
        <w:rPr>
          <w:rFonts w:hint="eastAsia"/>
        </w:rPr>
        <w:t xml:space="preserve">      </w:t>
      </w:r>
      <w:r>
        <w:rPr>
          <w:rFonts w:hint="eastAsia"/>
        </w:rPr>
        <w:t>参数估算：统计</w:t>
      </w:r>
    </w:p>
    <w:p w14:paraId="6D176E24" w14:textId="77777777" w:rsidR="00203561" w:rsidRDefault="00203561" w:rsidP="00D31D50">
      <w:pPr>
        <w:spacing w:line="220" w:lineRule="atLeast"/>
      </w:pPr>
      <w:r>
        <w:rPr>
          <w:rFonts w:hint="eastAsia"/>
        </w:rPr>
        <w:t>自由时差不影响紧后活动时差</w:t>
      </w:r>
      <w:r>
        <w:rPr>
          <w:rFonts w:hint="eastAsia"/>
        </w:rPr>
        <w:t xml:space="preserve">  </w:t>
      </w:r>
      <w:r>
        <w:rPr>
          <w:rFonts w:hint="eastAsia"/>
        </w:rPr>
        <w:t>总时差有影响</w:t>
      </w:r>
    </w:p>
    <w:p w14:paraId="36E94A6C" w14:textId="77777777" w:rsidR="00203561" w:rsidRDefault="00F47386" w:rsidP="00D31D50">
      <w:pPr>
        <w:spacing w:line="220" w:lineRule="atLeast"/>
      </w:pPr>
      <w:r>
        <w:rPr>
          <w:rFonts w:hint="eastAsia"/>
        </w:rPr>
        <w:t>项目进度压缩方法</w:t>
      </w:r>
      <w:r>
        <w:rPr>
          <w:rFonts w:hint="eastAsia"/>
        </w:rPr>
        <w:t>==</w:t>
      </w:r>
      <w:r>
        <w:rPr>
          <w:rFonts w:hint="eastAsia"/>
        </w:rPr>
        <w:t>价值分析</w:t>
      </w:r>
    </w:p>
    <w:p w14:paraId="2ED8E814" w14:textId="77777777" w:rsidR="00F47386" w:rsidRDefault="005D631D" w:rsidP="00D31D50">
      <w:pPr>
        <w:spacing w:line="220" w:lineRule="atLeast"/>
      </w:pPr>
      <w:r>
        <w:rPr>
          <w:rFonts w:hint="eastAsia"/>
        </w:rPr>
        <w:t>进度压缩是基于范围不变</w:t>
      </w:r>
    </w:p>
    <w:p w14:paraId="524C0EBF" w14:textId="77777777" w:rsidR="005D631D" w:rsidRDefault="005D631D" w:rsidP="00D31D50">
      <w:pPr>
        <w:spacing w:line="220" w:lineRule="atLeast"/>
      </w:pPr>
      <w:r>
        <w:rPr>
          <w:rFonts w:hint="eastAsia"/>
        </w:rPr>
        <w:lastRenderedPageBreak/>
        <w:t>项目时间管理花长时间是控制进度</w:t>
      </w:r>
    </w:p>
    <w:p w14:paraId="4ADE9A2A" w14:textId="77777777" w:rsidR="005D631D" w:rsidRDefault="005D631D" w:rsidP="00D31D50">
      <w:pPr>
        <w:spacing w:line="220" w:lineRule="atLeast"/>
      </w:pPr>
      <w:r>
        <w:rPr>
          <w:rFonts w:hint="eastAsia"/>
        </w:rPr>
        <w:t>活动属性：</w:t>
      </w:r>
      <w:r>
        <w:rPr>
          <w:rFonts w:hint="eastAsia"/>
        </w:rPr>
        <w:t>WBS</w:t>
      </w:r>
    </w:p>
    <w:p w14:paraId="58CD22DC" w14:textId="77777777" w:rsidR="000568D5" w:rsidRDefault="000568D5" w:rsidP="00D31D50">
      <w:pPr>
        <w:spacing w:line="220" w:lineRule="atLeast"/>
      </w:pPr>
    </w:p>
    <w:p w14:paraId="50BF3773" w14:textId="77777777" w:rsidR="000568D5" w:rsidRDefault="000568D5" w:rsidP="00D31D50">
      <w:pPr>
        <w:spacing w:line="220" w:lineRule="atLeast"/>
      </w:pPr>
      <w:r>
        <w:rPr>
          <w:rFonts w:hint="eastAsia"/>
        </w:rPr>
        <w:t>项目成本管理</w:t>
      </w:r>
    </w:p>
    <w:p w14:paraId="52BF1556" w14:textId="77777777" w:rsidR="000568D5" w:rsidRDefault="000568D5" w:rsidP="00D31D50">
      <w:pPr>
        <w:spacing w:line="220" w:lineRule="atLeast"/>
      </w:pPr>
      <w:r>
        <w:rPr>
          <w:rFonts w:hint="eastAsia"/>
        </w:rPr>
        <w:t>CV</w:t>
      </w:r>
      <w:r>
        <w:rPr>
          <w:rFonts w:hint="eastAsia"/>
        </w:rPr>
        <w:t>：偏差值</w:t>
      </w:r>
      <w:r>
        <w:rPr>
          <w:rFonts w:hint="eastAsia"/>
        </w:rPr>
        <w:t xml:space="preserve">   </w:t>
      </w:r>
      <w:r>
        <w:rPr>
          <w:rFonts w:hint="eastAsia"/>
        </w:rPr>
        <w:t>工作绩效信息</w:t>
      </w:r>
    </w:p>
    <w:p w14:paraId="07A266ED" w14:textId="77777777" w:rsidR="0056009D" w:rsidRDefault="0056009D" w:rsidP="00D31D50">
      <w:pPr>
        <w:spacing w:line="220" w:lineRule="atLeast"/>
      </w:pPr>
      <w:r>
        <w:rPr>
          <w:rFonts w:hint="eastAsia"/>
        </w:rPr>
        <w:t>TCPI</w:t>
      </w:r>
      <w:r>
        <w:rPr>
          <w:rFonts w:hint="eastAsia"/>
        </w:rPr>
        <w:t>越小是考量预算的</w:t>
      </w:r>
    </w:p>
    <w:p w14:paraId="7C534E09" w14:textId="77777777" w:rsidR="00DE033E" w:rsidRDefault="00DE033E" w:rsidP="00D31D50">
      <w:pPr>
        <w:spacing w:line="220" w:lineRule="atLeast"/>
      </w:pPr>
      <w:r>
        <w:rPr>
          <w:rFonts w:hint="eastAsia"/>
        </w:rPr>
        <w:t>直线折旧法：每年提取等额的折旧数</w:t>
      </w:r>
    </w:p>
    <w:p w14:paraId="22E5BB76" w14:textId="77777777" w:rsidR="00DE033E" w:rsidRDefault="00E55775" w:rsidP="00D31D50">
      <w:pPr>
        <w:spacing w:line="220" w:lineRule="atLeast"/>
      </w:pPr>
      <w:r>
        <w:rPr>
          <w:rFonts w:hint="eastAsia"/>
        </w:rPr>
        <w:t>储备分析：应急和管理储备</w:t>
      </w:r>
    </w:p>
    <w:p w14:paraId="62557203" w14:textId="77777777" w:rsidR="00940A5A" w:rsidRDefault="00940A5A" w:rsidP="00D31D50">
      <w:pPr>
        <w:spacing w:line="220" w:lineRule="atLeast"/>
      </w:pPr>
      <w:r>
        <w:rPr>
          <w:rFonts w:hint="eastAsia"/>
        </w:rPr>
        <w:t>回归分析：参数估算</w:t>
      </w:r>
      <w:r>
        <w:rPr>
          <w:rFonts w:hint="eastAsia"/>
        </w:rPr>
        <w:t xml:space="preserve">  y=ax</w:t>
      </w:r>
    </w:p>
    <w:p w14:paraId="0303B642" w14:textId="77777777" w:rsidR="00C801E4" w:rsidRDefault="006A25F4" w:rsidP="00D31D50">
      <w:pPr>
        <w:spacing w:line="220" w:lineRule="atLeast"/>
      </w:pPr>
      <w:r>
        <w:rPr>
          <w:rFonts w:hint="eastAsia"/>
        </w:rPr>
        <w:t>随着投入增加，单位投入的产出为下降</w:t>
      </w:r>
    </w:p>
    <w:p w14:paraId="4073BB4C" w14:textId="77777777" w:rsidR="006F4323" w:rsidRDefault="006F4323" w:rsidP="00D31D50">
      <w:pPr>
        <w:spacing w:line="220" w:lineRule="atLeast"/>
      </w:pPr>
      <w:r>
        <w:rPr>
          <w:rFonts w:hint="eastAsia"/>
        </w:rPr>
        <w:t>管理储备：活动估算中不计入、项目预算需计入</w:t>
      </w:r>
    </w:p>
    <w:p w14:paraId="32E52ABA" w14:textId="77777777" w:rsidR="006F4323" w:rsidRDefault="006F4323" w:rsidP="00D31D50">
      <w:pPr>
        <w:spacing w:line="220" w:lineRule="atLeast"/>
      </w:pPr>
      <w:r>
        <w:rPr>
          <w:rFonts w:hint="eastAsia"/>
        </w:rPr>
        <w:t>参数和类比都变量间的历史关系</w:t>
      </w:r>
    </w:p>
    <w:p w14:paraId="1CA5036E" w14:textId="77777777" w:rsidR="004F6FB6" w:rsidRDefault="004F6FB6" w:rsidP="00D31D50">
      <w:pPr>
        <w:spacing w:line="220" w:lineRule="atLeast"/>
      </w:pPr>
      <w:r>
        <w:rPr>
          <w:rFonts w:hint="eastAsia"/>
        </w:rPr>
        <w:t>三角分布，我们之前提到都是贝塔分布</w:t>
      </w:r>
    </w:p>
    <w:p w14:paraId="01814EFC" w14:textId="77777777" w:rsidR="00C81219" w:rsidRDefault="00C81219" w:rsidP="00D31D50">
      <w:pPr>
        <w:spacing w:line="220" w:lineRule="atLeast"/>
      </w:pPr>
      <w:r>
        <w:rPr>
          <w:rFonts w:hint="eastAsia"/>
        </w:rPr>
        <w:t>间接成本是需要分摊的</w:t>
      </w:r>
    </w:p>
    <w:p w14:paraId="58BFB99D" w14:textId="77777777" w:rsidR="00C81219" w:rsidRDefault="00C81219" w:rsidP="00D31D50">
      <w:pPr>
        <w:spacing w:line="220" w:lineRule="atLeast"/>
      </w:pPr>
      <w:r>
        <w:rPr>
          <w:rFonts w:hint="eastAsia"/>
        </w:rPr>
        <w:t>成本控制就是：资金流转情况</w:t>
      </w:r>
    </w:p>
    <w:p w14:paraId="4E40B259" w14:textId="77777777" w:rsidR="00C81219" w:rsidRDefault="00C81219" w:rsidP="00D31D50">
      <w:pPr>
        <w:spacing w:line="220" w:lineRule="atLeast"/>
      </w:pPr>
      <w:r>
        <w:rPr>
          <w:rFonts w:hint="eastAsia"/>
        </w:rPr>
        <w:t>管理储备</w:t>
      </w:r>
      <w:r>
        <w:rPr>
          <w:rFonts w:hint="eastAsia"/>
        </w:rPr>
        <w:t>=</w:t>
      </w:r>
      <w:r>
        <w:rPr>
          <w:rFonts w:hint="eastAsia"/>
        </w:rPr>
        <w:t>成本预算</w:t>
      </w:r>
      <w:r>
        <w:rPr>
          <w:rFonts w:hint="eastAsia"/>
        </w:rPr>
        <w:t>-</w:t>
      </w:r>
      <w:r>
        <w:rPr>
          <w:rFonts w:hint="eastAsia"/>
        </w:rPr>
        <w:t>成本基准</w:t>
      </w:r>
      <w:r w:rsidR="00862C98">
        <w:rPr>
          <w:rFonts w:hint="eastAsia"/>
        </w:rPr>
        <w:t>（按时间段分配）</w:t>
      </w:r>
    </w:p>
    <w:p w14:paraId="2306DE5E" w14:textId="77777777" w:rsidR="00B92FE6" w:rsidRDefault="00B92FE6" w:rsidP="00D31D50">
      <w:pPr>
        <w:spacing w:line="220" w:lineRule="atLeast"/>
      </w:pPr>
      <w:r>
        <w:rPr>
          <w:rFonts w:hint="eastAsia"/>
        </w:rPr>
        <w:t>编制成本管理计划：规划阶段规划会议</w:t>
      </w:r>
    </w:p>
    <w:p w14:paraId="598D946A" w14:textId="77777777" w:rsidR="00C919CE" w:rsidRDefault="00C919CE" w:rsidP="00D31D50">
      <w:pPr>
        <w:spacing w:line="220" w:lineRule="atLeast"/>
      </w:pPr>
      <w:r>
        <w:rPr>
          <w:rFonts w:hint="eastAsia"/>
        </w:rPr>
        <w:t>假设分析：识别风险</w:t>
      </w:r>
    </w:p>
    <w:p w14:paraId="27837F4D" w14:textId="77777777" w:rsidR="00805337" w:rsidRPr="00B92FE6" w:rsidRDefault="00805337" w:rsidP="00D31D50">
      <w:pPr>
        <w:spacing w:line="220" w:lineRule="atLeast"/>
      </w:pPr>
      <w:r>
        <w:rPr>
          <w:rFonts w:hint="eastAsia"/>
        </w:rPr>
        <w:t>机会成本是不一定发生</w:t>
      </w:r>
    </w:p>
    <w:sectPr w:rsidR="00805337" w:rsidRPr="00B92F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D21"/>
    <w:rsid w:val="00045F04"/>
    <w:rsid w:val="000568D5"/>
    <w:rsid w:val="000A4457"/>
    <w:rsid w:val="000F153E"/>
    <w:rsid w:val="0011378B"/>
    <w:rsid w:val="00127E0D"/>
    <w:rsid w:val="001509BB"/>
    <w:rsid w:val="001546DD"/>
    <w:rsid w:val="001673E4"/>
    <w:rsid w:val="001744BE"/>
    <w:rsid w:val="00182C36"/>
    <w:rsid w:val="00187D18"/>
    <w:rsid w:val="001C10CD"/>
    <w:rsid w:val="001E39E2"/>
    <w:rsid w:val="0020128B"/>
    <w:rsid w:val="00203561"/>
    <w:rsid w:val="00203C72"/>
    <w:rsid w:val="00205850"/>
    <w:rsid w:val="002100E9"/>
    <w:rsid w:val="00217260"/>
    <w:rsid w:val="0023279F"/>
    <w:rsid w:val="002330E7"/>
    <w:rsid w:val="00236BB8"/>
    <w:rsid w:val="002379E4"/>
    <w:rsid w:val="002A4372"/>
    <w:rsid w:val="002A675C"/>
    <w:rsid w:val="00304FC2"/>
    <w:rsid w:val="00323B43"/>
    <w:rsid w:val="003307CB"/>
    <w:rsid w:val="00351DC8"/>
    <w:rsid w:val="003622DA"/>
    <w:rsid w:val="00367C01"/>
    <w:rsid w:val="00385000"/>
    <w:rsid w:val="00397C0F"/>
    <w:rsid w:val="003D0A2D"/>
    <w:rsid w:val="003D37D8"/>
    <w:rsid w:val="00426133"/>
    <w:rsid w:val="004358AB"/>
    <w:rsid w:val="0044026D"/>
    <w:rsid w:val="004439B0"/>
    <w:rsid w:val="004B1904"/>
    <w:rsid w:val="004C4D4E"/>
    <w:rsid w:val="004C6F67"/>
    <w:rsid w:val="004F6FB6"/>
    <w:rsid w:val="005141E4"/>
    <w:rsid w:val="005351E1"/>
    <w:rsid w:val="005461A2"/>
    <w:rsid w:val="0056009D"/>
    <w:rsid w:val="005743D2"/>
    <w:rsid w:val="005A46E2"/>
    <w:rsid w:val="005D2776"/>
    <w:rsid w:val="005D5FD9"/>
    <w:rsid w:val="005D631D"/>
    <w:rsid w:val="00602D06"/>
    <w:rsid w:val="00610F13"/>
    <w:rsid w:val="00690769"/>
    <w:rsid w:val="006A25F4"/>
    <w:rsid w:val="006C3050"/>
    <w:rsid w:val="006E25B9"/>
    <w:rsid w:val="006F4323"/>
    <w:rsid w:val="00704374"/>
    <w:rsid w:val="00733B99"/>
    <w:rsid w:val="00734772"/>
    <w:rsid w:val="00754869"/>
    <w:rsid w:val="00797D3E"/>
    <w:rsid w:val="007A5223"/>
    <w:rsid w:val="007D55D2"/>
    <w:rsid w:val="007E7533"/>
    <w:rsid w:val="00805337"/>
    <w:rsid w:val="0081440D"/>
    <w:rsid w:val="0081701F"/>
    <w:rsid w:val="00824738"/>
    <w:rsid w:val="00832684"/>
    <w:rsid w:val="00843B33"/>
    <w:rsid w:val="00862C98"/>
    <w:rsid w:val="00874259"/>
    <w:rsid w:val="008B0EDF"/>
    <w:rsid w:val="008B7726"/>
    <w:rsid w:val="00901FB9"/>
    <w:rsid w:val="0091597A"/>
    <w:rsid w:val="00940A5A"/>
    <w:rsid w:val="0094620E"/>
    <w:rsid w:val="009549CF"/>
    <w:rsid w:val="00957AF9"/>
    <w:rsid w:val="0098471A"/>
    <w:rsid w:val="009B7B1E"/>
    <w:rsid w:val="009C6654"/>
    <w:rsid w:val="009C6AA1"/>
    <w:rsid w:val="009D7C14"/>
    <w:rsid w:val="00A12C3E"/>
    <w:rsid w:val="00A321E5"/>
    <w:rsid w:val="00A54AA5"/>
    <w:rsid w:val="00A62C3B"/>
    <w:rsid w:val="00A67997"/>
    <w:rsid w:val="00A754CD"/>
    <w:rsid w:val="00A85D3C"/>
    <w:rsid w:val="00AA3E4B"/>
    <w:rsid w:val="00AA628C"/>
    <w:rsid w:val="00B05C7F"/>
    <w:rsid w:val="00B3750B"/>
    <w:rsid w:val="00B407C4"/>
    <w:rsid w:val="00B66C97"/>
    <w:rsid w:val="00B70B72"/>
    <w:rsid w:val="00B92715"/>
    <w:rsid w:val="00B92FE6"/>
    <w:rsid w:val="00B937E2"/>
    <w:rsid w:val="00BA2601"/>
    <w:rsid w:val="00BB038C"/>
    <w:rsid w:val="00BB6CC6"/>
    <w:rsid w:val="00BE742D"/>
    <w:rsid w:val="00BF4A0B"/>
    <w:rsid w:val="00C746A6"/>
    <w:rsid w:val="00C801E4"/>
    <w:rsid w:val="00C81219"/>
    <w:rsid w:val="00C919CE"/>
    <w:rsid w:val="00CD57D4"/>
    <w:rsid w:val="00CE45AD"/>
    <w:rsid w:val="00D04FDA"/>
    <w:rsid w:val="00D06302"/>
    <w:rsid w:val="00D25643"/>
    <w:rsid w:val="00D31D50"/>
    <w:rsid w:val="00DA394C"/>
    <w:rsid w:val="00DB7C0B"/>
    <w:rsid w:val="00DE033E"/>
    <w:rsid w:val="00E04B89"/>
    <w:rsid w:val="00E067DF"/>
    <w:rsid w:val="00E134FD"/>
    <w:rsid w:val="00E50690"/>
    <w:rsid w:val="00E55775"/>
    <w:rsid w:val="00E703DC"/>
    <w:rsid w:val="00F44CA4"/>
    <w:rsid w:val="00F47386"/>
    <w:rsid w:val="00F92A10"/>
    <w:rsid w:val="00F9646F"/>
    <w:rsid w:val="00FB0772"/>
    <w:rsid w:val="00FC2978"/>
    <w:rsid w:val="00FE6B17"/>
    <w:rsid w:val="00F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33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510</Words>
  <Characters>2909</Characters>
  <Application>Microsoft Macintosh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fyg 付</cp:lastModifiedBy>
  <cp:revision>105</cp:revision>
  <dcterms:created xsi:type="dcterms:W3CDTF">2008-09-11T17:20:00Z</dcterms:created>
  <dcterms:modified xsi:type="dcterms:W3CDTF">2017-02-05T09:30:00Z</dcterms:modified>
</cp:coreProperties>
</file>