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D305">
      <w:pPr>
        <w:jc w:val="center"/>
        <w:rPr>
          <w:rFonts w:ascii="Dotum" w:hAnsi="Dotum" w:cs="Dotum"/>
          <w:sz w:val="72"/>
          <w:szCs w:val="72"/>
        </w:rPr>
      </w:pPr>
    </w:p>
    <w:p w14:paraId="71AAA663">
      <w:pPr>
        <w:jc w:val="center"/>
        <w:rPr>
          <w:rFonts w:ascii="Dotum" w:hAnsi="Dotum" w:cs="Dotum"/>
          <w:sz w:val="72"/>
          <w:szCs w:val="72"/>
        </w:rPr>
      </w:pPr>
    </w:p>
    <w:p w14:paraId="1489F88E">
      <w:pPr>
        <w:jc w:val="center"/>
        <w:rPr>
          <w:rFonts w:ascii="Dotum" w:hAnsi="Dotum" w:cs="Dotum"/>
          <w:sz w:val="72"/>
          <w:szCs w:val="72"/>
        </w:rPr>
      </w:pPr>
      <w:r>
        <w:rPr>
          <w:rFonts w:ascii="微软雅黑" w:hAnsi="微软雅黑" w:eastAsia="微软雅黑"/>
          <w:color w:val="0000FF"/>
        </w:rPr>
        <w:drawing>
          <wp:inline distT="0" distB="0" distL="0" distR="0">
            <wp:extent cx="4114800" cy="1181735"/>
            <wp:effectExtent l="0" t="0" r="0" b="18415"/>
            <wp:docPr id="1" name="图片 1" descr="http://www.njtech.edu.cn/dfiles/14435/public/home/image/f9e37ed3934a07b32103be32dbd94348_logo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njtech.edu.cn/dfiles/14435/public/home/image/f9e37ed3934a07b32103be32dbd94348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1AE5">
      <w:pPr>
        <w:rPr>
          <w:rFonts w:ascii="Dotum" w:hAnsi="Dotum" w:cs="Dotum"/>
          <w:sz w:val="72"/>
          <w:szCs w:val="72"/>
        </w:rPr>
      </w:pPr>
    </w:p>
    <w:p w14:paraId="074180F9">
      <w:pPr>
        <w:jc w:val="center"/>
        <w:rPr>
          <w:rFonts w:hint="eastAsia" w:ascii="Dotum" w:hAnsi="Dotum" w:eastAsia="等线" w:cs="Dotum"/>
          <w:sz w:val="56"/>
          <w:szCs w:val="72"/>
          <w:lang w:eastAsia="zh-CN"/>
        </w:rPr>
      </w:pPr>
      <w:r>
        <w:rPr>
          <w:rFonts w:hint="eastAsia" w:ascii="宋体" w:hAnsi="宋体" w:cs="Dotum"/>
          <w:sz w:val="48"/>
          <w:szCs w:val="56"/>
        </w:rPr>
        <w:t>《文本数据分析与知识图谱》课程</w:t>
      </w:r>
      <w:r>
        <w:rPr>
          <w:rFonts w:hint="eastAsia" w:ascii="宋体" w:hAnsi="宋体" w:cs="Dotum"/>
          <w:sz w:val="48"/>
          <w:szCs w:val="56"/>
          <w:lang w:val="en-US" w:eastAsia="zh-CN"/>
        </w:rPr>
        <w:t>报告</w:t>
      </w:r>
    </w:p>
    <w:p w14:paraId="76FD8E0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83DD819">
      <w:pPr>
        <w:autoSpaceDE w:val="0"/>
        <w:spacing w:before="156" w:beforeLines="50" w:after="156" w:afterLines="50" w:line="360" w:lineRule="auto"/>
        <w:jc w:val="center"/>
        <w:rPr>
          <w:rFonts w:ascii="华文中宋" w:hAnsi="华文中宋" w:eastAsia="华文中宋"/>
          <w:color w:val="231F20"/>
          <w:sz w:val="36"/>
          <w:szCs w:val="36"/>
        </w:rPr>
      </w:pPr>
    </w:p>
    <w:p w14:paraId="779838EE">
      <w:pPr>
        <w:rPr>
          <w:rFonts w:eastAsia="楷体_GB2312"/>
          <w:sz w:val="32"/>
          <w:szCs w:val="32"/>
        </w:rPr>
      </w:pPr>
      <w:r>
        <w:rPr>
          <w:rFonts w:eastAsia="楷体_GB2312"/>
          <w:sz w:val="32"/>
          <w:szCs w:val="32"/>
        </w:rPr>
        <w:t xml:space="preserve"> </w:t>
      </w:r>
    </w:p>
    <w:p w14:paraId="250CB5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32"/>
          <w:szCs w:val="32"/>
          <w:u w:val="single"/>
          <w:lang w:val="en-US"/>
        </w:rPr>
      </w:pPr>
      <w:r>
        <w:rPr>
          <w:rFonts w:hint="eastAsia" w:ascii="楷体_GB2312" w:hAnsi="楷体_GB2312"/>
          <w:sz w:val="32"/>
          <w:szCs w:val="32"/>
          <w:lang w:val="en-US" w:eastAsia="zh-CN"/>
        </w:rPr>
        <w:t>题</w:t>
      </w:r>
      <w:r>
        <w:rPr>
          <w:rFonts w:ascii="楷体_GB2312" w:hAnsi="楷体_GB2312"/>
          <w:sz w:val="32"/>
          <w:szCs w:val="32"/>
        </w:rPr>
        <w:t xml:space="preserve">    </w:t>
      </w:r>
      <w:r>
        <w:rPr>
          <w:rFonts w:hint="eastAsia" w:ascii="楷体_GB2312" w:hAnsi="楷体_GB2312"/>
          <w:sz w:val="32"/>
          <w:szCs w:val="32"/>
          <w:lang w:val="en-US" w:eastAsia="zh-CN"/>
        </w:rPr>
        <w:t>目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hint="eastAsia" w:asciiTheme="minorEastAsia" w:hAnsiTheme="minorEastAsia" w:cstheme="minorEastAsia"/>
          <w:kern w:val="2"/>
          <w:sz w:val="32"/>
          <w:szCs w:val="32"/>
          <w:u w:val="single"/>
          <w:lang w:val="en-US" w:eastAsia="zh-CN" w:bidi="ar"/>
        </w:rPr>
        <w:t>《三角洲行动》玩家风评变化情感分析</w:t>
      </w:r>
      <w:r>
        <w:rPr>
          <w:rFonts w:hint="eastAsia" w:asciiTheme="minorEastAsia" w:hAnsiTheme="minorEastAsia" w:eastAsiaTheme="minorEastAsia" w:cstheme="minorEastAsia"/>
          <w:kern w:val="2"/>
          <w:sz w:val="32"/>
          <w:szCs w:val="32"/>
          <w:u w:val="single"/>
          <w:lang w:val="en-US" w:eastAsia="zh-CN" w:bidi="ar"/>
        </w:rPr>
        <w:t xml:space="preserve"> </w:t>
      </w:r>
    </w:p>
    <w:p w14:paraId="4E2FA826">
      <w:pPr>
        <w:rPr>
          <w:rFonts w:eastAsia="楷体_GB2312"/>
          <w:sz w:val="32"/>
          <w:szCs w:val="32"/>
          <w:u w:val="single"/>
        </w:rPr>
      </w:pPr>
      <w:r>
        <w:rPr>
          <w:rFonts w:ascii="楷体_GB2312" w:hAnsi="楷体_GB2312"/>
          <w:sz w:val="32"/>
          <w:szCs w:val="32"/>
        </w:rPr>
        <w:t>班</w:t>
      </w:r>
      <w:r>
        <w:rPr>
          <w:rFonts w:eastAsia="楷体_GB2312"/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级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  <w:lang w:val="en-US" w:eastAsia="zh-CN"/>
        </w:rPr>
        <w:t>信管2401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 </w:t>
      </w:r>
      <w:r>
        <w:rPr>
          <w:rFonts w:hint="eastAsia" w:eastAsia="楷体_GB2312"/>
          <w:sz w:val="32"/>
          <w:szCs w:val="32"/>
          <w:u w:val="single"/>
        </w:rPr>
        <w:t xml:space="preserve">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      </w:t>
      </w:r>
      <w:r>
        <w:rPr>
          <w:rFonts w:eastAsia="楷体_GB2312"/>
          <w:sz w:val="32"/>
          <w:szCs w:val="32"/>
          <w:u w:val="single"/>
        </w:rPr>
        <w:t xml:space="preserve">   </w:t>
      </w:r>
    </w:p>
    <w:p w14:paraId="4B5A863F">
      <w:pPr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ascii="楷体_GB2312" w:hAnsi="楷体_GB2312"/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名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</w:t>
      </w:r>
      <w:r>
        <w:rPr>
          <w:rFonts w:hint="eastAsia" w:asciiTheme="minorEastAsia" w:hAnsiTheme="minorEastAsia" w:cstheme="minorEastAsia"/>
          <w:sz w:val="32"/>
          <w:szCs w:val="32"/>
          <w:u w:val="single"/>
          <w:lang w:val="en-US" w:eastAsia="zh-CN"/>
        </w:rPr>
        <w:t>王宣泽、徐旻煜</w:t>
      </w:r>
      <w:r>
        <w:rPr>
          <w:rFonts w:hint="eastAsia" w:eastAsia="楷体_GB2312"/>
          <w:sz w:val="32"/>
          <w:szCs w:val="32"/>
          <w:u w:val="single"/>
        </w:rPr>
        <w:t xml:space="preserve"> 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   </w:t>
      </w:r>
    </w:p>
    <w:p w14:paraId="6ADD0C81">
      <w:pPr>
        <w:jc w:val="left"/>
        <w:rPr>
          <w:sz w:val="32"/>
          <w:szCs w:val="32"/>
        </w:rPr>
      </w:pPr>
      <w:r>
        <w:rPr>
          <w:rFonts w:ascii="楷体_GB2312" w:hAnsi="楷体_GB2312"/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号</w:t>
      </w:r>
      <w:r>
        <w:rPr>
          <w:rFonts w:eastAsia="楷体_GB2312"/>
          <w:sz w:val="32"/>
          <w:szCs w:val="32"/>
        </w:rPr>
        <w:t xml:space="preserve">: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 w:ascii="楷体_GB2312" w:hAnsi="楷体_GB2312" w:eastAsia="等线" w:cs="Times New Roman"/>
          <w:sz w:val="32"/>
          <w:szCs w:val="32"/>
          <w:u w:val="single"/>
          <w:lang w:val="en-US" w:eastAsia="zh-CN" w:bidi="ar"/>
        </w:rPr>
        <w:t>202421054021、202421054023、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3D35A71A">
      <w:pPr>
        <w:jc w:val="center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</w:p>
    <w:p w14:paraId="6CF5DEF1">
      <w:pPr>
        <w:rPr>
          <w:rFonts w:ascii="楷体_GB2312" w:hAnsi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                   </w:t>
      </w:r>
      <w:r>
        <w:rPr>
          <w:rFonts w:eastAsia="楷体_GB2312"/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ascii="楷体_GB2312" w:hAnsi="楷体_GB2312"/>
          <w:sz w:val="28"/>
          <w:szCs w:val="28"/>
        </w:rPr>
        <w:t>年</w:t>
      </w:r>
      <w:r>
        <w:rPr>
          <w:rFonts w:eastAsia="楷体_GB2312"/>
          <w:sz w:val="28"/>
          <w:szCs w:val="28"/>
        </w:rPr>
        <w:t xml:space="preserve"> </w:t>
      </w:r>
      <w:r>
        <w:rPr>
          <w:rFonts w:hint="eastAsia" w:eastAsia="楷体_GB2312"/>
          <w:sz w:val="28"/>
          <w:szCs w:val="28"/>
        </w:rPr>
        <w:t>12</w:t>
      </w:r>
      <w:r>
        <w:rPr>
          <w:rFonts w:ascii="楷体_GB2312" w:hAnsi="楷体_GB2312"/>
          <w:sz w:val="28"/>
          <w:szCs w:val="28"/>
        </w:rPr>
        <w:t>月</w:t>
      </w:r>
    </w:p>
    <w:p w14:paraId="50ACA28D">
      <w:pPr>
        <w:bidi w:val="0"/>
        <w:jc w:val="center"/>
        <w:rPr>
          <w:rFonts w:hint="default" w:eastAsia="等线"/>
          <w:lang w:val="en-US" w:eastAsia="zh-CN"/>
        </w:rPr>
      </w:pPr>
    </w:p>
    <w:p w14:paraId="16D7C7D8">
      <w:pPr>
        <w:pStyle w:val="2"/>
        <w:rPr>
          <w:rFonts w:hint="eastAsia"/>
          <w:lang w:val="en-US" w:eastAsia="zh-CN"/>
        </w:rPr>
      </w:pPr>
    </w:p>
    <w:p w14:paraId="57BDA8AE">
      <w:pPr>
        <w:bidi w:val="0"/>
        <w:ind w:firstLine="3602" w:firstLineChars="500"/>
        <w:rPr>
          <w:rFonts w:hint="eastAsia" w:ascii="等线" w:hAnsi="等线" w:eastAsia="等线" w:cs="等线"/>
          <w:b/>
          <w:bCs/>
          <w:sz w:val="72"/>
          <w:szCs w:val="7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72"/>
          <w:szCs w:val="72"/>
          <w:lang w:val="en-US" w:eastAsia="zh-CN"/>
        </w:rPr>
        <w:t>目录</w:t>
      </w:r>
    </w:p>
    <w:p w14:paraId="0FDB3710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EE0921E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一、实验背景</w:t>
      </w:r>
    </w:p>
    <w:p w14:paraId="39B50362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43230816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二、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实验对象与数据来源</w:t>
      </w:r>
    </w:p>
    <w:p w14:paraId="33DEA874">
      <w:pPr>
        <w:numPr>
          <w:ilvl w:val="0"/>
          <w:numId w:val="0"/>
        </w:numPr>
        <w:tabs>
          <w:tab w:val="left" w:pos="1039"/>
        </w:tabs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7B57181A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三</w:t>
      </w:r>
      <w:r>
        <w:rPr>
          <w:rFonts w:hint="eastAsia" w:ascii="等线" w:hAnsi="等线" w:eastAsia="等线" w:cs="等线"/>
          <w:kern w:val="2"/>
          <w:sz w:val="44"/>
          <w:szCs w:val="44"/>
          <w:lang w:val="en-US" w:eastAsia="zh-CN" w:bidi="ar-SA"/>
        </w:rPr>
        <w:t>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数据预处理</w:t>
      </w:r>
    </w:p>
    <w:p w14:paraId="072335EB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</w:pPr>
    </w:p>
    <w:p w14:paraId="2D53D591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四、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实验方法</w:t>
      </w:r>
    </w:p>
    <w:p w14:paraId="0D4D438E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11E80E7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五、实验结果</w:t>
      </w:r>
    </w:p>
    <w:p w14:paraId="2A00E3A0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3D4234E3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六、实验过程</w:t>
      </w:r>
    </w:p>
    <w:p w14:paraId="70385DF8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7B3FBA93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七、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实验结论</w:t>
      </w:r>
    </w:p>
    <w:p w14:paraId="14F85193">
      <w:pPr>
        <w:pStyle w:val="2"/>
        <w:numPr>
          <w:ilvl w:val="0"/>
          <w:numId w:val="0"/>
        </w:numPr>
        <w:spacing w:line="360" w:lineRule="auto"/>
        <w:rPr>
          <w:rFonts w:hint="default"/>
          <w:sz w:val="44"/>
          <w:szCs w:val="44"/>
          <w:lang w:val="en-US" w:eastAsia="zh-CN"/>
        </w:rPr>
      </w:pPr>
      <w:r>
        <w:rPr>
          <w:rFonts w:hint="eastAsia" w:ascii="宋体" w:hAnsi="宋体" w:cs="宋体" w:eastAsiaTheme="minorEastAsia"/>
          <w:b/>
          <w:bCs/>
          <w:kern w:val="36"/>
          <w:sz w:val="44"/>
          <w:szCs w:val="44"/>
          <w:lang w:val="en-US" w:eastAsia="zh-CN" w:bidi="ar-SA"/>
        </w:rPr>
        <w:t>八、</w:t>
      </w:r>
      <w:r>
        <w:rPr>
          <w:rFonts w:hint="eastAsia"/>
          <w:sz w:val="44"/>
          <w:szCs w:val="44"/>
          <w:lang w:val="en-US" w:eastAsia="zh-CN"/>
        </w:rPr>
        <w:t>改进建议</w:t>
      </w:r>
    </w:p>
    <w:p w14:paraId="5F9D1C19">
      <w:pPr>
        <w:pStyle w:val="3"/>
        <w:spacing w:line="360" w:lineRule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九、实验局限</w:t>
      </w:r>
    </w:p>
    <w:p w14:paraId="0D59D137">
      <w:pPr>
        <w:rPr>
          <w:rFonts w:hint="eastAsia"/>
          <w:lang w:val="en-US" w:eastAsia="zh-CN"/>
        </w:rPr>
      </w:pPr>
    </w:p>
    <w:p w14:paraId="6D7C5133">
      <w:pPr>
        <w:rPr>
          <w:rFonts w:hint="default"/>
          <w:lang w:val="en-US" w:eastAsia="zh-CN"/>
        </w:rPr>
      </w:pPr>
    </w:p>
    <w:p w14:paraId="4DC21318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009960D9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F0A4D0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EC17826">
      <w:pPr>
        <w:rPr>
          <w:rFonts w:hint="eastAsia"/>
          <w:sz w:val="36"/>
          <w:szCs w:val="36"/>
        </w:rPr>
      </w:pPr>
    </w:p>
    <w:p w14:paraId="1ACD580E">
      <w:pPr>
        <w:rPr>
          <w:rFonts w:hint="eastAsia"/>
          <w:sz w:val="36"/>
          <w:szCs w:val="36"/>
        </w:rPr>
      </w:pPr>
    </w:p>
    <w:p w14:paraId="0F8BDC1F">
      <w:pPr>
        <w:rPr>
          <w:rFonts w:hint="eastAsia"/>
          <w:sz w:val="36"/>
          <w:szCs w:val="36"/>
        </w:rPr>
      </w:pPr>
    </w:p>
    <w:p w14:paraId="6069AAF0">
      <w:pPr>
        <w:rPr>
          <w:rFonts w:hint="eastAsia"/>
          <w:sz w:val="36"/>
          <w:szCs w:val="36"/>
        </w:rPr>
      </w:pPr>
    </w:p>
    <w:p w14:paraId="6B7460FE">
      <w:pPr>
        <w:rPr>
          <w:rFonts w:hint="eastAsia"/>
          <w:sz w:val="36"/>
          <w:szCs w:val="36"/>
        </w:rPr>
      </w:pPr>
    </w:p>
    <w:p w14:paraId="45C7D4C7">
      <w:pPr>
        <w:rPr>
          <w:rFonts w:hint="eastAsia"/>
          <w:sz w:val="36"/>
          <w:szCs w:val="36"/>
        </w:rPr>
      </w:pPr>
    </w:p>
    <w:p w14:paraId="1E05D3AB">
      <w:pPr>
        <w:rPr>
          <w:rFonts w:hint="eastAsia"/>
          <w:sz w:val="36"/>
          <w:szCs w:val="36"/>
        </w:rPr>
      </w:pPr>
    </w:p>
    <w:p w14:paraId="4C29B64C">
      <w:pPr>
        <w:rPr>
          <w:rFonts w:hint="eastAsia"/>
          <w:sz w:val="36"/>
          <w:szCs w:val="36"/>
        </w:rPr>
      </w:pPr>
    </w:p>
    <w:p w14:paraId="1B54CAD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一、实验背景</w:t>
      </w:r>
    </w:p>
    <w:p w14:paraId="5607FC4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23195B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《三角洲行动》于2025年10月5日实施版本改动，包括撤离点限5人、深蓝干员平衡性调整等核心内容。改动后玩家反馈强烈，游戏风评出现明显滑坡，为明确风评下滑的核心原因、玩家核心诉求及有效改进方向，开展本次实验分析。</w:t>
      </w:r>
    </w:p>
    <w:p w14:paraId="264775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E2101E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二、实验对象与数据来源</w:t>
      </w:r>
    </w:p>
    <w:p w14:paraId="6F7F07A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094ABFE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实验对象：B站平台《三角洲行动》相关评论用户</w:t>
      </w:r>
    </w:p>
    <w:p w14:paraId="0B1C2E23">
      <w:pPr>
        <w:rPr>
          <w:rFonts w:hint="eastAsia"/>
          <w:sz w:val="36"/>
          <w:szCs w:val="36"/>
        </w:rPr>
      </w:pPr>
    </w:p>
    <w:p w14:paraId="3965394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数据范围：2025年10月5日-11月25日（共51天）的游戏相关评论</w:t>
      </w:r>
    </w:p>
    <w:p w14:paraId="20A5097E">
      <w:pPr>
        <w:rPr>
          <w:rFonts w:hint="eastAsia"/>
          <w:sz w:val="36"/>
          <w:szCs w:val="36"/>
        </w:rPr>
      </w:pPr>
    </w:p>
    <w:p w14:paraId="6076611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数据规模：采集有效评论10619条，覆盖7358位用户，其中保密用户占比83.8%</w:t>
      </w:r>
    </w:p>
    <w:p w14:paraId="2AE2988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09978567">
      <w:pPr>
        <w:rPr>
          <w:rFonts w:hint="eastAsia"/>
          <w:sz w:val="36"/>
          <w:szCs w:val="36"/>
        </w:rPr>
      </w:pPr>
    </w:p>
    <w:p w14:paraId="36F63A96">
      <w:pPr>
        <w:rPr>
          <w:rFonts w:hint="eastAsia"/>
          <w:sz w:val="36"/>
          <w:szCs w:val="36"/>
        </w:rPr>
      </w:pPr>
    </w:p>
    <w:p w14:paraId="6239197C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(1)、数据清洗</w:t>
      </w:r>
    </w:p>
    <w:p w14:paraId="5D8F4131">
      <w:pPr>
        <w:keepNext w:val="0"/>
        <w:keepLines w:val="0"/>
        <w:widowControl/>
        <w:suppressLineNumbers w:val="0"/>
        <w:ind w:firstLine="720" w:firstLineChars="200"/>
        <w:jc w:val="left"/>
        <w:rPr>
          <w:rFonts w:hint="default" w:ascii="等线" w:hAnsi="等线" w:eastAsia="等线" w:cs="等线"/>
          <w:sz w:val="36"/>
          <w:szCs w:val="36"/>
          <w:lang w:val="en-US"/>
        </w:rPr>
      </w:pP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为保障后续分析数据的有效性与可靠性，</w:t>
      </w:r>
      <w:r>
        <w:rPr>
          <w:rFonts w:hint="eastAsia" w:ascii="等线" w:hAnsi="等线" w:cs="等线"/>
          <w:kern w:val="0"/>
          <w:sz w:val="36"/>
          <w:szCs w:val="36"/>
          <w:lang w:val="en-US" w:eastAsia="zh-CN" w:bidi="ar"/>
        </w:rPr>
        <w:t>必须</w:t>
      </w: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首要开展数据清洗工作</w:t>
      </w:r>
      <w:r>
        <w:rPr>
          <w:rFonts w:hint="eastAsia" w:ascii="等线" w:hAnsi="等线" w:cs="等线"/>
          <w:kern w:val="0"/>
          <w:sz w:val="36"/>
          <w:szCs w:val="36"/>
          <w:lang w:val="en-US" w:eastAsia="zh-CN" w:bidi="ar"/>
        </w:rPr>
        <w:t>：</w:t>
      </w:r>
    </w:p>
    <w:p w14:paraId="497D78F0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​</w:t>
      </w:r>
      <w:r>
        <w:rPr>
          <w:rFonts w:hint="eastAsia" w:ascii="等线" w:hAnsi="等线" w:cs="等线"/>
          <w:sz w:val="36"/>
          <w:szCs w:val="36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1.剔除无意义的评论（如纯符号、重复刷屏、广告类内容）。</w:t>
      </w:r>
    </w:p>
    <w:p w14:paraId="711919D6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​</w:t>
      </w:r>
      <w:r>
        <w:rPr>
          <w:rFonts w:hint="eastAsia" w:ascii="等线" w:hAnsi="等线" w:cs="等线"/>
          <w:sz w:val="36"/>
          <w:szCs w:val="36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2.处理缺失值（如部分评论的评分、发布时间缺失的情况）。</w:t>
      </w:r>
    </w:p>
    <w:p w14:paraId="10B0B6DE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​</w:t>
      </w:r>
      <w:r>
        <w:rPr>
          <w:rFonts w:hint="eastAsia" w:ascii="等线" w:hAnsi="等线" w:cs="等线"/>
          <w:sz w:val="36"/>
          <w:szCs w:val="36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3.过滤垃圾评论（如机器人刷评、无关灌水内容）。</w:t>
      </w:r>
    </w:p>
    <w:p w14:paraId="76410355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(2)、文本规范化</w:t>
      </w:r>
    </w:p>
    <w:p w14:paraId="368252B3">
      <w:pPr>
        <w:keepNext w:val="0"/>
        <w:keepLines w:val="0"/>
        <w:widowControl/>
        <w:suppressLineNumbers w:val="0"/>
        <w:ind w:firstLine="720" w:firstLineChars="20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为消除文本格式差异对后续文本分析的干扰，需对评论文本进行规范化处理</w:t>
      </w:r>
      <w:r>
        <w:rPr>
          <w:rFonts w:hint="eastAsia" w:ascii="等线" w:hAnsi="等线" w:cs="等线"/>
          <w:kern w:val="0"/>
          <w:sz w:val="36"/>
          <w:szCs w:val="36"/>
          <w:lang w:val="en-US" w:eastAsia="zh-CN" w:bidi="ar"/>
        </w:rPr>
        <w:t>：</w:t>
      </w:r>
    </w:p>
    <w:p w14:paraId="0370246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​</w:t>
      </w:r>
      <w:r>
        <w:rPr>
          <w:rFonts w:hint="eastAsia" w:ascii="等线" w:hAnsi="等线" w:cs="等线"/>
          <w:sz w:val="36"/>
          <w:szCs w:val="36"/>
          <w:lang w:val="en-US" w:eastAsia="zh-CN"/>
        </w:rPr>
        <w:t xml:space="preserve"> 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 xml:space="preserve"> </w:t>
      </w:r>
      <w:r>
        <w:rPr>
          <w:rFonts w:hint="eastAsia" w:ascii="等线" w:hAnsi="等线" w:cs="等线"/>
          <w:sz w:val="36"/>
          <w:szCs w:val="36"/>
          <w:lang w:val="en-US" w:eastAsia="zh-CN"/>
        </w:rPr>
        <w:t>1.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统一文本格式：将中英文混排的评论拆分归类，把全角符号转半角，修正错别字、网络用语的不规范写法</w:t>
      </w:r>
      <w:r>
        <w:rPr>
          <w:rFonts w:hint="eastAsia" w:ascii="等线" w:hAnsi="等线" w:cs="等线"/>
          <w:sz w:val="36"/>
          <w:szCs w:val="36"/>
          <w:lang w:val="en-US" w:eastAsia="zh-CN"/>
        </w:rPr>
        <w:t>，</w:t>
      </w: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提升文本的可读性与统一性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。</w:t>
      </w:r>
    </w:p>
    <w:p w14:paraId="65786F7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 xml:space="preserve">​ </w:t>
      </w:r>
      <w:r>
        <w:rPr>
          <w:rFonts w:hint="eastAsia" w:ascii="等线" w:hAnsi="等线" w:cs="等线"/>
          <w:sz w:val="36"/>
          <w:szCs w:val="36"/>
          <w:lang w:val="en-US" w:eastAsia="zh-CN"/>
        </w:rPr>
        <w:t xml:space="preserve"> 2.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去除冗余信息：删掉评论里的表情符号、链接</w:t>
      </w: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等非文本核心信息</w:t>
      </w:r>
      <w:r>
        <w:rPr>
          <w:rFonts w:hint="eastAsia" w:ascii="等线" w:hAnsi="等线" w:cs="等线"/>
          <w:sz w:val="36"/>
          <w:szCs w:val="36"/>
          <w:lang w:val="en-US" w:eastAsia="zh-CN"/>
        </w:rPr>
        <w:t>。</w:t>
      </w:r>
    </w:p>
    <w:p w14:paraId="5751B563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(3)、数据结构化</w:t>
      </w:r>
    </w:p>
    <w:p w14:paraId="04C51409">
      <w:pPr>
        <w:bidi w:val="0"/>
        <w:rPr>
          <w:rFonts w:hint="eastAsia" w:ascii="等线" w:hAnsi="等线" w:eastAsia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​  将非结构化的评论文本，转化为包含“评论内容、发布时间、语言类型、评分”等字段的结构化表格，方便处理。</w:t>
      </w:r>
    </w:p>
    <w:p w14:paraId="09F6E77F">
      <w:pPr>
        <w:keepNext w:val="0"/>
        <w:keepLines w:val="0"/>
        <w:widowControl/>
        <w:suppressLineNumbers w:val="0"/>
        <w:ind w:firstLine="720" w:firstLineChars="200"/>
        <w:jc w:val="left"/>
        <w:rPr>
          <w:rFonts w:hint="eastAsia" w:ascii="等线" w:hAnsi="等线" w:cs="等线"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结果：</w:t>
      </w:r>
      <w:r>
        <w:rPr>
          <w:rFonts w:hint="eastAsia" w:ascii="等线" w:hAnsi="等线" w:eastAsia="等线" w:cs="等线"/>
          <w:kern w:val="0"/>
          <w:sz w:val="36"/>
          <w:szCs w:val="36"/>
          <w:lang w:val="en-US" w:eastAsia="zh-CN" w:bidi="ar"/>
        </w:rPr>
        <w:t>经过上述一系列标准化预处理流程，成功剔除无效、冗余数据</w:t>
      </w:r>
      <w:r>
        <w:rPr>
          <w:rFonts w:hint="eastAsia" w:ascii="等线" w:hAnsi="等线" w:eastAsia="等线" w:cs="等线"/>
          <w:sz w:val="36"/>
          <w:szCs w:val="36"/>
          <w:lang w:val="en-US" w:eastAsia="zh-CN"/>
        </w:rPr>
        <w:t>最终得出4000条有效英文评论和1万条中文评论</w:t>
      </w:r>
      <w:r>
        <w:rPr>
          <w:rFonts w:hint="eastAsia" w:ascii="等线" w:hAnsi="等线" w:cs="等线"/>
          <w:sz w:val="36"/>
          <w:szCs w:val="36"/>
          <w:lang w:val="en-US" w:eastAsia="zh-CN"/>
        </w:rPr>
        <w:t>。</w:t>
      </w:r>
    </w:p>
    <w:p w14:paraId="4358297F">
      <w:pPr>
        <w:bidi w:val="0"/>
        <w:rPr>
          <w:rFonts w:hint="eastAsia"/>
          <w:lang w:val="en-US" w:eastAsia="zh-CN"/>
        </w:rPr>
      </w:pPr>
    </w:p>
    <w:p w14:paraId="3923D9B9">
      <w:pPr>
        <w:bidi w:val="0"/>
        <w:jc w:val="center"/>
        <w:rPr>
          <w:rFonts w:hint="default"/>
          <w:lang w:val="en-US" w:eastAsia="zh-CN"/>
        </w:rPr>
      </w:pPr>
    </w:p>
    <w:p w14:paraId="4410ABEC">
      <w:pPr>
        <w:bidi w:val="0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lang w:eastAsia="zh-CN"/>
        </w:rPr>
        <w:drawing>
          <wp:inline distT="0" distB="0" distL="114300" distR="114300">
            <wp:extent cx="5485130" cy="3208655"/>
            <wp:effectExtent l="0" t="0" r="1270" b="10795"/>
            <wp:docPr id="14" name="图片 14" descr="d6da8b1520733cb56dd19e22016f6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6da8b1520733cb56dd19e22016f6b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BEE4">
      <w:pPr>
        <w:bidi w:val="0"/>
        <w:jc w:val="center"/>
        <w:rPr>
          <w:rFonts w:hint="eastAsia" w:ascii="等线" w:hAnsi="等线" w:eastAsia="等线" w:cs="等线"/>
          <w:lang w:val="en-US" w:eastAsia="zh-CN"/>
        </w:rPr>
      </w:pPr>
    </w:p>
    <w:p w14:paraId="74F3201E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(上述图片为下载的插件和工具，为数据预处理的准备工作）</w:t>
      </w:r>
    </w:p>
    <w:p w14:paraId="24125EA3">
      <w:pPr>
        <w:bidi w:val="0"/>
        <w:rPr>
          <w:rFonts w:hint="eastAsia"/>
          <w:lang w:val="en-US" w:eastAsia="zh-CN"/>
        </w:rPr>
      </w:pPr>
    </w:p>
    <w:p w14:paraId="10CFF7DD">
      <w:pPr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525770" cy="3924935"/>
            <wp:effectExtent l="0" t="0" r="17780" b="18415"/>
            <wp:docPr id="10" name="图片 9" descr="赛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赛博2"/>
                    <pic:cNvPicPr>
                      <a:picLocks noChangeAspect="1"/>
                    </pic:cNvPicPr>
                  </pic:nvPicPr>
                  <pic:blipFill>
                    <a:blip r:embed="rId7"/>
                    <a:srcRect r="338" b="6458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805C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(上述图片为爬取数据用到的python代码)</w:t>
      </w:r>
    </w:p>
    <w:p w14:paraId="49EF93FB">
      <w:pPr>
        <w:bidi w:val="0"/>
        <w:rPr>
          <w:rFonts w:hint="eastAsia"/>
          <w:lang w:val="en-US" w:eastAsia="zh-CN"/>
        </w:rPr>
      </w:pPr>
    </w:p>
    <w:p w14:paraId="03E93D16">
      <w:pPr>
        <w:bidi w:val="0"/>
        <w:rPr>
          <w:rFonts w:hint="eastAsia"/>
          <w:lang w:val="en-US" w:eastAsia="zh-CN"/>
        </w:rPr>
      </w:pPr>
    </w:p>
    <w:p w14:paraId="61AD6CA7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76F25B8C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507990" cy="3849370"/>
            <wp:effectExtent l="0" t="0" r="16510" b="17780"/>
            <wp:docPr id="1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lang w:val="en-US" w:eastAsia="zh-CN"/>
        </w:rPr>
        <w:t xml:space="preserve">   </w:t>
      </w:r>
    </w:p>
    <w:p w14:paraId="5A247CE5">
      <w:pPr>
        <w:pStyle w:val="2"/>
        <w:rPr>
          <w:rFonts w:hint="eastAsia"/>
          <w:lang w:eastAsia="zh-CN"/>
        </w:rPr>
      </w:pPr>
      <w:r>
        <w:rPr>
          <w:rFonts w:hint="eastAsia" w:ascii="等线" w:hAnsi="等线" w:eastAsia="等线" w:cs="等线"/>
          <w:lang w:eastAsia="zh-CN"/>
        </w:rPr>
        <w:drawing>
          <wp:inline distT="0" distB="0" distL="114300" distR="114300">
            <wp:extent cx="5517515" cy="3449320"/>
            <wp:effectExtent l="0" t="0" r="6985" b="17780"/>
            <wp:docPr id="15" name="图片 15" descr="dc37b1659236b5af76c56f609e580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c37b1659236b5af76c56f609e580a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D99B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(上述图片为清洗数据和去除无关数据的python代码)</w:t>
      </w:r>
    </w:p>
    <w:p w14:paraId="546F6E5C">
      <w:pPr>
        <w:bidi w:val="0"/>
        <w:rPr>
          <w:rFonts w:hint="eastAsia"/>
          <w:lang w:val="en-US" w:eastAsia="zh-CN"/>
        </w:rPr>
      </w:pPr>
    </w:p>
    <w:p w14:paraId="4CD3CBEA">
      <w:pPr>
        <w:bidi w:val="0"/>
        <w:jc w:val="center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62732680">
      <w:pPr>
        <w:pStyle w:val="3"/>
        <w:rPr>
          <w:rFonts w:hint="eastAsia" w:ascii="等线" w:hAnsi="等线" w:eastAsia="等线" w:cs="等线"/>
        </w:rPr>
      </w:pPr>
    </w:p>
    <w:p w14:paraId="5BD1C25A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4877D08D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09D20301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53990" cy="2364105"/>
            <wp:effectExtent l="0" t="0" r="3810" b="17145"/>
            <wp:docPr id="2" name="图片 2" descr="微信图片_20260109195829_112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109195829_112_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C3A9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1B1E0C03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7BE61A73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0FE8E2FF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3CC020D5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53990" cy="2364105"/>
            <wp:effectExtent l="0" t="0" r="3810" b="17145"/>
            <wp:docPr id="3" name="图片 3" descr="微信图片_20260109195830_113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109195830_113_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CE8A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EFDE0F5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3330CA5A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7F9BAA7C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02A2DCC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4244A33F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1F344FF4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49B25E28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(上述为爬取的部分中文评论)</w:t>
      </w:r>
    </w:p>
    <w:p w14:paraId="301F8D82">
      <w:pPr>
        <w:bidi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6235700" cy="2020570"/>
            <wp:effectExtent l="0" t="0" r="12700" b="17780"/>
            <wp:docPr id="7" name="图片 6" descr="屏幕截图 2025-12-17 20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屏幕截图 2025-12-17 200932"/>
                    <pic:cNvPicPr>
                      <a:picLocks noChangeAspect="1"/>
                    </pic:cNvPicPr>
                  </pic:nvPicPr>
                  <pic:blipFill>
                    <a:blip r:embed="rId12"/>
                    <a:srcRect t="34343" r="4988" b="29722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B2F6">
      <w:pPr>
        <w:bidi w:val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(上述为爬取的部分英文评论)</w:t>
      </w:r>
    </w:p>
    <w:p w14:paraId="139A4E38">
      <w:pPr>
        <w:bidi w:val="0"/>
        <w:rPr>
          <w:rFonts w:hint="eastAsia"/>
          <w:lang w:val="en-US" w:eastAsia="zh-CN"/>
        </w:rPr>
      </w:pPr>
    </w:p>
    <w:p w14:paraId="593CC3D2">
      <w:pPr>
        <w:bidi w:val="0"/>
        <w:rPr>
          <w:rFonts w:hint="eastAsia" w:ascii="等线" w:hAnsi="等线" w:eastAsia="等线" w:cs="等线"/>
          <w:b/>
          <w:bCs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2077720" cy="3445510"/>
            <wp:effectExtent l="0" t="0" r="17780" b="2540"/>
            <wp:docPr id="27" name="图片 27" descr="468a93b3b97503a6d85e92c342907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68a93b3b97503a6d85e92c342907a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cs="等线"/>
          <w:b/>
          <w:bCs/>
          <w:sz w:val="36"/>
          <w:szCs w:val="36"/>
          <w:lang w:val="en-US" w:eastAsia="zh-CN"/>
        </w:rPr>
        <w:t xml:space="preserve">         </w:t>
      </w:r>
      <w:r>
        <w:rPr>
          <w:rFonts w:hint="eastAsia" w:ascii="等线" w:hAnsi="等线" w:eastAsia="等线" w:cs="等线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2119630" cy="3449320"/>
            <wp:effectExtent l="0" t="0" r="13970" b="17780"/>
            <wp:docPr id="28" name="图片 28" descr="7bd800985c84603eeb70e37539263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7bd800985c84603eeb70e37539263ca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9D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（上述图片为收集到要去除掉的中英文无用文本）</w:t>
      </w:r>
    </w:p>
    <w:p w14:paraId="77A70444">
      <w:pPr>
        <w:rPr>
          <w:rFonts w:hint="eastAsia"/>
          <w:sz w:val="36"/>
          <w:szCs w:val="36"/>
        </w:rPr>
      </w:pPr>
    </w:p>
    <w:p w14:paraId="434D25D8">
      <w:pPr>
        <w:rPr>
          <w:rFonts w:hint="eastAsia"/>
          <w:sz w:val="36"/>
          <w:szCs w:val="36"/>
        </w:rPr>
      </w:pPr>
    </w:p>
    <w:p w14:paraId="4A0B2467">
      <w:pPr>
        <w:rPr>
          <w:rFonts w:hint="eastAsia"/>
          <w:sz w:val="36"/>
          <w:szCs w:val="36"/>
        </w:rPr>
      </w:pPr>
    </w:p>
    <w:p w14:paraId="4870593F">
      <w:pPr>
        <w:rPr>
          <w:rFonts w:hint="eastAsia"/>
          <w:sz w:val="36"/>
          <w:szCs w:val="36"/>
        </w:rPr>
      </w:pPr>
    </w:p>
    <w:p w14:paraId="63E80A8F">
      <w:pPr>
        <w:rPr>
          <w:rFonts w:hint="eastAsia"/>
          <w:sz w:val="36"/>
          <w:szCs w:val="36"/>
        </w:rPr>
      </w:pPr>
    </w:p>
    <w:p w14:paraId="1CE02249">
      <w:pPr>
        <w:rPr>
          <w:rFonts w:hint="eastAsia" w:eastAsiaTheme="minorEastAsia"/>
          <w:sz w:val="36"/>
          <w:szCs w:val="36"/>
          <w:lang w:eastAsia="zh-CN"/>
        </w:rPr>
      </w:pPr>
    </w:p>
    <w:p w14:paraId="3F894DCD">
      <w:pPr>
        <w:rPr>
          <w:rFonts w:hint="eastAsia"/>
          <w:sz w:val="36"/>
          <w:szCs w:val="36"/>
        </w:rPr>
      </w:pPr>
    </w:p>
    <w:p w14:paraId="33EF2E2B">
      <w:pPr>
        <w:rPr>
          <w:rFonts w:hint="eastAsia"/>
          <w:sz w:val="36"/>
          <w:szCs w:val="36"/>
        </w:rPr>
      </w:pPr>
    </w:p>
    <w:p w14:paraId="0B558CA6">
      <w:pPr>
        <w:rPr>
          <w:rFonts w:hint="eastAsia"/>
          <w:sz w:val="36"/>
          <w:szCs w:val="36"/>
        </w:rPr>
      </w:pPr>
    </w:p>
    <w:p w14:paraId="30F2F67B">
      <w:pPr>
        <w:rPr>
          <w:rFonts w:hint="eastAsia" w:eastAsiaTheme="minorEastAsia"/>
          <w:sz w:val="36"/>
          <w:szCs w:val="36"/>
          <w:lang w:eastAsia="zh-CN"/>
        </w:rPr>
      </w:pPr>
    </w:p>
    <w:p w14:paraId="6D5AD194">
      <w:pPr>
        <w:rPr>
          <w:rFonts w:hint="eastAsia"/>
          <w:sz w:val="36"/>
          <w:szCs w:val="36"/>
        </w:rPr>
      </w:pPr>
    </w:p>
    <w:p w14:paraId="77E99C86">
      <w:pPr>
        <w:rPr>
          <w:rFonts w:hint="eastAsia"/>
          <w:sz w:val="36"/>
          <w:szCs w:val="36"/>
        </w:rPr>
      </w:pPr>
    </w:p>
    <w:p w14:paraId="7411AF58">
      <w:pPr>
        <w:rPr>
          <w:rFonts w:hint="eastAsia"/>
          <w:sz w:val="36"/>
          <w:szCs w:val="36"/>
        </w:rPr>
      </w:pPr>
    </w:p>
    <w:p w14:paraId="2F6ED07A">
      <w:pPr>
        <w:rPr>
          <w:rFonts w:hint="eastAsia"/>
          <w:sz w:val="36"/>
          <w:szCs w:val="36"/>
        </w:rPr>
      </w:pPr>
    </w:p>
    <w:p w14:paraId="4AB3CB90">
      <w:pPr>
        <w:rPr>
          <w:rFonts w:hint="eastAsia"/>
          <w:sz w:val="36"/>
          <w:szCs w:val="36"/>
        </w:rPr>
      </w:pPr>
    </w:p>
    <w:p w14:paraId="2B568F56">
      <w:pPr>
        <w:rPr>
          <w:rFonts w:hint="eastAsia"/>
          <w:sz w:val="36"/>
          <w:szCs w:val="36"/>
        </w:rPr>
      </w:pPr>
    </w:p>
    <w:p w14:paraId="07F7F50A">
      <w:pPr>
        <w:rPr>
          <w:rFonts w:hint="eastAsia"/>
          <w:sz w:val="36"/>
          <w:szCs w:val="36"/>
        </w:rPr>
      </w:pPr>
    </w:p>
    <w:p w14:paraId="04AE2F3F">
      <w:pPr>
        <w:rPr>
          <w:rFonts w:hint="eastAsia"/>
          <w:sz w:val="36"/>
          <w:szCs w:val="36"/>
        </w:rPr>
      </w:pPr>
    </w:p>
    <w:p w14:paraId="3D77F4FE">
      <w:pPr>
        <w:rPr>
          <w:rFonts w:hint="eastAsia"/>
          <w:sz w:val="36"/>
          <w:szCs w:val="36"/>
        </w:rPr>
      </w:pPr>
    </w:p>
    <w:p w14:paraId="44136FC1">
      <w:pPr>
        <w:rPr>
          <w:rFonts w:hint="eastAsia"/>
          <w:sz w:val="36"/>
          <w:szCs w:val="36"/>
        </w:rPr>
      </w:pPr>
    </w:p>
    <w:p w14:paraId="519BF93A">
      <w:pPr>
        <w:rPr>
          <w:rFonts w:hint="eastAsia"/>
          <w:sz w:val="36"/>
          <w:szCs w:val="36"/>
        </w:rPr>
      </w:pPr>
    </w:p>
    <w:p w14:paraId="4BD71601">
      <w:pPr>
        <w:rPr>
          <w:rFonts w:hint="eastAsia"/>
          <w:sz w:val="36"/>
          <w:szCs w:val="36"/>
        </w:rPr>
      </w:pPr>
    </w:p>
    <w:p w14:paraId="3598C45D">
      <w:pPr>
        <w:rPr>
          <w:rFonts w:hint="eastAsia"/>
          <w:sz w:val="36"/>
          <w:szCs w:val="36"/>
        </w:rPr>
      </w:pPr>
    </w:p>
    <w:p w14:paraId="3C41AAF9">
      <w:pPr>
        <w:rPr>
          <w:rFonts w:hint="eastAsia"/>
          <w:sz w:val="36"/>
          <w:szCs w:val="36"/>
        </w:rPr>
      </w:pPr>
    </w:p>
    <w:p w14:paraId="04AAF81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四</w:t>
      </w:r>
      <w:r>
        <w:rPr>
          <w:rFonts w:hint="eastAsia"/>
          <w:sz w:val="36"/>
          <w:szCs w:val="36"/>
        </w:rPr>
        <w:t>、实验方法</w:t>
      </w:r>
    </w:p>
    <w:p w14:paraId="115B755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201D704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采用数据统计、情感分析、关键词提取、对比分析等方法，从数据特征、情感走势、争议焦点等维度展开研究，结合玩家评论内容挖掘核心诉求，推导改进路径。</w:t>
      </w:r>
    </w:p>
    <w:p w14:paraId="6CC9A6B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9FDD81D">
      <w:pPr>
        <w:rPr>
          <w:rFonts w:hint="eastAsia"/>
          <w:sz w:val="36"/>
          <w:szCs w:val="36"/>
        </w:rPr>
      </w:pPr>
    </w:p>
    <w:p w14:paraId="68DC4D75">
      <w:pPr>
        <w:rPr>
          <w:rFonts w:hint="eastAsia"/>
          <w:sz w:val="36"/>
          <w:szCs w:val="36"/>
        </w:rPr>
      </w:pPr>
    </w:p>
    <w:p w14:paraId="44FDAD87">
      <w:pPr>
        <w:rPr>
          <w:rFonts w:hint="eastAsia"/>
          <w:sz w:val="36"/>
          <w:szCs w:val="36"/>
        </w:rPr>
      </w:pPr>
    </w:p>
    <w:p w14:paraId="4AA45F2F">
      <w:pPr>
        <w:rPr>
          <w:rFonts w:hint="eastAsia"/>
          <w:sz w:val="36"/>
          <w:szCs w:val="36"/>
        </w:rPr>
      </w:pPr>
    </w:p>
    <w:p w14:paraId="76E4E44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五</w:t>
      </w:r>
      <w:r>
        <w:rPr>
          <w:rFonts w:hint="eastAsia"/>
          <w:sz w:val="36"/>
          <w:szCs w:val="36"/>
        </w:rPr>
        <w:t>、实验结果</w:t>
      </w:r>
    </w:p>
    <w:p w14:paraId="606237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D79503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（一）数据核心特征</w:t>
      </w:r>
    </w:p>
    <w:p w14:paraId="786B1A4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FA4533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改动话题渗透率达20.1%，2134条评论直接讨论游戏改动，每五条评论就有一条针对版本调整，玩家敏感度极高。</w:t>
      </w:r>
    </w:p>
    <w:p w14:paraId="68B32628">
      <w:pPr>
        <w:rPr>
          <w:rFonts w:hint="eastAsia"/>
          <w:sz w:val="36"/>
          <w:szCs w:val="36"/>
        </w:rPr>
      </w:pPr>
    </w:p>
    <w:p w14:paraId="5B03BCC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高频关键词Top3：“改”（1958次）、“策划”（1827次）、“补偿”（939次），反映玩家对改动的关注、对策划团队的质疑及对回馈机制的期待。</w:t>
      </w:r>
    </w:p>
    <w:p w14:paraId="6A06A9E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775B12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（二）情感走势变化</w:t>
      </w:r>
    </w:p>
    <w:p w14:paraId="3696BF9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25AD227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正面评论占比从9月的21.45%降至10月的10.70%，平均情感分数从0.441降至0.213。</w:t>
      </w:r>
    </w:p>
    <w:p w14:paraId="0447A4C6">
      <w:pPr>
        <w:rPr>
          <w:rFonts w:hint="eastAsia"/>
          <w:sz w:val="36"/>
          <w:szCs w:val="36"/>
        </w:rPr>
      </w:pPr>
    </w:p>
    <w:p w14:paraId="4AAEFE1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评论数量从10133条大幅减少至486条，降幅达95.2%，玩家关注度和参与度显著下滑。</w:t>
      </w:r>
    </w:p>
    <w:p w14:paraId="180131DC">
      <w:pPr>
        <w:rPr>
          <w:rFonts w:hint="eastAsia"/>
          <w:sz w:val="36"/>
          <w:szCs w:val="36"/>
        </w:rPr>
      </w:pPr>
    </w:p>
    <w:p w14:paraId="6A8F5DE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改动相关评论情感更分化：中性占比下降12.69%，正面和负面占比分别提升6.50%和6.19%，中立缓冲带被严重压缩。</w:t>
      </w:r>
    </w:p>
    <w:p w14:paraId="702484B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DDE710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（三）焦点争议事项</w:t>
      </w:r>
    </w:p>
    <w:p w14:paraId="1655B77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EABAC5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撤离点限5人：被玩家视为风评逆转的导火索，批评其破坏战术自由度、加剧排队焦虑，且缺乏合理解释。</w:t>
      </w:r>
    </w:p>
    <w:p w14:paraId="4B78A4D3">
      <w:pPr>
        <w:rPr>
          <w:rFonts w:hint="eastAsia"/>
          <w:sz w:val="36"/>
          <w:szCs w:val="36"/>
        </w:rPr>
      </w:pPr>
    </w:p>
    <w:p w14:paraId="3B13940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平衡性调整：“削弱”被提及366次，玩家担心投入贬值，要求数值调整透明可预期。</w:t>
      </w:r>
    </w:p>
    <w:p w14:paraId="4673A8FC">
      <w:pPr>
        <w:rPr>
          <w:rFonts w:hint="eastAsia"/>
          <w:sz w:val="36"/>
          <w:szCs w:val="36"/>
        </w:rPr>
      </w:pPr>
    </w:p>
    <w:p w14:paraId="691AD48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公平性问题：非法组队、作弊等现象仍受关注，少数玩家认可反作弊相关优化，但整体满意度偏低。</w:t>
      </w:r>
    </w:p>
    <w:p w14:paraId="6AB16A7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64B090B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（四）正负反馈反差</w:t>
      </w:r>
    </w:p>
    <w:p w14:paraId="0E6C8F8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2AAD53A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正面反馈：反非法组队、公平性优化获零星点赞，证明玩家不反对合理改动。</w:t>
      </w:r>
    </w:p>
    <w:p w14:paraId="2309FBD5">
      <w:pPr>
        <w:rPr>
          <w:rFonts w:hint="eastAsia"/>
          <w:sz w:val="36"/>
          <w:szCs w:val="36"/>
        </w:rPr>
      </w:pPr>
    </w:p>
    <w:p w14:paraId="53156DA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中性评论占比达75.53%，核心用户尚未流失，存在挽回空间。</w:t>
      </w:r>
    </w:p>
    <w:p w14:paraId="136D3D2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215FDF7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（五）玩家核心诉求</w:t>
      </w:r>
    </w:p>
    <w:p w14:paraId="71E4F11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64DD7A9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体验优化：解决卡顿、bug问题，建立合理补偿机制。</w:t>
      </w:r>
    </w:p>
    <w:p w14:paraId="611EC6F3">
      <w:pPr>
        <w:rPr>
          <w:rFonts w:hint="eastAsia"/>
          <w:sz w:val="36"/>
          <w:szCs w:val="36"/>
        </w:rPr>
      </w:pPr>
    </w:p>
    <w:p w14:paraId="75CE704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平衡性保障：要求数值调整透明化、可预期，避免投入贬值。</w:t>
      </w:r>
    </w:p>
    <w:p w14:paraId="1E97FB6F">
      <w:pPr>
        <w:rPr>
          <w:rFonts w:hint="eastAsia"/>
          <w:sz w:val="36"/>
          <w:szCs w:val="36"/>
        </w:rPr>
      </w:pPr>
    </w:p>
    <w:p w14:paraId="6CFC7C2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公平性提升：强化反作弊与匹配机制，杜绝非法组队。</w:t>
      </w:r>
    </w:p>
    <w:p w14:paraId="5EE5DF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8845E20"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六、实验过程</w:t>
      </w:r>
    </w:p>
    <w:p w14:paraId="4424C528">
      <w:pPr>
        <w:rPr>
          <w:rFonts w:hint="eastAsia"/>
          <w:sz w:val="36"/>
          <w:szCs w:val="36"/>
        </w:rPr>
      </w:pPr>
    </w:p>
    <w:p w14:paraId="7DADA1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数据采集阶段：确定2025年10月5日-11月25日为监测周期，定向抓取B站《三角洲行动》相关评论，筛选有效评论10619条，提取用户ID、评论内容、点赞数等核心字段，标注保密用户信息。</w:t>
      </w:r>
    </w:p>
    <w:p w14:paraId="29C3ED71">
      <w:pPr>
        <w:rPr>
          <w:rFonts w:hint="eastAsia"/>
          <w:sz w:val="36"/>
          <w:szCs w:val="36"/>
        </w:rPr>
      </w:pPr>
    </w:p>
    <w:p w14:paraId="3D5A3A3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数据预处理阶段：清洗无效评论（重复、无意义内容），对有效评论进行分词处理，提取高频关键词（如“改”“策划”“补偿”），统计改动话题渗透率及相关数据。</w:t>
      </w:r>
    </w:p>
    <w:p w14:paraId="6A954503">
      <w:pPr>
        <w:rPr>
          <w:rFonts w:hint="eastAsia"/>
          <w:sz w:val="36"/>
          <w:szCs w:val="36"/>
        </w:rPr>
      </w:pPr>
    </w:p>
    <w:p w14:paraId="2FF005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情感分析阶段：建立情感评分模型，将评论划分为正面、中性、负面三类，计算9月与10月的正面评论占比、平均情感分数，对比整体评论与改动相关评论的情感差异。</w:t>
      </w:r>
    </w:p>
    <w:p w14:paraId="3710CD43">
      <w:pPr>
        <w:rPr>
          <w:rFonts w:hint="eastAsia"/>
          <w:sz w:val="36"/>
          <w:szCs w:val="36"/>
        </w:rPr>
      </w:pPr>
    </w:p>
    <w:p w14:paraId="2A6BA9A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4. 争议焦点挖掘阶段：对高频关键词关联评论进行归类，聚焦撤离点机制、平衡性调整等核心话题，提取玩家质疑点与诉求点，梳理争议爆发的关键节点。</w:t>
      </w:r>
    </w:p>
    <w:p w14:paraId="17D98D79">
      <w:pPr>
        <w:rPr>
          <w:rFonts w:hint="eastAsia"/>
          <w:sz w:val="36"/>
          <w:szCs w:val="36"/>
        </w:rPr>
      </w:pPr>
    </w:p>
    <w:p w14:paraId="1DFC2F5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5. 正负反馈对比阶段：分离正面、中性、负面评论，统计各类别占比，分析正面反馈的核心场景（如反作弊优化）与中性评论的潜在转化价值。</w:t>
      </w:r>
    </w:p>
    <w:p w14:paraId="3281E38F">
      <w:pPr>
        <w:rPr>
          <w:rFonts w:hint="eastAsia"/>
          <w:sz w:val="36"/>
          <w:szCs w:val="36"/>
        </w:rPr>
      </w:pPr>
    </w:p>
    <w:p w14:paraId="2EA79B2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6. 诉求提炼与验证阶段：整合评论中的玩家需求，归纳体验优化、平衡性、公平性三大核心诉求，通过关键词提及频次验证诉求优先级。</w:t>
      </w:r>
    </w:p>
    <w:p w14:paraId="5D3479A2">
      <w:pPr>
        <w:rPr>
          <w:rFonts w:hint="eastAsia"/>
          <w:sz w:val="36"/>
          <w:szCs w:val="36"/>
        </w:rPr>
      </w:pPr>
    </w:p>
    <w:p w14:paraId="752459E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7. 结论推导与建议制定阶段：结合数据趋势、情感变化、争议焦点及核心诉求，推导风评滑坡的根本原因，针对性制定改进方案与实施路径。</w:t>
      </w:r>
    </w:p>
    <w:p w14:paraId="2EE76676">
      <w:pPr>
        <w:rPr>
          <w:rFonts w:hint="eastAsia"/>
          <w:sz w:val="36"/>
          <w:szCs w:val="36"/>
        </w:rPr>
      </w:pPr>
    </w:p>
    <w:p w14:paraId="7126765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七</w:t>
      </w:r>
      <w:r>
        <w:rPr>
          <w:rFonts w:hint="eastAsia"/>
          <w:sz w:val="36"/>
          <w:szCs w:val="36"/>
        </w:rPr>
        <w:t>、实验结论</w:t>
      </w:r>
    </w:p>
    <w:p w14:paraId="5A76040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55CA729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版本改动是风评滑坡的直接原因，尤其是撤离点限5人机制，未充分考虑玩家核心体验，且沟通不足引发强烈不满。</w:t>
      </w:r>
    </w:p>
    <w:p w14:paraId="032B7239">
      <w:pPr>
        <w:rPr>
          <w:rFonts w:hint="eastAsia"/>
          <w:sz w:val="36"/>
          <w:szCs w:val="36"/>
        </w:rPr>
      </w:pPr>
    </w:p>
    <w:p w14:paraId="60C3352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玩家对游戏投入保值、公平竞争的诉求强烈，单一维度体验失守易触发连锁负面反应。</w:t>
      </w:r>
    </w:p>
    <w:p w14:paraId="659C3150">
      <w:pPr>
        <w:rPr>
          <w:rFonts w:hint="eastAsia"/>
          <w:sz w:val="36"/>
          <w:szCs w:val="36"/>
        </w:rPr>
      </w:pPr>
    </w:p>
    <w:p w14:paraId="001C1C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中立玩家群体庞大，及时、合理的优化调整仍有机会挽回风评，提升玩家留存。</w:t>
      </w:r>
    </w:p>
    <w:p w14:paraId="19DA6C92">
      <w:pPr>
        <w:rPr>
          <w:rFonts w:hint="eastAsia"/>
          <w:sz w:val="36"/>
          <w:szCs w:val="36"/>
        </w:rPr>
      </w:pPr>
    </w:p>
    <w:p w14:paraId="066D5F9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4. 评论量大幅下滑反映玩家关注度流失，需通过内容更新与活动策划重新吸引用户。</w:t>
      </w:r>
    </w:p>
    <w:p w14:paraId="7DC2C24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0F216C3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八</w:t>
      </w:r>
      <w:r>
        <w:rPr>
          <w:rFonts w:hint="eastAsia"/>
          <w:sz w:val="36"/>
          <w:szCs w:val="36"/>
        </w:rPr>
        <w:t>、改进建议</w:t>
      </w:r>
    </w:p>
    <w:p w14:paraId="01BB081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07A6982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1. 建立预研与沟通双机制：重大改动前通过问卷、论坛收集玩家意见，用通俗语言说明改动目的与数据支撑，提升透明度。</w:t>
      </w:r>
    </w:p>
    <w:p w14:paraId="4CAC664D">
      <w:pPr>
        <w:rPr>
          <w:rFonts w:hint="eastAsia"/>
          <w:sz w:val="36"/>
          <w:szCs w:val="36"/>
        </w:rPr>
      </w:pPr>
    </w:p>
    <w:p w14:paraId="0F22042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2. 优化核心争议机制：重新评估“撤离点限5人”规则，必要时恢复动态上限，回应战术自由度与排队焦虑问题。</w:t>
      </w:r>
    </w:p>
    <w:p w14:paraId="762CB652">
      <w:pPr>
        <w:rPr>
          <w:rFonts w:hint="eastAsia"/>
          <w:sz w:val="36"/>
          <w:szCs w:val="36"/>
        </w:rPr>
      </w:pPr>
    </w:p>
    <w:p w14:paraId="726E1CC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 强化基础体验保障：持续修复卡顿、bug，建立明确的迭代补偿标准，落实平衡性调整透明化。</w:t>
      </w:r>
    </w:p>
    <w:p w14:paraId="58127817">
      <w:pPr>
        <w:rPr>
          <w:rFonts w:hint="eastAsia"/>
          <w:sz w:val="36"/>
          <w:szCs w:val="36"/>
        </w:rPr>
      </w:pPr>
    </w:p>
    <w:p w14:paraId="7577512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4. 提升玩家留存：规划短期内容更新、社区活动及玩家共创模式，重新制造话题，吸引玩家回流。</w:t>
      </w:r>
    </w:p>
    <w:p w14:paraId="19B9F61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66F0DE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九</w:t>
      </w:r>
      <w:r>
        <w:rPr>
          <w:rFonts w:hint="eastAsia"/>
          <w:sz w:val="36"/>
          <w:szCs w:val="36"/>
        </w:rPr>
        <w:t>、实验局限</w:t>
      </w:r>
    </w:p>
    <w:p w14:paraId="15E92F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1201741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本次实验数据仅来源于B站平台，未覆盖全渠道用户反馈；部分用户评论存在主观性，情感分析可能存在一定偏差，后续可扩大数据范围进一步验证结论。</w:t>
      </w:r>
    </w:p>
    <w:p w14:paraId="78748F87">
      <w:pPr>
        <w:pStyle w:val="2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54720EF9">
      <w:pPr>
        <w:pStyle w:val="2"/>
        <w:numPr>
          <w:ilvl w:val="0"/>
          <w:numId w:val="1"/>
        </w:numPr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人员分配</w:t>
      </w:r>
    </w:p>
    <w:p w14:paraId="3389DCD5">
      <w:pPr>
        <w:pStyle w:val="3"/>
        <w:numPr>
          <w:numId w:val="0"/>
        </w:numPr>
        <w:rPr>
          <w:rFonts w:hint="eastAsia" w:ascii="等线" w:hAnsi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徐旻煜：</w:t>
      </w:r>
      <w:r>
        <w:rPr>
          <w:rFonts w:hint="eastAsia" w:ascii="等线" w:hAnsi="等线" w:cs="等线"/>
          <w:b w:val="0"/>
          <w:bCs w:val="0"/>
          <w:sz w:val="28"/>
          <w:szCs w:val="28"/>
          <w:lang w:val="en-US" w:eastAsia="zh-CN"/>
        </w:rPr>
        <w:t>寻找初始数据与爬取数据，还进行对三角洲玩家风评变化的情感分析</w:t>
      </w:r>
    </w:p>
    <w:p w14:paraId="7B187C71">
      <w:pPr>
        <w:bidi w:val="0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等线" w:hAnsi="等线" w:cs="等线"/>
          <w:b w:val="0"/>
          <w:bCs w:val="0"/>
          <w:sz w:val="28"/>
          <w:szCs w:val="28"/>
          <w:lang w:val="en-US" w:eastAsia="zh-CN"/>
        </w:rPr>
        <w:t>王宣泽：</w:t>
      </w:r>
      <w:r>
        <w:rPr>
          <w:rFonts w:hint="eastAsia"/>
          <w:sz w:val="28"/>
          <w:szCs w:val="28"/>
          <w:lang w:val="en-US" w:eastAsia="zh-CN"/>
        </w:rPr>
        <w:t>负责清洗数据，对数据预处理,负责撰写该实验的实验小组报告与小结。</w:t>
      </w:r>
      <w:bookmarkStart w:id="0" w:name="_GoBack"/>
      <w:bookmarkEnd w:id="0"/>
    </w:p>
    <w:p w14:paraId="2A3D56A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9B559"/>
    <w:multiLevelType w:val="singleLevel"/>
    <w:tmpl w:val="D719B559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D7779"/>
    <w:rsid w:val="633D7779"/>
    <w:rsid w:val="6B78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njtech.edu.cn/index.ht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1770</Words>
  <Characters>1905</Characters>
  <Lines>0</Lines>
  <Paragraphs>0</Paragraphs>
  <TotalTime>1</TotalTime>
  <ScaleCrop>false</ScaleCrop>
  <LinksUpToDate>false</LinksUpToDate>
  <CharactersWithSpaces>1956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2026-01-04T10:06:00Z</dcterms:created>
  <dc:creator>王宣泽</dc:creator>
  <cp:lastModifiedBy>王宣泽</cp:lastModifiedBy>
  <dcterms:modified xsi:type="dcterms:W3CDTF">2026-01-09T12:53:28Z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4C39DEFAE8424BC9AE3106B55EF71551_11</vt:lpwstr>
  </property>
  <property fmtid="{D5CDD505-2E9C-101B-9397-08002B2CF9AE}" pid="4" name="KSOTemplateDocerSaveRecord">
    <vt:lpwstr>eyJoZGlkIjoiZGVkNzhkMGZiYmFkYzkyMWI2YmFmODU3ZGYwMDk3MGUiLCJ1c2VySWQiOiIxNjA4NDg3MTU5In0=</vt:lpwstr>
  </property>
</Properties>
</file>