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7EE6" w14:textId="69FB346D" w:rsidR="00A35F83" w:rsidRPr="006B78E7" w:rsidRDefault="00A35F83" w:rsidP="006B78E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alibri" w:eastAsia="Calibri" w:hAnsi="Calibri" w:cs="Mangal"/>
          <w:i/>
          <w:iCs/>
          <w:sz w:val="16"/>
          <w:szCs w:val="16"/>
        </w:rPr>
      </w:pP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Mathématiques </w:t>
      </w:r>
      <w:r w:rsidR="006B78E7">
        <w:rPr>
          <w:rFonts w:ascii="Calibri" w:eastAsia="Calibri" w:hAnsi="Calibri" w:cs="Mangal"/>
          <w:i/>
          <w:iCs/>
          <w:sz w:val="16"/>
          <w:szCs w:val="16"/>
        </w:rPr>
        <w:t>Spécialités 1</w:t>
      </w:r>
      <w:r w:rsidR="006B78E7" w:rsidRPr="006B78E7">
        <w:rPr>
          <w:rFonts w:ascii="Calibri" w:eastAsia="Calibri" w:hAnsi="Calibri" w:cs="Mangal"/>
          <w:i/>
          <w:iCs/>
          <w:sz w:val="16"/>
          <w:szCs w:val="16"/>
          <w:vertAlign w:val="superscript"/>
        </w:rPr>
        <w:t>ère</w:t>
      </w:r>
      <w:r w:rsidR="006B78E7">
        <w:rPr>
          <w:rFonts w:ascii="Calibri" w:eastAsia="Calibri" w:hAnsi="Calibri" w:cs="Mangal"/>
          <w:i/>
          <w:iCs/>
          <w:sz w:val="16"/>
          <w:szCs w:val="16"/>
        </w:rPr>
        <w:t xml:space="preserve">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                                                                                           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>
        <w:rPr>
          <w:rFonts w:ascii="Calibri" w:eastAsia="Calibri" w:hAnsi="Calibri" w:cs="Mangal"/>
          <w:i/>
          <w:iCs/>
          <w:sz w:val="16"/>
          <w:szCs w:val="16"/>
        </w:rPr>
        <w:t xml:space="preserve">                           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>Lycée Rotrou 202</w:t>
      </w:r>
      <w:r w:rsidR="00263D6D">
        <w:rPr>
          <w:rFonts w:ascii="Calibri" w:eastAsia="Calibri" w:hAnsi="Calibri" w:cs="Mangal"/>
          <w:i/>
          <w:iCs/>
          <w:sz w:val="16"/>
          <w:szCs w:val="16"/>
        </w:rPr>
        <w:t>1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>/202</w:t>
      </w:r>
      <w:r w:rsidR="00263D6D">
        <w:rPr>
          <w:rFonts w:ascii="Calibri" w:eastAsia="Calibri" w:hAnsi="Calibri" w:cs="Mangal"/>
          <w:i/>
          <w:iCs/>
          <w:sz w:val="16"/>
          <w:szCs w:val="16"/>
        </w:rPr>
        <w:t>2</w:t>
      </w:r>
    </w:p>
    <w:p w14:paraId="472E0B55" w14:textId="3B29DE9E" w:rsidR="00A35F83" w:rsidRPr="00A35F83" w:rsidRDefault="00A35F83" w:rsidP="00A35F8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jc w:val="center"/>
        <w:rPr>
          <w:rFonts w:ascii="Calibri" w:eastAsia="Calibri" w:hAnsi="Calibri" w:cs="Mangal"/>
          <w:b/>
          <w:bCs/>
          <w:sz w:val="32"/>
          <w:szCs w:val="32"/>
        </w:rPr>
      </w:pPr>
      <w:r w:rsidRPr="00A35F83">
        <w:rPr>
          <w:rFonts w:ascii="Calibri" w:eastAsia="Calibri" w:hAnsi="Calibri" w:cs="Mangal"/>
          <w:b/>
          <w:bCs/>
          <w:sz w:val="32"/>
          <w:szCs w:val="32"/>
        </w:rPr>
        <w:t xml:space="preserve">Chapitre </w:t>
      </w:r>
      <w:r w:rsidR="00F415A4">
        <w:rPr>
          <w:rFonts w:ascii="Calibri" w:eastAsia="Calibri" w:hAnsi="Calibri" w:cs="Mangal"/>
          <w:b/>
          <w:bCs/>
          <w:sz w:val="32"/>
          <w:szCs w:val="32"/>
        </w:rPr>
        <w:t>2</w:t>
      </w:r>
      <w:r w:rsidRPr="00A35F83">
        <w:rPr>
          <w:rFonts w:ascii="Calibri" w:eastAsia="Calibri" w:hAnsi="Calibri" w:cs="Mangal"/>
          <w:b/>
          <w:bCs/>
          <w:sz w:val="32"/>
          <w:szCs w:val="32"/>
        </w:rPr>
        <w:t> :</w:t>
      </w:r>
      <w:r w:rsidR="006B78E7">
        <w:rPr>
          <w:rFonts w:ascii="Calibri" w:eastAsia="Calibri" w:hAnsi="Calibri" w:cs="Mangal"/>
          <w:b/>
          <w:bCs/>
          <w:sz w:val="32"/>
          <w:szCs w:val="32"/>
        </w:rPr>
        <w:t xml:space="preserve"> Suites </w:t>
      </w:r>
      <w:r w:rsidR="00F415A4">
        <w:rPr>
          <w:rFonts w:ascii="Calibri" w:eastAsia="Calibri" w:hAnsi="Calibri" w:cs="Mangal"/>
          <w:b/>
          <w:bCs/>
          <w:sz w:val="32"/>
          <w:szCs w:val="32"/>
        </w:rPr>
        <w:t>arithmétiques et géométriques</w:t>
      </w:r>
    </w:p>
    <w:p w14:paraId="4C75842F" w14:textId="77777777" w:rsidR="00A35F83" w:rsidRPr="00A35F83" w:rsidRDefault="00A35F83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535CE3C7" w14:textId="5F58C834" w:rsidR="00A35F83" w:rsidRDefault="00A35F83" w:rsidP="00F415A4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  <w:r w:rsidRPr="00A35F83">
        <w:rPr>
          <w:rFonts w:ascii="Calibri" w:eastAsia="Calibri" w:hAnsi="Calibri" w:cs="Mangal"/>
          <w:b/>
          <w:bCs/>
          <w:sz w:val="24"/>
          <w:szCs w:val="24"/>
          <w:u w:val="single"/>
        </w:rPr>
        <w:t xml:space="preserve">0) </w:t>
      </w:r>
      <w:r w:rsidR="006B78E7">
        <w:rPr>
          <w:rFonts w:ascii="Calibri" w:eastAsia="Calibri" w:hAnsi="Calibri" w:cs="Mangal"/>
          <w:b/>
          <w:bCs/>
          <w:sz w:val="24"/>
          <w:szCs w:val="24"/>
          <w:u w:val="single"/>
        </w:rPr>
        <w:t>ACTIVITES PREPARATOIRES</w:t>
      </w:r>
    </w:p>
    <w:p w14:paraId="6C054BAE" w14:textId="4CB90627" w:rsidR="00F415A4" w:rsidRPr="00A35F83" w:rsidRDefault="00F415A4" w:rsidP="00F415A4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  <w:r>
        <w:rPr>
          <w:rFonts w:ascii="Calibri" w:eastAsia="Calibri" w:hAnsi="Calibri" w:cs="Mangal"/>
          <w:b/>
          <w:bCs/>
          <w:sz w:val="24"/>
          <w:szCs w:val="24"/>
          <w:u w:val="single"/>
        </w:rPr>
        <w:t>Activité 1 : A Gstaad</w:t>
      </w:r>
    </w:p>
    <w:p w14:paraId="5A5E18EC" w14:textId="77777777" w:rsidR="00F415A4" w:rsidRDefault="00F415A4" w:rsidP="00F415A4">
      <w:pPr>
        <w:spacing w:after="0"/>
      </w:pPr>
      <w:r>
        <w:t xml:space="preserve">Un téléphérique progresse à vitesse constante ; chaque seconde, son altitude augmente de 0,15m. La gare de départ est à une altitude de 1450m. On appelle </w:t>
      </w:r>
      <w:r w:rsidRPr="002948E1">
        <w:rPr>
          <w:position w:val="-12"/>
        </w:rPr>
        <w:object w:dxaOrig="279" w:dyaOrig="360" w14:anchorId="3DD9BF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8pt" o:ole="">
            <v:imagedata r:id="rId5" o:title=""/>
          </v:shape>
          <o:OLEObject Type="Embed" ProgID="Equation.DSMT4" ShapeID="_x0000_i1025" DrawAspect="Content" ObjectID="_1691484624" r:id="rId6"/>
        </w:object>
      </w:r>
      <w:r>
        <w:t xml:space="preserve"> l’altitude de la cabine après n secondes de trajet.</w:t>
      </w:r>
    </w:p>
    <w:p w14:paraId="66EEF6C4" w14:textId="77777777" w:rsidR="00F415A4" w:rsidRDefault="00F415A4" w:rsidP="00F415A4">
      <w:pPr>
        <w:spacing w:after="0"/>
      </w:pPr>
      <w:r>
        <w:t xml:space="preserve">1) Déterminer les valeurs de </w:t>
      </w:r>
      <w:r w:rsidRPr="002948E1">
        <w:rPr>
          <w:position w:val="-12"/>
        </w:rPr>
        <w:object w:dxaOrig="840" w:dyaOrig="360" w14:anchorId="65933EA6">
          <v:shape id="_x0000_i1026" type="#_x0000_t75" style="width:42pt;height:18pt" o:ole="">
            <v:imagedata r:id="rId7" o:title=""/>
          </v:shape>
          <o:OLEObject Type="Embed" ProgID="Equation.DSMT4" ShapeID="_x0000_i1026" DrawAspect="Content" ObjectID="_1691484625" r:id="rId8"/>
        </w:object>
      </w:r>
      <w:r>
        <w:t>.</w:t>
      </w:r>
    </w:p>
    <w:p w14:paraId="787D9FA8" w14:textId="77777777" w:rsidR="00F415A4" w:rsidRDefault="00F415A4" w:rsidP="00F415A4">
      <w:pPr>
        <w:spacing w:after="0"/>
      </w:pPr>
      <w:r>
        <w:t xml:space="preserve">2) Déterminer l’expression de </w:t>
      </w:r>
      <w:r w:rsidRPr="002948E1">
        <w:rPr>
          <w:position w:val="-12"/>
        </w:rPr>
        <w:object w:dxaOrig="400" w:dyaOrig="360" w14:anchorId="5CD76143">
          <v:shape id="_x0000_i1027" type="#_x0000_t75" style="width:20.4pt;height:18pt" o:ole="">
            <v:imagedata r:id="rId9" o:title=""/>
          </v:shape>
          <o:OLEObject Type="Embed" ProgID="Equation.DSMT4" ShapeID="_x0000_i1027" DrawAspect="Content" ObjectID="_1691484626" r:id="rId10"/>
        </w:object>
      </w:r>
      <w:r>
        <w:t xml:space="preserve"> en fonction de </w:t>
      </w:r>
      <w:r w:rsidRPr="002948E1">
        <w:rPr>
          <w:position w:val="-12"/>
        </w:rPr>
        <w:object w:dxaOrig="279" w:dyaOrig="360" w14:anchorId="4DBB23F3">
          <v:shape id="_x0000_i1028" type="#_x0000_t75" style="width:14.4pt;height:18pt" o:ole="">
            <v:imagedata r:id="rId5" o:title=""/>
          </v:shape>
          <o:OLEObject Type="Embed" ProgID="Equation.DSMT4" ShapeID="_x0000_i1028" DrawAspect="Content" ObjectID="_1691484627" r:id="rId11"/>
        </w:object>
      </w:r>
      <w:r>
        <w:t>.</w:t>
      </w:r>
    </w:p>
    <w:p w14:paraId="0662E3CD" w14:textId="77777777" w:rsidR="00F415A4" w:rsidRDefault="00F415A4" w:rsidP="00F415A4">
      <w:pPr>
        <w:spacing w:after="0"/>
      </w:pPr>
      <w:r>
        <w:t>3) La durée du trajet est de précisément 15min. Quel est l’altitude de la gare d’arrivée ?</w:t>
      </w:r>
    </w:p>
    <w:p w14:paraId="1AC9D504" w14:textId="77777777" w:rsidR="00F415A4" w:rsidRDefault="00F415A4" w:rsidP="00F415A4">
      <w:pPr>
        <w:spacing w:after="0"/>
      </w:pPr>
    </w:p>
    <w:p w14:paraId="4BFDAE01" w14:textId="77777777" w:rsidR="00F415A4" w:rsidRDefault="00F415A4" w:rsidP="0046596E">
      <w:pPr>
        <w:pStyle w:val="Ttedeparagraphe"/>
      </w:pPr>
      <w:r>
        <w:t xml:space="preserve">Activité 2 : </w:t>
      </w:r>
      <w:r w:rsidRPr="002948E1">
        <w:t>Généalogie</w:t>
      </w:r>
    </w:p>
    <w:p w14:paraId="5E093500" w14:textId="77777777" w:rsidR="00F415A4" w:rsidRDefault="00F415A4" w:rsidP="00F415A4">
      <w:pPr>
        <w:spacing w:after="0"/>
      </w:pPr>
      <w:r w:rsidRPr="002948E1">
        <w:t xml:space="preserve">Chaque individu </w:t>
      </w:r>
      <w:proofErr w:type="gramStart"/>
      <w:r w:rsidRPr="002948E1">
        <w:t>possède  deux</w:t>
      </w:r>
      <w:proofErr w:type="gramEnd"/>
      <w:r w:rsidRPr="002948E1">
        <w:t xml:space="preserve"> ascendants directs.</w:t>
      </w:r>
    </w:p>
    <w:p w14:paraId="22433CA2" w14:textId="77777777" w:rsidR="00F415A4" w:rsidRDefault="00F415A4" w:rsidP="00F415A4">
      <w:pPr>
        <w:spacing w:after="0"/>
      </w:pPr>
      <w:r>
        <w:t>On admettra qu’entre deux générations s’écoule une période de 25 ans.</w:t>
      </w:r>
    </w:p>
    <w:p w14:paraId="0879E174" w14:textId="77777777" w:rsidR="00F415A4" w:rsidRDefault="00F415A4" w:rsidP="00F415A4">
      <w:pPr>
        <w:spacing w:after="0"/>
      </w:pPr>
      <w:r>
        <w:t xml:space="preserve">On appelle </w:t>
      </w:r>
      <w:r w:rsidRPr="002948E1">
        <w:rPr>
          <w:position w:val="-12"/>
        </w:rPr>
        <w:object w:dxaOrig="260" w:dyaOrig="360" w14:anchorId="1F5F0E9A">
          <v:shape id="_x0000_i1029" type="#_x0000_t75" style="width:12.6pt;height:18pt" o:ole="">
            <v:imagedata r:id="rId12" o:title=""/>
          </v:shape>
          <o:OLEObject Type="Embed" ProgID="Equation.DSMT4" ShapeID="_x0000_i1029" DrawAspect="Content" ObjectID="_1691484628" r:id="rId13"/>
        </w:object>
      </w:r>
      <w:r>
        <w:t xml:space="preserve"> le nombre d’ascendants d’un individu donné n générations avant la sienne. Ainsi </w:t>
      </w:r>
      <w:r w:rsidRPr="002948E1">
        <w:rPr>
          <w:position w:val="-12"/>
        </w:rPr>
        <w:object w:dxaOrig="240" w:dyaOrig="360" w14:anchorId="1CBFDDF3">
          <v:shape id="_x0000_i1030" type="#_x0000_t75" style="width:12pt;height:18pt" o:ole="">
            <v:imagedata r:id="rId14" o:title=""/>
          </v:shape>
          <o:OLEObject Type="Embed" ProgID="Equation.DSMT4" ShapeID="_x0000_i1030" DrawAspect="Content" ObjectID="_1691484629" r:id="rId15"/>
        </w:object>
      </w:r>
      <w:r>
        <w:t>=2.</w:t>
      </w:r>
    </w:p>
    <w:p w14:paraId="46CAE75F" w14:textId="77777777" w:rsidR="00F415A4" w:rsidRDefault="00F415A4" w:rsidP="00F415A4">
      <w:pPr>
        <w:spacing w:after="0"/>
      </w:pPr>
      <w:r>
        <w:t xml:space="preserve">1) Calculer </w:t>
      </w:r>
      <w:r w:rsidRPr="002948E1">
        <w:rPr>
          <w:position w:val="-12"/>
        </w:rPr>
        <w:object w:dxaOrig="260" w:dyaOrig="360" w14:anchorId="07B26901">
          <v:shape id="_x0000_i1031" type="#_x0000_t75" style="width:12.6pt;height:18pt" o:ole="">
            <v:imagedata r:id="rId16" o:title=""/>
          </v:shape>
          <o:OLEObject Type="Embed" ProgID="Equation.DSMT4" ShapeID="_x0000_i1031" DrawAspect="Content" ObjectID="_1691484630" r:id="rId17"/>
        </w:object>
      </w:r>
      <w:r>
        <w:t xml:space="preserve"> et </w:t>
      </w:r>
      <w:r w:rsidRPr="002948E1">
        <w:rPr>
          <w:position w:val="-12"/>
        </w:rPr>
        <w:object w:dxaOrig="260" w:dyaOrig="360" w14:anchorId="627307E7">
          <v:shape id="_x0000_i1032" type="#_x0000_t75" style="width:12.6pt;height:18pt" o:ole="">
            <v:imagedata r:id="rId18" o:title=""/>
          </v:shape>
          <o:OLEObject Type="Embed" ProgID="Equation.DSMT4" ShapeID="_x0000_i1032" DrawAspect="Content" ObjectID="_1691484631" r:id="rId19"/>
        </w:object>
      </w:r>
      <w:r>
        <w:t>.</w:t>
      </w:r>
    </w:p>
    <w:p w14:paraId="711B053F" w14:textId="77777777" w:rsidR="00F415A4" w:rsidRDefault="00F415A4" w:rsidP="00F415A4">
      <w:pPr>
        <w:spacing w:after="0"/>
      </w:pPr>
      <w:r>
        <w:t xml:space="preserve">2) Exprimer </w:t>
      </w:r>
      <w:r w:rsidRPr="007C3C9F">
        <w:rPr>
          <w:position w:val="-12"/>
        </w:rPr>
        <w:object w:dxaOrig="400" w:dyaOrig="360" w14:anchorId="72032020">
          <v:shape id="_x0000_i1033" type="#_x0000_t75" style="width:20.4pt;height:18pt" o:ole="">
            <v:imagedata r:id="rId20" o:title=""/>
          </v:shape>
          <o:OLEObject Type="Embed" ProgID="Equation.DSMT4" ShapeID="_x0000_i1033" DrawAspect="Content" ObjectID="_1691484632" r:id="rId21"/>
        </w:object>
      </w:r>
      <w:r>
        <w:t xml:space="preserve"> en fonction de </w:t>
      </w:r>
      <w:r w:rsidRPr="007C3C9F">
        <w:rPr>
          <w:position w:val="-12"/>
        </w:rPr>
        <w:object w:dxaOrig="260" w:dyaOrig="360" w14:anchorId="7CF46B73">
          <v:shape id="_x0000_i1034" type="#_x0000_t75" style="width:12.6pt;height:18pt" o:ole="">
            <v:imagedata r:id="rId12" o:title=""/>
          </v:shape>
          <o:OLEObject Type="Embed" ProgID="Equation.DSMT4" ShapeID="_x0000_i1034" DrawAspect="Content" ObjectID="_1691484633" r:id="rId22"/>
        </w:object>
      </w:r>
      <w:r>
        <w:t>.</w:t>
      </w:r>
    </w:p>
    <w:p w14:paraId="34A524A5" w14:textId="77777777" w:rsidR="00F415A4" w:rsidRDefault="00F415A4" w:rsidP="00F415A4">
      <w:pPr>
        <w:spacing w:after="0"/>
      </w:pPr>
      <w:r>
        <w:t>3) Pour un individu né en 1985 ; évaluer le nombre de ses ascendants autour de 1760.</w:t>
      </w:r>
    </w:p>
    <w:p w14:paraId="3E7B9101" w14:textId="77777777" w:rsidR="00F415A4" w:rsidRDefault="00F415A4" w:rsidP="00F415A4">
      <w:pPr>
        <w:spacing w:after="0"/>
      </w:pPr>
      <w:r>
        <w:t xml:space="preserve">4) Déterminer la formule explicite donnant </w:t>
      </w:r>
      <w:r w:rsidRPr="007C3C9F">
        <w:rPr>
          <w:position w:val="-12"/>
        </w:rPr>
        <w:object w:dxaOrig="260" w:dyaOrig="360" w14:anchorId="47CB167C">
          <v:shape id="_x0000_i1035" type="#_x0000_t75" style="width:12.6pt;height:18pt" o:ole="">
            <v:imagedata r:id="rId12" o:title=""/>
          </v:shape>
          <o:OLEObject Type="Embed" ProgID="Equation.DSMT4" ShapeID="_x0000_i1035" DrawAspect="Content" ObjectID="_1691484634" r:id="rId23"/>
        </w:object>
      </w:r>
      <w:r>
        <w:t xml:space="preserve"> en fonction de </w:t>
      </w:r>
      <w:r w:rsidRPr="007C3C9F">
        <w:rPr>
          <w:i/>
          <w:iCs/>
        </w:rPr>
        <w:t>n</w:t>
      </w:r>
      <w:r>
        <w:t xml:space="preserve">. </w:t>
      </w:r>
    </w:p>
    <w:p w14:paraId="25769CA5" w14:textId="77777777" w:rsidR="00F415A4" w:rsidRDefault="00F415A4" w:rsidP="00F415A4">
      <w:pPr>
        <w:spacing w:after="0"/>
      </w:pPr>
      <w:r>
        <w:t>5) À quelle époque un individu né en 1985 avait-il plus de 100000 ascendants ?</w:t>
      </w:r>
    </w:p>
    <w:p w14:paraId="52643225" w14:textId="77777777" w:rsidR="00F415A4" w:rsidRDefault="00F415A4" w:rsidP="00F415A4">
      <w:pPr>
        <w:spacing w:after="0"/>
      </w:pPr>
      <w:r>
        <w:t xml:space="preserve">    Combien avait-il d’ascendants lors de la bataille de Marignan ?</w:t>
      </w:r>
    </w:p>
    <w:p w14:paraId="68E484DD" w14:textId="77777777" w:rsidR="00F415A4" w:rsidRDefault="00F415A4" w:rsidP="00F415A4">
      <w:pPr>
        <w:spacing w:after="0"/>
      </w:pPr>
    </w:p>
    <w:p w14:paraId="21CA00CE" w14:textId="0720E14A" w:rsidR="00F415A4" w:rsidRDefault="00F415A4" w:rsidP="0046596E">
      <w:pPr>
        <w:pStyle w:val="Ttedeparagraphe"/>
      </w:pPr>
      <w:r>
        <w:t xml:space="preserve">I) </w:t>
      </w:r>
      <w:r w:rsidRPr="007C3C9F">
        <w:t>SUITES ARITHMETIQUES.</w:t>
      </w:r>
    </w:p>
    <w:p w14:paraId="136F95E6" w14:textId="0223E63C" w:rsidR="0046596E" w:rsidRDefault="0046596E" w:rsidP="0046596E">
      <w:pPr>
        <w:pStyle w:val="Ttedeparagraphe"/>
      </w:pPr>
      <w:r>
        <w:t>1) Définitions, formules explicites et récurrentes</w:t>
      </w:r>
    </w:p>
    <w:p w14:paraId="5D8DB59A" w14:textId="77777777" w:rsidR="00F415A4" w:rsidRDefault="00F415A4" w:rsidP="00F415A4">
      <w:pPr>
        <w:spacing w:after="0"/>
        <w:rPr>
          <w:b/>
          <w:bCs/>
          <w:u w:val="single"/>
        </w:rPr>
      </w:pPr>
    </w:p>
    <w:p w14:paraId="207CBBD3" w14:textId="77777777" w:rsidR="00F415A4" w:rsidRDefault="00F415A4" w:rsidP="00F41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C3C9F">
        <w:rPr>
          <w:b/>
          <w:bCs/>
        </w:rPr>
        <w:t>Définition :</w:t>
      </w:r>
      <w:r>
        <w:rPr>
          <w:b/>
          <w:bCs/>
        </w:rPr>
        <w:t xml:space="preserve"> </w:t>
      </w:r>
      <w:r>
        <w:t xml:space="preserve">Une suite arithmétique est une suite telle que chaque terme se déduit du précédent en ajoutant une constante </w:t>
      </w:r>
      <w:r w:rsidRPr="007C3C9F">
        <w:rPr>
          <w:i/>
          <w:iCs/>
        </w:rPr>
        <w:t>r</w:t>
      </w:r>
      <w:r>
        <w:t>, appelée raison de la suite.</w:t>
      </w:r>
    </w:p>
    <w:p w14:paraId="6C3E5030" w14:textId="77777777" w:rsidR="00F415A4" w:rsidRDefault="00F415A4" w:rsidP="00F415A4">
      <w:pPr>
        <w:spacing w:after="0"/>
      </w:pPr>
    </w:p>
    <w:p w14:paraId="2D9726AB" w14:textId="77777777" w:rsidR="00F415A4" w:rsidRDefault="00F415A4" w:rsidP="00F415A4">
      <w:pPr>
        <w:spacing w:after="0"/>
      </w:pPr>
      <w:r>
        <w:t xml:space="preserve">Remarque : </w:t>
      </w:r>
      <w:proofErr w:type="spellStart"/>
      <w:r>
        <w:t>dés</w:t>
      </w:r>
      <w:proofErr w:type="spellEnd"/>
      <w:r>
        <w:t xml:space="preserve"> que l’on connaît la premier terme, on peut calculer les termes de proche en proche grâce à la relation de récurrence </w:t>
      </w:r>
      <w:r w:rsidRPr="007C3C9F">
        <w:rPr>
          <w:position w:val="-12"/>
        </w:rPr>
        <w:object w:dxaOrig="400" w:dyaOrig="360" w14:anchorId="552A68B0">
          <v:shape id="_x0000_i1036" type="#_x0000_t75" style="width:20.4pt;height:18pt" o:ole="">
            <v:imagedata r:id="rId20" o:title=""/>
          </v:shape>
          <o:OLEObject Type="Embed" ProgID="Equation.DSMT4" ShapeID="_x0000_i1036" DrawAspect="Content" ObjectID="_1691484635" r:id="rId24"/>
        </w:object>
      </w:r>
      <w:r>
        <w:t xml:space="preserve">= </w:t>
      </w:r>
      <w:r w:rsidRPr="007C3C9F">
        <w:rPr>
          <w:position w:val="-12"/>
        </w:rPr>
        <w:object w:dxaOrig="260" w:dyaOrig="360" w14:anchorId="56FF1961">
          <v:shape id="_x0000_i1037" type="#_x0000_t75" style="width:12.6pt;height:18pt" o:ole="">
            <v:imagedata r:id="rId12" o:title=""/>
          </v:shape>
          <o:OLEObject Type="Embed" ProgID="Equation.DSMT4" ShapeID="_x0000_i1037" DrawAspect="Content" ObjectID="_1691484636" r:id="rId25"/>
        </w:object>
      </w:r>
      <w:r>
        <w:t xml:space="preserve">+ </w:t>
      </w:r>
      <w:proofErr w:type="gramStart"/>
      <w:r w:rsidRPr="007C3C9F">
        <w:rPr>
          <w:i/>
          <w:iCs/>
        </w:rPr>
        <w:t>r</w:t>
      </w:r>
      <w:r>
        <w:t xml:space="preserve">  pour</w:t>
      </w:r>
      <w:proofErr w:type="gramEnd"/>
      <w:r>
        <w:t xml:space="preserve"> tout entier n.</w:t>
      </w:r>
    </w:p>
    <w:p w14:paraId="1AB330E3" w14:textId="77777777" w:rsidR="00F415A4" w:rsidRDefault="00F415A4" w:rsidP="00F415A4">
      <w:pPr>
        <w:spacing w:after="0"/>
      </w:pPr>
    </w:p>
    <w:p w14:paraId="676721DF" w14:textId="77777777" w:rsidR="00F415A4" w:rsidRPr="007C3C9F" w:rsidRDefault="00F415A4" w:rsidP="00F41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7C3C9F">
        <w:rPr>
          <w:b/>
          <w:bCs/>
        </w:rPr>
        <w:t>Méthode : Pour démontrer que (</w:t>
      </w:r>
      <w:r w:rsidRPr="007C3C9F">
        <w:rPr>
          <w:b/>
          <w:bCs/>
          <w:position w:val="-12"/>
        </w:rPr>
        <w:object w:dxaOrig="260" w:dyaOrig="360" w14:anchorId="137D783B">
          <v:shape id="_x0000_i1038" type="#_x0000_t75" style="width:12.6pt;height:18pt" o:ole="">
            <v:imagedata r:id="rId12" o:title=""/>
          </v:shape>
          <o:OLEObject Type="Embed" ProgID="Equation.DSMT4" ShapeID="_x0000_i1038" DrawAspect="Content" ObjectID="_1691484637" r:id="rId26"/>
        </w:object>
      </w:r>
      <w:r w:rsidRPr="007C3C9F">
        <w:rPr>
          <w:b/>
          <w:bCs/>
        </w:rPr>
        <w:t xml:space="preserve">) est une suite arithmétique, on démontre souvent que la différence </w:t>
      </w:r>
      <w:r w:rsidRPr="007C3C9F">
        <w:rPr>
          <w:b/>
          <w:bCs/>
          <w:position w:val="-12"/>
        </w:rPr>
        <w:object w:dxaOrig="820" w:dyaOrig="360" w14:anchorId="4F7A28AE">
          <v:shape id="_x0000_i1039" type="#_x0000_t75" style="width:41.4pt;height:18pt" o:ole="">
            <v:imagedata r:id="rId27" o:title=""/>
          </v:shape>
          <o:OLEObject Type="Embed" ProgID="Equation.DSMT4" ShapeID="_x0000_i1039" DrawAspect="Content" ObjectID="_1691484638" r:id="rId28"/>
        </w:object>
      </w:r>
      <w:r w:rsidRPr="007C3C9F">
        <w:rPr>
          <w:b/>
          <w:bCs/>
        </w:rPr>
        <w:t xml:space="preserve"> est constante, c'est-à-dire indépendante de n.</w:t>
      </w:r>
    </w:p>
    <w:p w14:paraId="7A8B44B2" w14:textId="77777777" w:rsidR="00F415A4" w:rsidRDefault="00F415A4" w:rsidP="00F415A4">
      <w:pPr>
        <w:spacing w:after="0"/>
      </w:pPr>
    </w:p>
    <w:p w14:paraId="4BD754F4" w14:textId="77777777" w:rsidR="00F415A4" w:rsidRDefault="00F415A4" w:rsidP="00F415A4">
      <w:pPr>
        <w:spacing w:after="0"/>
      </w:pPr>
      <w:r>
        <w:t>Exemples :</w:t>
      </w:r>
    </w:p>
    <w:p w14:paraId="1EE2EAE3" w14:textId="77777777" w:rsidR="00F415A4" w:rsidRDefault="00F415A4" w:rsidP="00F415A4">
      <w:pPr>
        <w:spacing w:after="0"/>
      </w:pPr>
    </w:p>
    <w:p w14:paraId="0259BC91" w14:textId="77777777" w:rsidR="00F415A4" w:rsidRDefault="00F415A4" w:rsidP="00F415A4">
      <w:pPr>
        <w:spacing w:after="0"/>
      </w:pPr>
    </w:p>
    <w:p w14:paraId="47A3BFB2" w14:textId="77777777" w:rsidR="00F415A4" w:rsidRDefault="00F415A4" w:rsidP="00F415A4">
      <w:pPr>
        <w:spacing w:after="0"/>
      </w:pPr>
    </w:p>
    <w:p w14:paraId="6FFDF245" w14:textId="77777777" w:rsidR="00F415A4" w:rsidRDefault="00F415A4" w:rsidP="00F415A4">
      <w:pPr>
        <w:spacing w:after="0"/>
      </w:pPr>
    </w:p>
    <w:p w14:paraId="7C443367" w14:textId="77777777" w:rsidR="00F415A4" w:rsidRDefault="00F415A4" w:rsidP="00F415A4">
      <w:pPr>
        <w:spacing w:after="0"/>
      </w:pPr>
    </w:p>
    <w:p w14:paraId="5F74FDD0" w14:textId="77777777" w:rsidR="00F415A4" w:rsidRDefault="00F415A4" w:rsidP="00F415A4">
      <w:pPr>
        <w:spacing w:after="0"/>
      </w:pPr>
    </w:p>
    <w:p w14:paraId="2639F718" w14:textId="77777777" w:rsidR="00F415A4" w:rsidRDefault="00F415A4" w:rsidP="00F415A4">
      <w:pPr>
        <w:spacing w:after="0"/>
      </w:pPr>
    </w:p>
    <w:p w14:paraId="18C92817" w14:textId="77777777" w:rsidR="00F415A4" w:rsidRDefault="00F415A4" w:rsidP="00F415A4">
      <w:pPr>
        <w:spacing w:after="0"/>
      </w:pPr>
    </w:p>
    <w:p w14:paraId="7813C20F" w14:textId="77777777" w:rsidR="00F415A4" w:rsidRDefault="00F415A4" w:rsidP="00F415A4">
      <w:pPr>
        <w:spacing w:after="0"/>
      </w:pPr>
    </w:p>
    <w:p w14:paraId="2908B322" w14:textId="77777777" w:rsidR="00F415A4" w:rsidRDefault="00F415A4" w:rsidP="00F415A4">
      <w:pPr>
        <w:spacing w:after="0"/>
      </w:pPr>
    </w:p>
    <w:p w14:paraId="4DCCF897" w14:textId="77777777" w:rsidR="00F415A4" w:rsidRDefault="00F415A4" w:rsidP="00F415A4">
      <w:pPr>
        <w:spacing w:after="0"/>
      </w:pPr>
    </w:p>
    <w:p w14:paraId="4B699F82" w14:textId="77777777" w:rsidR="00F415A4" w:rsidRDefault="00F415A4" w:rsidP="00F415A4">
      <w:pPr>
        <w:spacing w:after="0"/>
      </w:pPr>
    </w:p>
    <w:p w14:paraId="2E191239" w14:textId="77777777" w:rsidR="00F415A4" w:rsidRDefault="00F415A4" w:rsidP="00F415A4">
      <w:pPr>
        <w:spacing w:after="0"/>
      </w:pPr>
    </w:p>
    <w:p w14:paraId="12DCDFF0" w14:textId="77777777" w:rsidR="00F415A4" w:rsidRDefault="00F415A4" w:rsidP="00F415A4">
      <w:pPr>
        <w:spacing w:after="0"/>
      </w:pPr>
    </w:p>
    <w:p w14:paraId="3E87BBC0" w14:textId="77777777" w:rsidR="00F415A4" w:rsidRPr="00512345" w:rsidRDefault="00F415A4" w:rsidP="00F41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345">
        <w:rPr>
          <w:b/>
          <w:bCs/>
        </w:rPr>
        <w:lastRenderedPageBreak/>
        <w:t xml:space="preserve">Théorème : Pour une suite arithmétique de premier terme </w:t>
      </w:r>
      <w:r w:rsidRPr="00512345">
        <w:rPr>
          <w:b/>
          <w:bCs/>
          <w:position w:val="-12"/>
        </w:rPr>
        <w:object w:dxaOrig="260" w:dyaOrig="360" w14:anchorId="1C776C5C">
          <v:shape id="_x0000_i1040" type="#_x0000_t75" style="width:12.6pt;height:18pt" o:ole="">
            <v:imagedata r:id="rId29" o:title=""/>
          </v:shape>
          <o:OLEObject Type="Embed" ProgID="Equation.DSMT4" ShapeID="_x0000_i1040" DrawAspect="Content" ObjectID="_1691484639" r:id="rId30"/>
        </w:object>
      </w:r>
      <w:r w:rsidRPr="00512345">
        <w:rPr>
          <w:b/>
          <w:bCs/>
        </w:rPr>
        <w:t xml:space="preserve"> et de raison </w:t>
      </w:r>
      <w:r w:rsidRPr="00512345">
        <w:rPr>
          <w:b/>
          <w:bCs/>
          <w:i/>
          <w:iCs/>
        </w:rPr>
        <w:t>r </w:t>
      </w:r>
      <w:r w:rsidRPr="00512345">
        <w:rPr>
          <w:b/>
          <w:bCs/>
        </w:rPr>
        <w:t>; le terme général est donné par</w:t>
      </w:r>
      <w:r>
        <w:rPr>
          <w:b/>
          <w:bCs/>
        </w:rPr>
        <w:t xml:space="preserve"> : </w:t>
      </w:r>
      <w:r w:rsidRPr="00512345">
        <w:rPr>
          <w:b/>
          <w:bCs/>
          <w:position w:val="-12"/>
        </w:rPr>
        <w:object w:dxaOrig="1380" w:dyaOrig="360" w14:anchorId="2C84D466">
          <v:shape id="_x0000_i1041" type="#_x0000_t75" style="width:69pt;height:18pt" o:ole="">
            <v:imagedata r:id="rId31" o:title=""/>
          </v:shape>
          <o:OLEObject Type="Embed" ProgID="Equation.DSMT4" ShapeID="_x0000_i1041" DrawAspect="Content" ObjectID="_1691484640" r:id="rId32"/>
        </w:object>
      </w:r>
      <w:r w:rsidRPr="00512345">
        <w:rPr>
          <w:b/>
          <w:bCs/>
        </w:rPr>
        <w:t>.</w:t>
      </w:r>
    </w:p>
    <w:p w14:paraId="783A8C1D" w14:textId="77777777" w:rsidR="00F415A4" w:rsidRPr="00512345" w:rsidRDefault="00F415A4" w:rsidP="00F415A4">
      <w:pPr>
        <w:spacing w:after="0"/>
      </w:pPr>
    </w:p>
    <w:p w14:paraId="791E2CCB" w14:textId="77777777" w:rsidR="00F415A4" w:rsidRPr="00512345" w:rsidRDefault="00F415A4" w:rsidP="00F41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345">
        <w:rPr>
          <w:b/>
          <w:bCs/>
        </w:rPr>
        <w:t>Théorème : Une suite arithmétique est MONOTONE : elle est croissante si sa raison est positive, elle est décroissante si sa raison est négative.</w:t>
      </w:r>
    </w:p>
    <w:p w14:paraId="15A9561E" w14:textId="77777777" w:rsidR="00F415A4" w:rsidRPr="00512345" w:rsidRDefault="00F415A4" w:rsidP="00F415A4">
      <w:pPr>
        <w:spacing w:after="0"/>
      </w:pPr>
    </w:p>
    <w:p w14:paraId="68C66035" w14:textId="77777777" w:rsidR="0046596E" w:rsidRDefault="0046596E" w:rsidP="0046596E">
      <w:pPr>
        <w:pStyle w:val="Ttedeparagraphe"/>
      </w:pPr>
      <w:r>
        <w:t>2) Somme des termes d’une suite arithmétique</w:t>
      </w:r>
    </w:p>
    <w:p w14:paraId="18A5EF30" w14:textId="22AF726C" w:rsidR="00F415A4" w:rsidRDefault="00F415A4" w:rsidP="00F415A4">
      <w:pPr>
        <w:spacing w:after="0"/>
      </w:pPr>
      <w:r>
        <w:t>Remarque : la somme des termes d’une suite se note généralement de la manière suivante :</w:t>
      </w:r>
    </w:p>
    <w:p w14:paraId="3FC5648A" w14:textId="1E9A52B5" w:rsidR="0046596E" w:rsidRDefault="00263D6D" w:rsidP="00F415A4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k=n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145342C8" w14:textId="5935BEDB" w:rsidR="00F415A4" w:rsidRDefault="00F415A4" w:rsidP="00F415A4">
      <w:pPr>
        <w:spacing w:after="0"/>
      </w:pPr>
    </w:p>
    <w:p w14:paraId="494550C0" w14:textId="77777777" w:rsidR="0046596E" w:rsidRPr="00512345" w:rsidRDefault="0046596E" w:rsidP="00465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345">
        <w:rPr>
          <w:b/>
          <w:bCs/>
        </w:rPr>
        <w:t>Théorème : La somme des n premiers termes d’une suite arithmétique est donnée par :</w:t>
      </w:r>
    </w:p>
    <w:p w14:paraId="0337B80F" w14:textId="77777777" w:rsidR="0046596E" w:rsidRPr="00512345" w:rsidRDefault="0046596E" w:rsidP="00465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512345">
        <w:rPr>
          <w:b/>
          <w:bCs/>
          <w:position w:val="-24"/>
        </w:rPr>
        <w:object w:dxaOrig="3780" w:dyaOrig="620" w14:anchorId="06D8E13B">
          <v:shape id="_x0000_i1042" type="#_x0000_t75" style="width:189pt;height:30.6pt" o:ole="">
            <v:imagedata r:id="rId33" o:title=""/>
          </v:shape>
          <o:OLEObject Type="Embed" ProgID="Equation.DSMT4" ShapeID="_x0000_i1042" DrawAspect="Content" ObjectID="_1691484641" r:id="rId34"/>
        </w:object>
      </w:r>
    </w:p>
    <w:p w14:paraId="0B9CD6EB" w14:textId="77777777" w:rsidR="0046596E" w:rsidRDefault="0046596E" w:rsidP="0046596E">
      <w:pPr>
        <w:spacing w:after="0"/>
      </w:pPr>
    </w:p>
    <w:p w14:paraId="7DE7CD58" w14:textId="40BD977D" w:rsidR="00F415A4" w:rsidRDefault="00F415A4" w:rsidP="00F415A4">
      <w:pPr>
        <w:spacing w:after="0"/>
      </w:pPr>
    </w:p>
    <w:p w14:paraId="44696D41" w14:textId="1B911E19" w:rsidR="00F415A4" w:rsidRDefault="00F415A4" w:rsidP="00F415A4">
      <w:pPr>
        <w:spacing w:after="0"/>
      </w:pPr>
    </w:p>
    <w:p w14:paraId="293C6380" w14:textId="0CC1E4BE" w:rsidR="00F415A4" w:rsidRDefault="00F415A4" w:rsidP="00F415A4">
      <w:pPr>
        <w:spacing w:after="0"/>
      </w:pPr>
    </w:p>
    <w:p w14:paraId="05710C31" w14:textId="5CED6BFF" w:rsidR="00F415A4" w:rsidRDefault="00F415A4" w:rsidP="00F415A4">
      <w:pPr>
        <w:spacing w:after="0"/>
      </w:pPr>
    </w:p>
    <w:p w14:paraId="1B54F852" w14:textId="25C71DBC" w:rsidR="00F415A4" w:rsidRDefault="00F415A4" w:rsidP="00F415A4">
      <w:pPr>
        <w:spacing w:after="0"/>
      </w:pPr>
    </w:p>
    <w:p w14:paraId="62CC74C2" w14:textId="58A830E9" w:rsidR="00F415A4" w:rsidRDefault="00F415A4" w:rsidP="00F415A4">
      <w:pPr>
        <w:spacing w:after="0"/>
      </w:pPr>
    </w:p>
    <w:p w14:paraId="47692CD7" w14:textId="28EA17E9" w:rsidR="00F415A4" w:rsidRDefault="00F415A4" w:rsidP="00F415A4">
      <w:pPr>
        <w:spacing w:after="0"/>
      </w:pPr>
    </w:p>
    <w:p w14:paraId="37A41D63" w14:textId="2E082D57" w:rsidR="00F415A4" w:rsidRDefault="00F415A4" w:rsidP="00F415A4">
      <w:pPr>
        <w:spacing w:after="0"/>
      </w:pPr>
    </w:p>
    <w:p w14:paraId="0AC03C4C" w14:textId="0BD5F359" w:rsidR="00F415A4" w:rsidRDefault="00F415A4" w:rsidP="00F415A4">
      <w:pPr>
        <w:spacing w:after="0"/>
      </w:pPr>
    </w:p>
    <w:p w14:paraId="29E5589A" w14:textId="5E84D96B" w:rsidR="00F415A4" w:rsidRDefault="00F415A4" w:rsidP="00F415A4">
      <w:pPr>
        <w:spacing w:after="0"/>
      </w:pPr>
    </w:p>
    <w:p w14:paraId="2995D708" w14:textId="74671CBA" w:rsidR="00F415A4" w:rsidRDefault="00F415A4" w:rsidP="00F415A4">
      <w:pPr>
        <w:spacing w:after="0"/>
      </w:pPr>
    </w:p>
    <w:p w14:paraId="32C60F12" w14:textId="733CF6FC" w:rsidR="00F415A4" w:rsidRDefault="00F415A4" w:rsidP="00F415A4">
      <w:pPr>
        <w:spacing w:after="0"/>
      </w:pPr>
    </w:p>
    <w:p w14:paraId="04DC0C66" w14:textId="08D4596F" w:rsidR="00F415A4" w:rsidRDefault="00F415A4" w:rsidP="00F415A4">
      <w:pPr>
        <w:spacing w:after="0"/>
      </w:pPr>
    </w:p>
    <w:p w14:paraId="5577A986" w14:textId="6AAF6E57" w:rsidR="00F415A4" w:rsidRDefault="00F415A4" w:rsidP="00F415A4">
      <w:pPr>
        <w:spacing w:after="0"/>
      </w:pPr>
    </w:p>
    <w:p w14:paraId="6728F8B0" w14:textId="29D96629" w:rsidR="00F415A4" w:rsidRDefault="00F415A4" w:rsidP="00F415A4">
      <w:pPr>
        <w:spacing w:after="0"/>
      </w:pPr>
    </w:p>
    <w:p w14:paraId="1430EDCB" w14:textId="341F2F62" w:rsidR="00F415A4" w:rsidRDefault="00F415A4" w:rsidP="00F415A4">
      <w:pPr>
        <w:spacing w:after="0"/>
      </w:pPr>
    </w:p>
    <w:p w14:paraId="2B6983A4" w14:textId="09EBF788" w:rsidR="00F415A4" w:rsidRDefault="00F415A4" w:rsidP="00F415A4">
      <w:pPr>
        <w:spacing w:after="0"/>
      </w:pPr>
    </w:p>
    <w:p w14:paraId="3C83E4CA" w14:textId="2AECDEB1" w:rsidR="00F415A4" w:rsidRDefault="00F415A4" w:rsidP="00F415A4">
      <w:pPr>
        <w:spacing w:after="0"/>
      </w:pPr>
    </w:p>
    <w:p w14:paraId="5C2806D0" w14:textId="069A4397" w:rsidR="00F415A4" w:rsidRDefault="00F415A4" w:rsidP="00F415A4">
      <w:pPr>
        <w:spacing w:after="0"/>
      </w:pPr>
    </w:p>
    <w:p w14:paraId="671FAC27" w14:textId="451C4C21" w:rsidR="00F415A4" w:rsidRDefault="00F415A4" w:rsidP="00F415A4">
      <w:pPr>
        <w:spacing w:after="0"/>
      </w:pPr>
    </w:p>
    <w:p w14:paraId="69A16068" w14:textId="6EFC6E7D" w:rsidR="00F415A4" w:rsidRDefault="00F415A4" w:rsidP="00F415A4">
      <w:pPr>
        <w:spacing w:after="0"/>
      </w:pPr>
    </w:p>
    <w:p w14:paraId="6527A326" w14:textId="3CAADED1" w:rsidR="00F415A4" w:rsidRDefault="00F415A4" w:rsidP="00F415A4">
      <w:pPr>
        <w:spacing w:after="0"/>
      </w:pPr>
    </w:p>
    <w:p w14:paraId="0232D4FE" w14:textId="7321B850" w:rsidR="00F415A4" w:rsidRDefault="00F415A4" w:rsidP="00F415A4">
      <w:pPr>
        <w:spacing w:after="0"/>
      </w:pPr>
    </w:p>
    <w:p w14:paraId="6FA8BD10" w14:textId="376A043A" w:rsidR="00F415A4" w:rsidRDefault="00F415A4" w:rsidP="00F415A4">
      <w:pPr>
        <w:spacing w:after="0"/>
      </w:pPr>
    </w:p>
    <w:p w14:paraId="7930F0D2" w14:textId="65939AA1" w:rsidR="00F415A4" w:rsidRDefault="00F415A4" w:rsidP="00F415A4">
      <w:pPr>
        <w:spacing w:after="0"/>
      </w:pPr>
    </w:p>
    <w:p w14:paraId="6A9FF385" w14:textId="154E17C6" w:rsidR="00F415A4" w:rsidRDefault="00F415A4" w:rsidP="00F415A4">
      <w:pPr>
        <w:spacing w:after="0"/>
      </w:pPr>
    </w:p>
    <w:p w14:paraId="6FF2D454" w14:textId="51C88CB5" w:rsidR="00F415A4" w:rsidRDefault="00F415A4" w:rsidP="00F415A4">
      <w:pPr>
        <w:spacing w:after="0"/>
      </w:pPr>
    </w:p>
    <w:p w14:paraId="15CACEB4" w14:textId="206885CA" w:rsidR="00F415A4" w:rsidRDefault="00F415A4" w:rsidP="00F415A4">
      <w:pPr>
        <w:spacing w:after="0"/>
      </w:pPr>
    </w:p>
    <w:p w14:paraId="64E16B46" w14:textId="36DD54EA" w:rsidR="00F415A4" w:rsidRDefault="00F415A4" w:rsidP="00F415A4">
      <w:pPr>
        <w:spacing w:after="0"/>
      </w:pPr>
    </w:p>
    <w:p w14:paraId="640F71D8" w14:textId="3F8F4755" w:rsidR="00F415A4" w:rsidRDefault="00F415A4" w:rsidP="00F415A4">
      <w:pPr>
        <w:spacing w:after="0"/>
      </w:pPr>
    </w:p>
    <w:p w14:paraId="76B055E0" w14:textId="65DB75F2" w:rsidR="00F415A4" w:rsidRDefault="00F415A4" w:rsidP="00F415A4">
      <w:pPr>
        <w:spacing w:after="0"/>
      </w:pPr>
    </w:p>
    <w:p w14:paraId="2F48C39F" w14:textId="15856429" w:rsidR="00F415A4" w:rsidRDefault="00F415A4" w:rsidP="00F415A4">
      <w:pPr>
        <w:spacing w:after="0"/>
      </w:pPr>
    </w:p>
    <w:p w14:paraId="7C2429CA" w14:textId="4F452108" w:rsidR="00F415A4" w:rsidRDefault="00F415A4" w:rsidP="00F415A4">
      <w:pPr>
        <w:spacing w:after="0"/>
      </w:pPr>
      <w:r>
        <w:t xml:space="preserve">Exemple : LA SOMME DES PREMIERS ENTIERS S=1+2+3+…+4+n </w:t>
      </w:r>
    </w:p>
    <w:p w14:paraId="2A111669" w14:textId="6C958033" w:rsidR="00F415A4" w:rsidRDefault="00F415A4" w:rsidP="00F415A4">
      <w:pPr>
        <w:spacing w:after="0"/>
      </w:pPr>
    </w:p>
    <w:p w14:paraId="3E641E5C" w14:textId="21ED96C0" w:rsidR="00F415A4" w:rsidRDefault="00F415A4" w:rsidP="00F415A4">
      <w:pPr>
        <w:spacing w:after="0"/>
      </w:pPr>
    </w:p>
    <w:p w14:paraId="32BD09BC" w14:textId="192B3DCD" w:rsidR="00F415A4" w:rsidRDefault="00F415A4" w:rsidP="00F415A4">
      <w:pPr>
        <w:spacing w:after="0"/>
      </w:pPr>
    </w:p>
    <w:p w14:paraId="2AEEA669" w14:textId="77777777" w:rsidR="00F415A4" w:rsidRPr="00512345" w:rsidRDefault="00F415A4" w:rsidP="00F415A4">
      <w:pPr>
        <w:spacing w:after="0"/>
      </w:pPr>
    </w:p>
    <w:p w14:paraId="12190778" w14:textId="77777777" w:rsidR="00F415A4" w:rsidRPr="00512345" w:rsidRDefault="00F415A4" w:rsidP="00F415A4">
      <w:pPr>
        <w:spacing w:after="0"/>
      </w:pPr>
    </w:p>
    <w:p w14:paraId="6540489B" w14:textId="411C6B44" w:rsidR="00F415A4" w:rsidRDefault="00F415A4" w:rsidP="0046596E">
      <w:pPr>
        <w:pStyle w:val="Ttedeparagraphe"/>
      </w:pPr>
      <w:r>
        <w:t xml:space="preserve">II) </w:t>
      </w:r>
      <w:r w:rsidRPr="00512345">
        <w:t>SUITES GEOMETRIQUES</w:t>
      </w:r>
    </w:p>
    <w:p w14:paraId="6E2E3D1F" w14:textId="435293F6" w:rsidR="00F415A4" w:rsidRDefault="0046596E" w:rsidP="0046596E">
      <w:pPr>
        <w:pStyle w:val="Ttedeparagraphe"/>
      </w:pPr>
      <w:r>
        <w:t>1) Définition, formules explicite et récurrente</w:t>
      </w:r>
    </w:p>
    <w:p w14:paraId="7EEBADCB" w14:textId="77777777" w:rsidR="00F415A4" w:rsidRPr="00512345" w:rsidRDefault="00F415A4" w:rsidP="00F41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512345">
        <w:rPr>
          <w:b/>
          <w:bCs/>
        </w:rPr>
        <w:t>Définition</w:t>
      </w:r>
      <w:r>
        <w:rPr>
          <w:b/>
          <w:bCs/>
        </w:rPr>
        <w:t xml:space="preserve"> : </w:t>
      </w:r>
      <w:r w:rsidRPr="00512345">
        <w:t>Une sui</w:t>
      </w:r>
      <w:r>
        <w:t>t</w:t>
      </w:r>
      <w:r w:rsidRPr="00512345">
        <w:t>e géométrique</w:t>
      </w:r>
      <w:r>
        <w:rPr>
          <w:b/>
          <w:bCs/>
        </w:rPr>
        <w:t xml:space="preserve"> </w:t>
      </w:r>
      <w:r w:rsidRPr="00512345">
        <w:t>est une suite telle que chaque terme</w:t>
      </w:r>
      <w:r>
        <w:t xml:space="preserve"> se déduit du précédent en le multipliant par une constante </w:t>
      </w:r>
      <w:r w:rsidRPr="00512345">
        <w:rPr>
          <w:i/>
          <w:iCs/>
        </w:rPr>
        <w:t>q</w:t>
      </w:r>
      <w:r>
        <w:t xml:space="preserve"> </w:t>
      </w:r>
      <w:proofErr w:type="gramStart"/>
      <w:r>
        <w:t xml:space="preserve">appelée </w:t>
      </w:r>
      <w:r w:rsidRPr="00512345">
        <w:t xml:space="preserve"> </w:t>
      </w:r>
      <w:r>
        <w:t>raison</w:t>
      </w:r>
      <w:proofErr w:type="gramEnd"/>
      <w:r>
        <w:t xml:space="preserve"> de la suite.</w:t>
      </w:r>
    </w:p>
    <w:p w14:paraId="3277355D" w14:textId="77777777" w:rsidR="00F415A4" w:rsidRPr="00512345" w:rsidRDefault="00F415A4" w:rsidP="00F415A4">
      <w:pPr>
        <w:spacing w:after="0"/>
      </w:pPr>
    </w:p>
    <w:p w14:paraId="22470AED" w14:textId="77777777" w:rsidR="00F415A4" w:rsidRPr="00512345" w:rsidRDefault="00F415A4" w:rsidP="00F415A4">
      <w:pPr>
        <w:spacing w:after="0"/>
      </w:pPr>
      <w:r>
        <w:t xml:space="preserve">Remarque : </w:t>
      </w:r>
      <w:proofErr w:type="spellStart"/>
      <w:r>
        <w:t>Dés</w:t>
      </w:r>
      <w:proofErr w:type="spellEnd"/>
      <w:r>
        <w:t xml:space="preserve"> que l’on connaît le premier terme de la suite, on peut calculer les autres termes de proche en proche grâce à la relation de récurrence </w:t>
      </w:r>
      <w:r w:rsidRPr="00512345">
        <w:rPr>
          <w:position w:val="-12"/>
        </w:rPr>
        <w:object w:dxaOrig="1200" w:dyaOrig="360" w14:anchorId="4F175555">
          <v:shape id="_x0000_i1043" type="#_x0000_t75" style="width:60pt;height:18pt" o:ole="">
            <v:imagedata r:id="rId35" o:title=""/>
          </v:shape>
          <o:OLEObject Type="Embed" ProgID="Equation.DSMT4" ShapeID="_x0000_i1043" DrawAspect="Content" ObjectID="_1691484642" r:id="rId36"/>
        </w:object>
      </w:r>
      <w:r>
        <w:t xml:space="preserve"> pour tout entier </w:t>
      </w:r>
      <w:r w:rsidRPr="00512345">
        <w:rPr>
          <w:i/>
          <w:iCs/>
        </w:rPr>
        <w:t>n</w:t>
      </w:r>
      <w:r>
        <w:t>.</w:t>
      </w:r>
    </w:p>
    <w:p w14:paraId="1A7AED48" w14:textId="77777777" w:rsidR="00F415A4" w:rsidRPr="00512345" w:rsidRDefault="00F415A4" w:rsidP="00F415A4">
      <w:pPr>
        <w:spacing w:after="0"/>
      </w:pPr>
    </w:p>
    <w:p w14:paraId="78EDAC0F" w14:textId="77777777" w:rsidR="00F415A4" w:rsidRPr="00512345" w:rsidRDefault="00F415A4" w:rsidP="00F41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12345">
        <w:rPr>
          <w:b/>
          <w:bCs/>
        </w:rPr>
        <w:t xml:space="preserve">Méthode : Pour démontrer qu’une suite est géométrique, on démontre souvent que le quotient </w:t>
      </w:r>
      <w:r w:rsidRPr="00512345">
        <w:rPr>
          <w:b/>
          <w:bCs/>
          <w:position w:val="-30"/>
        </w:rPr>
        <w:object w:dxaOrig="460" w:dyaOrig="680" w14:anchorId="4D318282">
          <v:shape id="_x0000_i1044" type="#_x0000_t75" style="width:23.4pt;height:33.6pt" o:ole="">
            <v:imagedata r:id="rId37" o:title=""/>
          </v:shape>
          <o:OLEObject Type="Embed" ProgID="Equation.DSMT4" ShapeID="_x0000_i1044" DrawAspect="Content" ObjectID="_1691484643" r:id="rId38"/>
        </w:object>
      </w:r>
      <w:r w:rsidRPr="00512345">
        <w:rPr>
          <w:b/>
          <w:bCs/>
        </w:rPr>
        <w:t xml:space="preserve"> est </w:t>
      </w:r>
      <w:proofErr w:type="gramStart"/>
      <w:r w:rsidRPr="00512345">
        <w:rPr>
          <w:b/>
          <w:bCs/>
        </w:rPr>
        <w:t>constant .</w:t>
      </w:r>
      <w:proofErr w:type="gramEnd"/>
    </w:p>
    <w:p w14:paraId="50EEB189" w14:textId="77777777" w:rsidR="00F415A4" w:rsidRPr="00512345" w:rsidRDefault="00F415A4" w:rsidP="00F415A4">
      <w:pPr>
        <w:spacing w:after="0"/>
      </w:pPr>
    </w:p>
    <w:p w14:paraId="701DB8CC" w14:textId="77777777" w:rsidR="00F415A4" w:rsidRDefault="00F415A4" w:rsidP="00F415A4">
      <w:pPr>
        <w:spacing w:after="0"/>
      </w:pPr>
      <w:r>
        <w:t>Exemples :</w:t>
      </w:r>
    </w:p>
    <w:p w14:paraId="3F4756C1" w14:textId="77777777" w:rsidR="00F415A4" w:rsidRDefault="00F415A4" w:rsidP="00F415A4">
      <w:pPr>
        <w:spacing w:after="0"/>
      </w:pPr>
    </w:p>
    <w:p w14:paraId="2ED812A4" w14:textId="77777777" w:rsidR="00F415A4" w:rsidRDefault="00F415A4" w:rsidP="00F415A4">
      <w:pPr>
        <w:spacing w:after="0"/>
      </w:pPr>
    </w:p>
    <w:p w14:paraId="324FDFF7" w14:textId="77777777" w:rsidR="00F415A4" w:rsidRDefault="00F415A4" w:rsidP="00F415A4">
      <w:pPr>
        <w:spacing w:after="0"/>
      </w:pPr>
    </w:p>
    <w:p w14:paraId="3D4FDE06" w14:textId="77777777" w:rsidR="00F415A4" w:rsidRDefault="00F415A4" w:rsidP="00F415A4">
      <w:pPr>
        <w:spacing w:after="0"/>
      </w:pPr>
    </w:p>
    <w:p w14:paraId="3C05571C" w14:textId="77777777" w:rsidR="00F415A4" w:rsidRDefault="00F415A4" w:rsidP="00F415A4">
      <w:pPr>
        <w:spacing w:after="0"/>
      </w:pPr>
    </w:p>
    <w:p w14:paraId="33EB993A" w14:textId="77777777" w:rsidR="00F415A4" w:rsidRDefault="00F415A4" w:rsidP="00F415A4">
      <w:pPr>
        <w:spacing w:after="0"/>
      </w:pPr>
    </w:p>
    <w:p w14:paraId="7062078E" w14:textId="77777777" w:rsidR="00F415A4" w:rsidRDefault="00F415A4" w:rsidP="00F41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Théorème : Pour une suite géométrique de premier terme </w:t>
      </w:r>
      <w:r w:rsidRPr="00512345">
        <w:rPr>
          <w:position w:val="-12"/>
        </w:rPr>
        <w:object w:dxaOrig="260" w:dyaOrig="360" w14:anchorId="7F688CE4">
          <v:shape id="_x0000_i1045" type="#_x0000_t75" style="width:12.6pt;height:18pt" o:ole="">
            <v:imagedata r:id="rId29" o:title=""/>
          </v:shape>
          <o:OLEObject Type="Embed" ProgID="Equation.DSMT4" ShapeID="_x0000_i1045" DrawAspect="Content" ObjectID="_1691484644" r:id="rId39"/>
        </w:object>
      </w:r>
      <w:r>
        <w:t xml:space="preserve"> et de raison </w:t>
      </w:r>
      <w:r>
        <w:rPr>
          <w:i/>
          <w:iCs/>
        </w:rPr>
        <w:t>q</w:t>
      </w:r>
      <w:r>
        <w:t xml:space="preserve">, le terme général est donné par </w:t>
      </w:r>
      <w:r w:rsidRPr="00512345">
        <w:rPr>
          <w:position w:val="-12"/>
        </w:rPr>
        <w:object w:dxaOrig="1140" w:dyaOrig="380" w14:anchorId="68F1F499">
          <v:shape id="_x0000_i1046" type="#_x0000_t75" style="width:57pt;height:18.6pt" o:ole="">
            <v:imagedata r:id="rId40" o:title=""/>
          </v:shape>
          <o:OLEObject Type="Embed" ProgID="Equation.DSMT4" ShapeID="_x0000_i1046" DrawAspect="Content" ObjectID="_1691484645" r:id="rId41"/>
        </w:object>
      </w:r>
      <w:r>
        <w:t>.</w:t>
      </w:r>
    </w:p>
    <w:p w14:paraId="7BC8C958" w14:textId="77777777" w:rsidR="00F415A4" w:rsidRDefault="00F415A4" w:rsidP="00F415A4">
      <w:pPr>
        <w:spacing w:after="0"/>
      </w:pPr>
    </w:p>
    <w:p w14:paraId="60E1316C" w14:textId="77777777" w:rsidR="00F415A4" w:rsidRDefault="00F415A4" w:rsidP="00F41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>
        <w:t xml:space="preserve">Théorème : Une suite géométrique de raison </w:t>
      </w:r>
      <w:r w:rsidRPr="00F72B4B">
        <w:rPr>
          <w:b/>
          <w:bCs/>
        </w:rPr>
        <w:t>strictement positive</w:t>
      </w:r>
    </w:p>
    <w:p w14:paraId="3A31F133" w14:textId="77777777" w:rsidR="00F415A4" w:rsidRDefault="00F415A4" w:rsidP="00F415A4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b/>
          <w:bCs/>
        </w:rPr>
        <w:t xml:space="preserve">Si le premier terme est positif, </w:t>
      </w:r>
      <w:r>
        <w:t>la suite est croissante si q&gt;1 et décroissante si q&lt;1.</w:t>
      </w:r>
    </w:p>
    <w:p w14:paraId="28FEF9C3" w14:textId="77777777" w:rsidR="00F415A4" w:rsidRDefault="00F415A4" w:rsidP="00F415A4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b/>
          <w:bCs/>
        </w:rPr>
        <w:t>Si le premier terme est négatif,</w:t>
      </w:r>
      <w:r>
        <w:t xml:space="preserve"> ce sont les variations inverses.</w:t>
      </w:r>
    </w:p>
    <w:p w14:paraId="58C06536" w14:textId="77777777" w:rsidR="00F415A4" w:rsidRPr="00F72B4B" w:rsidRDefault="00F415A4" w:rsidP="00F415A4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b/>
          <w:bCs/>
        </w:rPr>
        <w:t>Si q = 0 et q = 1 elle est constante dans tous les cas.</w:t>
      </w:r>
    </w:p>
    <w:p w14:paraId="67F7AB5F" w14:textId="1916E7F8" w:rsidR="00F415A4" w:rsidRDefault="00F415A4" w:rsidP="00F415A4">
      <w:pPr>
        <w:spacing w:after="0"/>
      </w:pPr>
    </w:p>
    <w:p w14:paraId="1ECDCDD1" w14:textId="6AB1992F" w:rsidR="0046596E" w:rsidRDefault="0046596E" w:rsidP="0046596E">
      <w:pPr>
        <w:pStyle w:val="Ttedeparagraphe"/>
      </w:pPr>
      <w:r>
        <w:t xml:space="preserve">2) Somme des termes d’une suite géométrique : </w:t>
      </w:r>
    </w:p>
    <w:p w14:paraId="18A9C5DB" w14:textId="77777777" w:rsidR="0046596E" w:rsidRPr="00F72B4B" w:rsidRDefault="0046596E" w:rsidP="00F415A4">
      <w:pPr>
        <w:spacing w:after="0"/>
      </w:pPr>
    </w:p>
    <w:p w14:paraId="237644CA" w14:textId="4A6EE324" w:rsidR="00F415A4" w:rsidRPr="0046596E" w:rsidRDefault="00F415A4" w:rsidP="00F41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</w:rPr>
      </w:pPr>
      <w:r>
        <w:t xml:space="preserve">Théorème : la somme des n premiers termes d’une suite géométrique </w:t>
      </w:r>
      <w:r w:rsidR="0046596E">
        <w:t xml:space="preserve">de premier terme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596E">
        <w:rPr>
          <w:rFonts w:eastAsiaTheme="minorEastAsia"/>
        </w:rPr>
        <w:t xml:space="preserve"> et de raison q </w:t>
      </w:r>
      <w:r>
        <w:t>est donnée par</w:t>
      </w:r>
      <w:r w:rsidR="0046596E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k=n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m:rPr>
              <m:sty m:val="p"/>
            </m:rPr>
            <w:br/>
          </m:r>
        </m:oMath>
      </m:oMathPara>
    </w:p>
    <w:p w14:paraId="2D9B27EE" w14:textId="77777777" w:rsidR="00A35F83" w:rsidRPr="00A35F83" w:rsidRDefault="00A35F83" w:rsidP="00F415A4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sectPr w:rsidR="00A35F83" w:rsidRPr="00A35F83" w:rsidSect="00A35F83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7BB4"/>
    <w:multiLevelType w:val="hybridMultilevel"/>
    <w:tmpl w:val="037E4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2170"/>
    <w:multiLevelType w:val="hybridMultilevel"/>
    <w:tmpl w:val="5F024530"/>
    <w:lvl w:ilvl="0" w:tplc="886C354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405F7"/>
    <w:multiLevelType w:val="hybridMultilevel"/>
    <w:tmpl w:val="F9248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83"/>
    <w:rsid w:val="001B5457"/>
    <w:rsid w:val="00263D6D"/>
    <w:rsid w:val="0046596E"/>
    <w:rsid w:val="006B78E7"/>
    <w:rsid w:val="00A35F83"/>
    <w:rsid w:val="00C211DE"/>
    <w:rsid w:val="00F415A4"/>
    <w:rsid w:val="00F6318A"/>
    <w:rsid w:val="00F6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ED44"/>
  <w15:chartTrackingRefBased/>
  <w15:docId w15:val="{148D3EB0-497E-41CC-8D0C-39685952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B7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B78E7"/>
    <w:rPr>
      <w:color w:val="808080"/>
    </w:rPr>
  </w:style>
  <w:style w:type="paragraph" w:customStyle="1" w:styleId="paragraphe">
    <w:name w:val="paragraphe"/>
    <w:basedOn w:val="Normal"/>
    <w:link w:val="paragrapheCar"/>
    <w:qFormat/>
    <w:rsid w:val="006B78E7"/>
    <w:pPr>
      <w:spacing w:after="0"/>
    </w:pPr>
    <w:rPr>
      <w:rFonts w:ascii="Calibri" w:eastAsia="Calibri" w:hAnsi="Calibri" w:cs="Mangal"/>
      <w:b/>
      <w:bCs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C211DE"/>
    <w:pPr>
      <w:ind w:left="720"/>
      <w:contextualSpacing/>
    </w:pPr>
  </w:style>
  <w:style w:type="character" w:customStyle="1" w:styleId="paragrapheCar">
    <w:name w:val="paragraphe Car"/>
    <w:basedOn w:val="Policepardfaut"/>
    <w:link w:val="paragraphe"/>
    <w:rsid w:val="006B78E7"/>
    <w:rPr>
      <w:rFonts w:ascii="Calibri" w:eastAsia="Calibri" w:hAnsi="Calibri" w:cs="Mangal"/>
      <w:b/>
      <w:bCs/>
      <w:sz w:val="24"/>
      <w:szCs w:val="24"/>
      <w:u w:val="single"/>
    </w:rPr>
  </w:style>
  <w:style w:type="paragraph" w:customStyle="1" w:styleId="Ttedeparagraphe">
    <w:name w:val="Tête de paragraphe"/>
    <w:basedOn w:val="Normal"/>
    <w:link w:val="TtedeparagrapheCar"/>
    <w:autoRedefine/>
    <w:qFormat/>
    <w:rsid w:val="0046596E"/>
    <w:rPr>
      <w:b/>
      <w:bCs/>
      <w:sz w:val="24"/>
      <w:szCs w:val="24"/>
      <w:u w:val="single"/>
    </w:rPr>
  </w:style>
  <w:style w:type="character" w:customStyle="1" w:styleId="TtedeparagrapheCar">
    <w:name w:val="Tête de paragraphe Car"/>
    <w:basedOn w:val="Policepardfaut"/>
    <w:link w:val="Ttedeparagraphe"/>
    <w:rsid w:val="0046596E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0.wmf"/><Relationship Id="rId41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3.wmf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cecchinel</dc:creator>
  <cp:keywords/>
  <dc:description/>
  <cp:lastModifiedBy>cédric cecchinel</cp:lastModifiedBy>
  <cp:revision>3</cp:revision>
  <cp:lastPrinted>2021-08-26T09:55:00Z</cp:lastPrinted>
  <dcterms:created xsi:type="dcterms:W3CDTF">2020-08-01T08:44:00Z</dcterms:created>
  <dcterms:modified xsi:type="dcterms:W3CDTF">2021-08-26T10:01:00Z</dcterms:modified>
</cp:coreProperties>
</file>