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ea8edbb6bb38610f6c1581f1858d7e06b312b9"/>
      <w:r>
        <w:t xml:space="preserve">Response to CBP Seattle — Container SMCU1049407</w:t>
      </w:r>
      <w:bookmarkEnd w:id="20"/>
    </w:p>
    <w:p>
      <w:pPr>
        <w:pStyle w:val="FirstParagraph"/>
      </w:pPr>
      <w:r>
        <w:rPr>
          <w:b/>
        </w:rPr>
        <w:t xml:space="preserve">To:</w:t>
      </w:r>
      <w:r>
        <w:t xml:space="preserve"> </w:t>
      </w:r>
      <w:r>
        <w:t xml:space="preserve">SEATTLE-TRADE@cbp.dhs.gov (attn: CBPO Butler)</w:t>
      </w:r>
      <w:r>
        <w:t xml:space="preserve"> </w:t>
      </w:r>
      <w:r>
        <w:rPr>
          <w:b/>
        </w:rPr>
        <w:t xml:space="preserve">From:</w:t>
      </w:r>
      <w:r>
        <w:t xml:space="preserve"> </w:t>
      </w:r>
      <w:r>
        <w:t xml:space="preserve">Andrew Peterson</w:t>
      </w:r>
      <w:r>
        <w:t xml:space="preserve"> </w:t>
      </w:r>
      <w:hyperlink r:id="rId21">
        <w:r>
          <w:rPr>
            <w:rStyle w:val="Hyperlink"/>
          </w:rPr>
          <w:t xml:space="preserve">andrew@801inc.com</w:t>
        </w:r>
      </w:hyperlink>
      <w:r>
        <w:t xml:space="preserve"> </w:t>
      </w:r>
      <w:r>
        <w:rPr>
          <w:b/>
        </w:rPr>
        <w:t xml:space="preserve">Cc:</w:t>
      </w:r>
      <w:r>
        <w:t xml:space="preserve"> </w:t>
      </w:r>
      <w:r>
        <w:t xml:space="preserve">[Zack Winzeler — counsel for 801, LLC]</w:t>
      </w:r>
      <w:r>
        <w:t xml:space="preserve"> </w:t>
      </w:r>
      <w:r>
        <w:rPr>
          <w:b/>
        </w:rPr>
        <w:t xml:space="preserve">Subject:</w:t>
      </w:r>
      <w:r>
        <w:t xml:space="preserve"> </w:t>
      </w:r>
      <w:r>
        <w:t xml:space="preserve">RE: Container SMCU1049407 as discussed with Officer Cobbs — responses to CBPO Butler’s information request</w:t>
      </w:r>
    </w:p>
    <w:p>
      <w:r>
        <w:pict>
          <v:rect style="width:0;height:1.5pt" o:hralign="center" o:hrstd="t" o:hr="t"/>
        </w:pict>
      </w:r>
    </w:p>
    <w:p>
      <w:pPr>
        <w:pStyle w:val="FirstParagraph"/>
      </w:pPr>
      <w:r>
        <w:t xml:space="preserve">CBPO Butler,</w:t>
      </w:r>
    </w:p>
    <w:p>
      <w:pPr>
        <w:pStyle w:val="BodyText"/>
      </w:pPr>
      <w:r>
        <w:t xml:space="preserve">Thank you for your follow-up on April 29 and for the opportunity to assist your investigation. As I told Officer Cobbs, I am the rightful importer and product owner on this shipment, I was not the one who filed it into US Customs, and I have nothing to hide on my end. I’m answering each of your seven questions below as completely and honestly as I can, and I’m providing the underlying email communications in unedited, unredacted form as you requested.</w:t>
      </w:r>
    </w:p>
    <w:p>
      <w:pPr>
        <w:pStyle w:val="BodyText"/>
      </w:pPr>
      <w:r>
        <w:t xml:space="preserve">I have engaged counsel in Salt Lake City (Zack Winzeler) for the related civil dispute over demurrage charges and recovery of the goods. I am cc’ing him on this response for visibility, but my intent is to cooperate fully with your investigation independent of the civil matter, and I will continue to do so.</w:t>
      </w:r>
    </w:p>
    <w:p>
      <w:pPr>
        <w:pStyle w:val="BodyText"/>
      </w:pPr>
      <w:r>
        <w:t xml:space="preserve">If anything below is incomplete, please tell me what you need and I’ll provide it. Phone is best for follow-up:</w:t>
      </w:r>
      <w:r>
        <w:t xml:space="preserve"> </w:t>
      </w:r>
      <w:r>
        <w:rPr>
          <w:b/>
        </w:rPr>
        <w:t xml:space="preserve">801.809.6000</w:t>
      </w:r>
      <w:r>
        <w:t xml:space="preserve">.</w:t>
      </w:r>
    </w:p>
    <w:p>
      <w:r>
        <w:pict>
          <v:rect style="width:0;height:1.5pt" o:hralign="center" o:hrstd="t" o:hr="t"/>
        </w:pict>
      </w:r>
    </w:p>
    <w:p>
      <w:pPr>
        <w:pStyle w:val="Heading2"/>
      </w:pPr>
      <w:bookmarkStart w:id="22" w:name="X04727e2643005a1146eb20c50671249c172be5d"/>
      <w:r>
        <w:t xml:space="preserve">1. Who have you been in contact / communication with regarding this shipment?</w:t>
      </w:r>
      <w:bookmarkEnd w:id="22"/>
    </w:p>
    <w:p>
      <w:pPr>
        <w:pStyle w:val="FirstParagraph"/>
      </w:pPr>
      <w:r>
        <w:t xml:space="preserve">The following individuals and companies have been in communication with me regarding Container SMCU1049407 / Master B/L SMLMSHCR5G527400. I have grouped them by entity.</w:t>
      </w:r>
    </w:p>
    <w:p>
      <w:pPr>
        <w:pStyle w:val="Heading3"/>
      </w:pPr>
      <w:bookmarkStart w:id="23" w:name="X4cc3efc459f6113a0414b4010db490faebbe7b8"/>
      <w:r>
        <w:t xml:space="preserve">“</w:t>
      </w:r>
      <w:r>
        <w:t xml:space="preserve">DK Group</w:t>
      </w:r>
      <w:r>
        <w:t xml:space="preserve">”</w:t>
      </w:r>
      <w:r>
        <w:t xml:space="preserve"> </w:t>
      </w:r>
      <w:r>
        <w:t xml:space="preserve">— appears to operate under multiple names at the same address</w:t>
      </w:r>
      <w:bookmarkEnd w:id="23"/>
    </w:p>
    <w:p>
      <w:pPr>
        <w:pStyle w:val="FirstParagraph"/>
      </w:pPr>
      <w:r>
        <w:rPr>
          <w:b/>
        </w:rPr>
        <w:t xml:space="preserve">Address:</w:t>
      </w:r>
      <w:r>
        <w:t xml:space="preserve"> </w:t>
      </w:r>
      <w:r>
        <w:t xml:space="preserve">17800 Castleton Street, Suite #569, City of Industry, CA 91748</w:t>
      </w:r>
      <w:r>
        <w:t xml:space="preserve"> </w:t>
      </w:r>
      <w:r>
        <w:rPr>
          <w:b/>
        </w:rPr>
        <w:t xml:space="preserve">Phone:</w:t>
      </w:r>
      <w:r>
        <w:t xml:space="preserve"> </w:t>
      </w:r>
      <w:r>
        <w:t xml:space="preserve">626.726.7980</w:t>
      </w:r>
      <w:r>
        <w:t xml:space="preserve"> </w:t>
      </w:r>
      <w:r>
        <w:rPr>
          <w:b/>
        </w:rPr>
        <w:t xml:space="preserve">Trade names I have seen used by this group:</w:t>
      </w:r>
      <w:r>
        <w:t xml:space="preserve"> </w:t>
      </w:r>
      <w:r>
        <w:t xml:space="preserve">DK USA, DK China Group, DK Intermodal Service, DK Trucking DBA United Shipping Inc, DK Freight</w:t>
      </w:r>
      <w:r>
        <w:t xml:space="preserve"> </w:t>
      </w:r>
      <w:r>
        <w:rPr>
          <w:b/>
        </w:rPr>
        <w:t xml:space="preserve">Identifiers (per their email signature):</w:t>
      </w:r>
      <w:r>
        <w:t xml:space="preserve"> </w:t>
      </w:r>
      <w:r>
        <w:t xml:space="preserve">SCAC DKJC; MC #1557743; USDOT #4089849</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Role they claim</w:t>
            </w:r>
          </w:p>
        </w:tc>
        <w:tc>
          <w:tcPr>
            <w:tcBorders>
              <w:bottom w:val="single"/>
            </w:tcBorders>
            <w:vAlign w:val="bottom"/>
          </w:tcPr>
          <w:p>
            <w:pPr>
              <w:pStyle w:val="Compact"/>
              <w:jc w:val="left"/>
            </w:pPr>
            <w:r>
              <w:t xml:space="preserve">Email</w:t>
            </w:r>
          </w:p>
        </w:tc>
        <w:tc>
          <w:tcPr>
            <w:tcBorders>
              <w:bottom w:val="single"/>
            </w:tcBorders>
            <w:vAlign w:val="bottom"/>
          </w:tcPr>
          <w:p>
            <w:pPr>
              <w:pStyle w:val="Compact"/>
              <w:jc w:val="left"/>
            </w:pPr>
            <w:r>
              <w:t xml:space="preserve">Other</w:t>
            </w:r>
          </w:p>
        </w:tc>
      </w:tr>
      <w:tr>
        <w:tc>
          <w:p>
            <w:pPr>
              <w:pStyle w:val="Compact"/>
              <w:jc w:val="left"/>
            </w:pPr>
            <w:r>
              <w:t xml:space="preserve">Smile Wang</w:t>
            </w:r>
          </w:p>
        </w:tc>
        <w:tc>
          <w:p>
            <w:pPr>
              <w:pStyle w:val="Compact"/>
              <w:jc w:val="left"/>
            </w:pPr>
            <w:r>
              <w:t xml:space="preserve">Operations / spokesperson</w:t>
            </w:r>
          </w:p>
        </w:tc>
        <w:tc>
          <w:p>
            <w:pPr>
              <w:pStyle w:val="Compact"/>
              <w:jc w:val="left"/>
            </w:pPr>
            <w:r>
              <w:t xml:space="preserve">op1@dkchinagroup.com</w:t>
            </w:r>
          </w:p>
        </w:tc>
        <w:tc>
          <w:p>
            <w:pPr>
              <w:pStyle w:val="Compact"/>
              <w:jc w:val="left"/>
            </w:pPr>
            <w:r>
              <w:t xml:space="preserve">WeChat 13842618282 / WhatsApp 86-13842618282</w:t>
            </w:r>
          </w:p>
        </w:tc>
      </w:tr>
      <w:tr>
        <w:tc>
          <w:p>
            <w:pPr>
              <w:pStyle w:val="Compact"/>
              <w:jc w:val="left"/>
            </w:pPr>
            <w:r>
              <w:t xml:space="preserve">(Group inbox)</w:t>
            </w:r>
          </w:p>
        </w:tc>
        <w:tc>
          <w:p>
            <w:pPr>
              <w:pStyle w:val="Compact"/>
              <w:jc w:val="left"/>
            </w:pPr>
            <w:r>
              <w:t xml:space="preserve">—</w:t>
            </w:r>
          </w:p>
        </w:tc>
        <w:tc>
          <w:p>
            <w:pPr>
              <w:pStyle w:val="Compact"/>
              <w:jc w:val="left"/>
            </w:pPr>
            <w:r>
              <w:t xml:space="preserve">smileteam@dkchinagroup.com</w:t>
            </w:r>
          </w:p>
        </w:tc>
        <w:tc>
          <w:p>
            <w:pPr>
              <w:pStyle w:val="Compact"/>
              <w:jc w:val="left"/>
            </w:pPr>
            <w:r>
              <w:t xml:space="preserve">also seen as Smileteam@dkhinagroup.com (typo)</w:t>
            </w:r>
          </w:p>
        </w:tc>
      </w:tr>
      <w:tr>
        <w:tc>
          <w:p>
            <w:pPr>
              <w:pStyle w:val="Compact"/>
              <w:jc w:val="left"/>
            </w:pPr>
            <w:r>
              <w:t xml:space="preserve">Lucas</w:t>
            </w:r>
          </w:p>
        </w:tc>
        <w:tc>
          <w:p>
            <w:pPr>
              <w:pStyle w:val="Compact"/>
              <w:jc w:val="left"/>
            </w:pPr>
            <w:r>
              <w:t xml:space="preserve">Operations</w:t>
            </w:r>
          </w:p>
        </w:tc>
        <w:tc>
          <w:p>
            <w:pPr>
              <w:pStyle w:val="Compact"/>
              <w:jc w:val="left"/>
            </w:pPr>
            <w:r>
              <w:t xml:space="preserve">qiang282646@gmail.com (personal Gmail)</w:t>
            </w:r>
          </w:p>
        </w:tc>
        <w:tc>
          <w:p>
            <w:pPr>
              <w:pStyle w:val="Compact"/>
              <w:jc w:val="left"/>
            </w:pPr>
            <w:r>
              <w:t xml:space="preserve">—</w:t>
            </w:r>
          </w:p>
        </w:tc>
      </w:tr>
      <w:tr>
        <w:tc>
          <w:p>
            <w:pPr>
              <w:pStyle w:val="Compact"/>
              <w:jc w:val="left"/>
            </w:pPr>
            <w:r>
              <w:t xml:space="preserve">Alice Zhang</w:t>
            </w:r>
          </w:p>
        </w:tc>
        <w:tc>
          <w:p>
            <w:pPr>
              <w:pStyle w:val="Compact"/>
              <w:jc w:val="left"/>
            </w:pPr>
            <w:r>
              <w:t xml:space="preserve">Signed the demurrage payment to SSA on 4/21/26 as</w:t>
            </w:r>
            <w:r>
              <w:t xml:space="preserve"> </w:t>
            </w:r>
            <w:r>
              <w:t xml:space="preserve">“</w:t>
            </w:r>
            <w:r>
              <w:t xml:space="preserve">DK Freight</w:t>
            </w:r>
            <w:r>
              <w:t xml:space="preserve">”</w:t>
            </w:r>
          </w:p>
        </w:tc>
        <w:tc>
          <w:p>
            <w:pPr>
              <w:pStyle w:val="Compact"/>
              <w:jc w:val="left"/>
            </w:pPr>
            <w:r>
              <w:t xml:space="preserve">(do not have her direct email)</w:t>
            </w:r>
          </w:p>
        </w:tc>
        <w:tc>
          <w:p>
            <w:pPr>
              <w:pStyle w:val="Compact"/>
              <w:jc w:val="left"/>
            </w:pPr>
            <w:r>
              <w:t xml:space="preserve">—</w:t>
            </w:r>
          </w:p>
        </w:tc>
      </w:tr>
    </w:tbl>
    <w:p>
      <w:pPr>
        <w:pStyle w:val="Heading3"/>
      </w:pPr>
      <w:bookmarkStart w:id="24" w:name="great-way-trading-transportation-inc"/>
      <w:r>
        <w:t xml:space="preserve">Great Way Trading &amp; Transportation Inc</w:t>
      </w:r>
      <w:bookmarkEnd w:id="24"/>
    </w:p>
    <w:p>
      <w:pPr>
        <w:pStyle w:val="FirstParagraph"/>
      </w:pPr>
      <w:r>
        <w:rPr>
          <w:b/>
        </w:rPr>
        <w:t xml:space="preserve">Address:</w:t>
      </w:r>
      <w:r>
        <w:t xml:space="preserve"> </w:t>
      </w:r>
      <w:r>
        <w:t xml:space="preserve">32550 Central Ave, Union City, CA 94587</w:t>
      </w:r>
      <w:r>
        <w:t xml:space="preserve"> </w:t>
      </w:r>
      <w:r>
        <w:rPr>
          <w:b/>
        </w:rPr>
        <w:t xml:space="preserve">Phone:</w:t>
      </w:r>
      <w:r>
        <w:t xml:space="preserve"> </w:t>
      </w:r>
      <w:r>
        <w:t xml:space="preserve">510.896.2818</w:t>
      </w:r>
      <w:r>
        <w:t xml:space="preserve"> </w:t>
      </w:r>
      <w:r>
        <w:rPr>
          <w:b/>
        </w:rPr>
        <w:t xml:space="preserve">Domain:</w:t>
      </w:r>
      <w:r>
        <w:t xml:space="preserve"> </w:t>
      </w:r>
      <w:r>
        <w:t xml:space="preserve">great-way.com</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Email</w:t>
            </w:r>
          </w:p>
        </w:tc>
      </w:tr>
      <w:tr>
        <w:tc>
          <w:p>
            <w:pPr>
              <w:pStyle w:val="Compact"/>
              <w:jc w:val="left"/>
            </w:pPr>
            <w:r>
              <w:t xml:space="preserve">Vicky Wang (primary, OOO 5/1–5/5)</w:t>
            </w:r>
          </w:p>
        </w:tc>
        <w:tc>
          <w:p>
            <w:pPr>
              <w:pStyle w:val="Compact"/>
              <w:jc w:val="left"/>
            </w:pPr>
            <w:r>
              <w:t xml:space="preserve">(auto-reply received from her account)</w:t>
            </w:r>
          </w:p>
        </w:tc>
      </w:tr>
      <w:tr>
        <w:tc>
          <w:p>
            <w:pPr>
              <w:pStyle w:val="Compact"/>
              <w:jc w:val="left"/>
            </w:pPr>
            <w:r>
              <w:t xml:space="preserve">Miriam Wang (coverage during Vicky OOO)</w:t>
            </w:r>
          </w:p>
        </w:tc>
        <w:tc>
          <w:p>
            <w:pPr>
              <w:pStyle w:val="Compact"/>
              <w:jc w:val="left"/>
            </w:pPr>
            <w:r>
              <w:t xml:space="preserve">miriamwang@great-way.com</w:t>
            </w:r>
          </w:p>
        </w:tc>
      </w:tr>
      <w:tr>
        <w:tc>
          <w:p>
            <w:pPr>
              <w:pStyle w:val="Compact"/>
              <w:jc w:val="left"/>
            </w:pPr>
            <w:r>
              <w:t xml:space="preserve">Bruce Jia (coverage during Vicky OOO)</w:t>
            </w:r>
          </w:p>
        </w:tc>
        <w:tc>
          <w:p>
            <w:pPr>
              <w:pStyle w:val="Compact"/>
              <w:jc w:val="left"/>
            </w:pPr>
            <w:r>
              <w:t xml:space="preserve">brucejia@great-way.com</w:t>
            </w:r>
          </w:p>
        </w:tc>
      </w:tr>
      <w:tr>
        <w:tc>
          <w:p>
            <w:pPr>
              <w:pStyle w:val="Compact"/>
              <w:jc w:val="left"/>
            </w:pPr>
            <w:r>
              <w:t xml:space="preserve">Jenny Dam (printed by, on the OEC/Great Way invoice)</w:t>
            </w:r>
          </w:p>
        </w:tc>
        <w:tc>
          <w:p>
            <w:pPr>
              <w:pStyle w:val="Compact"/>
              <w:jc w:val="left"/>
            </w:pPr>
            <w:r>
              <w:t xml:space="preserve">(do not have her direct email)</w:t>
            </w:r>
          </w:p>
        </w:tc>
      </w:tr>
      <w:tr>
        <w:tc>
          <w:p>
            <w:pPr>
              <w:pStyle w:val="Compact"/>
              <w:jc w:val="left"/>
            </w:pPr>
            <w:r>
              <w:t xml:space="preserve">(general inbox)</w:t>
            </w:r>
          </w:p>
        </w:tc>
        <w:tc>
          <w:p>
            <w:pPr>
              <w:pStyle w:val="Compact"/>
              <w:jc w:val="left"/>
            </w:pPr>
            <w:r>
              <w:t xml:space="preserve">info@great-way.com</w:t>
            </w:r>
          </w:p>
        </w:tc>
      </w:tr>
    </w:tbl>
    <w:p>
      <w:pPr>
        <w:pStyle w:val="Heading3"/>
      </w:pPr>
      <w:bookmarkStart w:id="25" w:name="oec-group"/>
      <w:r>
        <w:t xml:space="preserve">OEC Group</w:t>
      </w:r>
      <w:bookmarkEnd w:id="25"/>
    </w:p>
    <w:p>
      <w:pPr>
        <w:pStyle w:val="FirstParagraph"/>
      </w:pPr>
      <w:r>
        <w:t xml:space="preserve">Parent / deconsolidator behind the Great Way demurrage invoice. Disputes mailbox: dispute.sw@oecgroup.com. Their invoice cites the Ocean Shipping Reform Act of 2022 / FMC framework.</w:t>
      </w:r>
    </w:p>
    <w:p>
      <w:pPr>
        <w:pStyle w:val="Heading3"/>
      </w:pPr>
      <w:bookmarkStart w:id="26" w:name="Xbe7c9304ffbefe1cc45002409c62112ca31c3b0"/>
      <w:r>
        <w:t xml:space="preserve">Dahlen Foward Shipping Supply Chain (Shanghai) Co., Ltd.</w:t>
      </w:r>
      <w:bookmarkEnd w:id="26"/>
    </w:p>
    <w:p>
      <w:pPr>
        <w:pStyle w:val="FirstParagraph"/>
      </w:pPr>
      <w:r>
        <w:t xml:space="preserve">China-side counterparty I dealt with on the original arrangement. (Note: spelling per how it appears in my correspondence —</w:t>
      </w:r>
      <w:r>
        <w:t xml:space="preserve"> </w:t>
      </w:r>
      <w:r>
        <w:t xml:space="preserve">“</w:t>
      </w:r>
      <w:r>
        <w:t xml:space="preserve">Foward</w:t>
      </w:r>
      <w:r>
        <w:t xml:space="preserve">”</w:t>
      </w:r>
      <w:r>
        <w:t xml:space="preserve"> </w:t>
      </w:r>
      <w:r>
        <w:t xml:space="preserve">rather than</w:t>
      </w:r>
      <w:r>
        <w:t xml:space="preserve"> </w:t>
      </w:r>
      <w:r>
        <w:t xml:space="preserve">“</w:t>
      </w:r>
      <w:r>
        <w:t xml:space="preserve">Forward.</w:t>
      </w:r>
      <w:r>
        <w:t xml:space="preserve">”</w:t>
      </w:r>
      <w:r>
        <w:t xml:space="preserve">) I do not have a US contact for this entity.</w:t>
      </w:r>
    </w:p>
    <w:p>
      <w:pPr>
        <w:pStyle w:val="Heading3"/>
      </w:pPr>
      <w:bookmarkStart w:id="27" w:name="Xea19a4faffbbf5f055dddfe2d29d65c4e720ab9"/>
      <w:r>
        <w:t xml:space="preserve">ICCB / International Customs Broker, Inc. (licensed customs broker)</w:t>
      </w:r>
      <w:bookmarkEnd w:id="27"/>
    </w:p>
    <w:p>
      <w:pPr>
        <w:pStyle w:val="FirstParagraph"/>
      </w:pPr>
      <w:r>
        <w:rPr>
          <w:b/>
        </w:rPr>
        <w:t xml:space="preserve">Address:</w:t>
      </w:r>
      <w:r>
        <w:t xml:space="preserve"> </w:t>
      </w:r>
      <w:r>
        <w:t xml:space="preserve">10722 Arrow Route #306, Rancho Cucamonga, CA 91730</w:t>
      </w:r>
      <w:r>
        <w:t xml:space="preserve"> </w:t>
      </w:r>
      <w:r>
        <w:t xml:space="preserve">-</w:t>
      </w:r>
      <w:r>
        <w:t xml:space="preserve"> </w:t>
      </w:r>
      <w:r>
        <w:rPr>
          <w:b/>
        </w:rPr>
        <w:t xml:space="preserve">Yiwei Liu</w:t>
      </w:r>
      <w:r>
        <w:t xml:space="preserve">, Licensed Customs Broker — op@iccbinc.com / op@internationalccb.com</w:t>
      </w:r>
      <w:r>
        <w:t xml:space="preserve"> </w:t>
      </w:r>
      <w:r>
        <w:t xml:space="preserve">- ICCB first contacted me on March 29, 2026 to request a Power of Attorney (which I provided that same evening). They confirmed the next morning that the POA was in good order and would be submitted to CBP. The container was fully cleared on April 7, 2026, approximately eight business days after I provided the POA.</w:t>
      </w:r>
    </w:p>
    <w:p>
      <w:pPr>
        <w:pStyle w:val="Heading3"/>
      </w:pPr>
      <w:bookmarkStart w:id="28" w:name="X1ab1f7bddfa9dfddf366920bb4e33b0eb8fb89f"/>
      <w:r>
        <w:t xml:space="preserve">High Hope (factory in China — supplier of the goods)</w:t>
      </w:r>
      <w:bookmarkEnd w:id="28"/>
    </w:p>
    <w:p>
      <w:pPr>
        <w:pStyle w:val="FirstParagraph"/>
      </w:pPr>
      <w:r>
        <w:t xml:space="preserve">The factory I purchased the sleeping bags from. [I will fill in the specific contact name(s) and email(s) before sending — primary contact info on file.]</w:t>
      </w:r>
    </w:p>
    <w:p>
      <w:pPr>
        <w:pStyle w:val="Heading3"/>
      </w:pPr>
      <w:bookmarkStart w:id="29" w:name="ssa-marine-terminal-friendly-third-party"/>
      <w:r>
        <w:t xml:space="preserve">SSA Marine (terminal — friendly third party)</w:t>
      </w:r>
      <w:bookmarkEnd w:id="29"/>
    </w:p>
    <w:p>
      <w:pPr>
        <w:numPr>
          <w:ilvl w:val="0"/>
          <w:numId w:val="1001"/>
        </w:numPr>
        <w:pStyle w:val="Compact"/>
      </w:pPr>
      <w:r>
        <w:t xml:space="preserve">Brittney Nguyen, U.S. Customs Status Dept. — Brittney.Nguyen@SSAMarine.com / slcgvt@ssamarine.com / 888.898.5893 opt 5</w:t>
      </w:r>
    </w:p>
    <w:p>
      <w:pPr>
        <w:numPr>
          <w:ilvl w:val="0"/>
          <w:numId w:val="1001"/>
        </w:numPr>
        <w:pStyle w:val="Compact"/>
      </w:pPr>
      <w:r>
        <w:t xml:space="preserve">Tiffany (terminal operations) and Cory (demurrage) — phone only, did not capture last names</w:t>
      </w:r>
    </w:p>
    <w:p>
      <w:pPr>
        <w:pStyle w:val="Heading3"/>
      </w:pPr>
      <w:bookmarkStart w:id="30" w:name="Xce25688c74fa26d642f801871d028e5bb6e93b6"/>
      <w:r>
        <w:t xml:space="preserve">Portland Container (drayage — currently in possession of the container)</w:t>
      </w:r>
      <w:bookmarkEnd w:id="30"/>
    </w:p>
    <w:p>
      <w:pPr>
        <w:numPr>
          <w:ilvl w:val="0"/>
          <w:numId w:val="1002"/>
        </w:numPr>
        <w:pStyle w:val="Compact"/>
      </w:pPr>
      <w:r>
        <w:t xml:space="preserve">Alison (primary contact) — phone communications</w:t>
      </w:r>
    </w:p>
    <w:p>
      <w:pPr>
        <w:pStyle w:val="Heading3"/>
      </w:pPr>
      <w:bookmarkStart w:id="31" w:name="Xb111800137e5615758130571db0447edf71a2a2"/>
      <w:r>
        <w:t xml:space="preserve">Worldwide Distributors (my customer in Kent, WA — intended end recipient of the goods)</w:t>
      </w:r>
      <w:bookmarkEnd w:id="31"/>
    </w:p>
    <w:p>
      <w:pPr>
        <w:pStyle w:val="FirstParagraph"/>
      </w:pPr>
      <w:r>
        <w:t xml:space="preserve">[Customer-facing contacts, will provide if material to your investigation.]</w:t>
      </w:r>
    </w:p>
    <w:p>
      <w:pPr>
        <w:pStyle w:val="Heading3"/>
      </w:pPr>
      <w:bookmarkStart w:id="32" w:name="X6d069f05695ba09d7b9c8df9724092a5a67e2df"/>
      <w:r>
        <w:t xml:space="preserve">Utah Fab (sent the wires on my behalf as a loan)</w:t>
      </w:r>
      <w:bookmarkEnd w:id="32"/>
    </w:p>
    <w:p>
      <w:pPr>
        <w:numPr>
          <w:ilvl w:val="0"/>
          <w:numId w:val="1003"/>
        </w:numPr>
        <w:pStyle w:val="Compact"/>
      </w:pPr>
      <w:r>
        <w:t xml:space="preserve">Aaron Peterson — aaronp@utahfab.com</w:t>
      </w:r>
    </w:p>
    <w:p>
      <w:pPr>
        <w:numPr>
          <w:ilvl w:val="0"/>
          <w:numId w:val="1003"/>
        </w:numPr>
        <w:pStyle w:val="Compact"/>
      </w:pPr>
      <w:r>
        <w:t xml:space="preserve">Sabrina Fryer — sabrina@utahfab.com</w:t>
      </w:r>
    </w:p>
    <w:p>
      <w:pPr>
        <w:numPr>
          <w:ilvl w:val="0"/>
          <w:numId w:val="1003"/>
        </w:numPr>
        <w:pStyle w:val="Compact"/>
      </w:pPr>
      <w:r>
        <w:t xml:space="preserve">Both can corroborate the two wires sent on March 11, 2026 (see Question 5 / financials below)</w:t>
      </w:r>
    </w:p>
    <w:p>
      <w:pPr>
        <w:pStyle w:val="Heading3"/>
      </w:pPr>
      <w:bookmarkStart w:id="33" w:name="cbp"/>
      <w:r>
        <w:t xml:space="preserve">CBP</w:t>
      </w:r>
      <w:bookmarkEnd w:id="33"/>
    </w:p>
    <w:p>
      <w:pPr>
        <w:numPr>
          <w:ilvl w:val="0"/>
          <w:numId w:val="1004"/>
        </w:numPr>
        <w:pStyle w:val="Compact"/>
      </w:pPr>
      <w:r>
        <w:t xml:space="preserve">Officer Cobbs (initial contact)</w:t>
      </w:r>
    </w:p>
    <w:p>
      <w:pPr>
        <w:numPr>
          <w:ilvl w:val="0"/>
          <w:numId w:val="1004"/>
        </w:numPr>
        <w:pStyle w:val="Compact"/>
      </w:pPr>
      <w:r>
        <w:t xml:space="preserve">Officer Parker</w:t>
      </w:r>
    </w:p>
    <w:p>
      <w:pPr>
        <w:numPr>
          <w:ilvl w:val="0"/>
          <w:numId w:val="1004"/>
        </w:numPr>
        <w:pStyle w:val="Compact"/>
      </w:pPr>
      <w:r>
        <w:t xml:space="preserve">CBPO Butler (you)</w:t>
      </w:r>
    </w:p>
    <w:p>
      <w:r>
        <w:pict>
          <v:rect style="width:0;height:1.5pt" o:hralign="center" o:hrstd="t" o:hr="t"/>
        </w:pict>
      </w:r>
    </w:p>
    <w:p>
      <w:pPr>
        <w:pStyle w:val="Heading2"/>
      </w:pPr>
      <w:bookmarkStart w:id="34" w:name="X65b3deee3145d06859075aff2248b31c34b07f2"/>
      <w:r>
        <w:t xml:space="preserve">2. How have you been in communication with them?</w:t>
      </w:r>
      <w:bookmarkEnd w:id="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Party</w:t>
            </w:r>
          </w:p>
        </w:tc>
        <w:tc>
          <w:tcPr>
            <w:tcBorders>
              <w:bottom w:val="single"/>
            </w:tcBorders>
            <w:vAlign w:val="bottom"/>
          </w:tcPr>
          <w:p>
            <w:pPr>
              <w:pStyle w:val="Compact"/>
              <w:jc w:val="left"/>
            </w:pPr>
            <w:r>
              <w:t xml:space="preserve">Method(s)</w:t>
            </w:r>
          </w:p>
        </w:tc>
      </w:tr>
      <w:tr>
        <w:tc>
          <w:p>
            <w:pPr>
              <w:pStyle w:val="Compact"/>
              <w:jc w:val="left"/>
            </w:pPr>
            <w:r>
              <w:t xml:space="preserve">DK Group (Smile Wang, Lucas, Alice Zhang)</w:t>
            </w:r>
          </w:p>
        </w:tc>
        <w:tc>
          <w:p>
            <w:pPr>
              <w:pStyle w:val="Compact"/>
              <w:jc w:val="left"/>
            </w:pPr>
            <w:r>
              <w:t xml:space="preserve">Email primarily. Smile Wang lists WeChat 13842618282 and WhatsApp 86-13842618282 in his signature; I have used email throughout.</w:t>
            </w:r>
          </w:p>
        </w:tc>
      </w:tr>
      <w:tr>
        <w:tc>
          <w:p>
            <w:pPr>
              <w:pStyle w:val="Compact"/>
              <w:jc w:val="left"/>
            </w:pPr>
            <w:r>
              <w:t xml:space="preserve">Great Way Trading</w:t>
            </w:r>
          </w:p>
        </w:tc>
        <w:tc>
          <w:p>
            <w:pPr>
              <w:pStyle w:val="Compact"/>
              <w:jc w:val="left"/>
            </w:pPr>
            <w:r>
              <w:t xml:space="preserve">Email</w:t>
            </w:r>
          </w:p>
        </w:tc>
      </w:tr>
      <w:tr>
        <w:tc>
          <w:p>
            <w:pPr>
              <w:pStyle w:val="Compact"/>
              <w:jc w:val="left"/>
            </w:pPr>
            <w:r>
              <w:t xml:space="preserve">OEC Group</w:t>
            </w:r>
          </w:p>
        </w:tc>
        <w:tc>
          <w:p>
            <w:pPr>
              <w:pStyle w:val="Compact"/>
              <w:jc w:val="left"/>
            </w:pPr>
            <w:r>
              <w:t xml:space="preserve">Have not communicated directly; they appear via the Great Way invoice</w:t>
            </w:r>
          </w:p>
        </w:tc>
      </w:tr>
      <w:tr>
        <w:tc>
          <w:p>
            <w:pPr>
              <w:pStyle w:val="Compact"/>
              <w:jc w:val="left"/>
            </w:pPr>
            <w:r>
              <w:t xml:space="preserve">Dahlen Foward Shipping (Shanghai)</w:t>
            </w:r>
          </w:p>
        </w:tc>
        <w:tc>
          <w:p>
            <w:pPr>
              <w:pStyle w:val="Compact"/>
              <w:jc w:val="left"/>
            </w:pPr>
            <w:r>
              <w:t xml:space="preserve">Email and WeChat during the original arrangement</w:t>
            </w:r>
          </w:p>
        </w:tc>
      </w:tr>
      <w:tr>
        <w:tc>
          <w:p>
            <w:pPr>
              <w:pStyle w:val="Compact"/>
              <w:jc w:val="left"/>
            </w:pPr>
            <w:r>
              <w:t xml:space="preserve">ICCB (Yiwei Liu)</w:t>
            </w:r>
          </w:p>
        </w:tc>
        <w:tc>
          <w:p>
            <w:pPr>
              <w:pStyle w:val="Compact"/>
              <w:jc w:val="left"/>
            </w:pPr>
            <w:r>
              <w:t xml:space="preserve">Email</w:t>
            </w:r>
          </w:p>
        </w:tc>
      </w:tr>
      <w:tr>
        <w:tc>
          <w:p>
            <w:pPr>
              <w:pStyle w:val="Compact"/>
              <w:jc w:val="left"/>
            </w:pPr>
            <w:r>
              <w:t xml:space="preserve">High Hope (factory)</w:t>
            </w:r>
          </w:p>
        </w:tc>
        <w:tc>
          <w:p>
            <w:pPr>
              <w:pStyle w:val="Compact"/>
              <w:jc w:val="left"/>
            </w:pPr>
            <w:r>
              <w:t xml:space="preserve">Email and WeChat</w:t>
            </w:r>
          </w:p>
        </w:tc>
      </w:tr>
      <w:tr>
        <w:tc>
          <w:p>
            <w:pPr>
              <w:pStyle w:val="Compact"/>
              <w:jc w:val="left"/>
            </w:pPr>
            <w:r>
              <w:t xml:space="preserve">SSA Marine</w:t>
            </w:r>
          </w:p>
        </w:tc>
        <w:tc>
          <w:p>
            <w:pPr>
              <w:pStyle w:val="Compact"/>
              <w:jc w:val="left"/>
            </w:pPr>
            <w:r>
              <w:t xml:space="preserve">Phone (Tiffany, Cory) and email (Brittney Nguyen)</w:t>
            </w:r>
          </w:p>
        </w:tc>
      </w:tr>
      <w:tr>
        <w:tc>
          <w:p>
            <w:pPr>
              <w:pStyle w:val="Compact"/>
              <w:jc w:val="left"/>
            </w:pPr>
            <w:r>
              <w:t xml:space="preserve">Portland Container (Alison)</w:t>
            </w:r>
          </w:p>
        </w:tc>
        <w:tc>
          <w:p>
            <w:pPr>
              <w:pStyle w:val="Compact"/>
              <w:jc w:val="left"/>
            </w:pPr>
            <w:r>
              <w:t xml:space="preserve">Phone</w:t>
            </w:r>
          </w:p>
        </w:tc>
      </w:tr>
      <w:tr>
        <w:tc>
          <w:p>
            <w:pPr>
              <w:pStyle w:val="Compact"/>
              <w:jc w:val="left"/>
            </w:pPr>
            <w:r>
              <w:t xml:space="preserve">Utah Fab</w:t>
            </w:r>
          </w:p>
        </w:tc>
        <w:tc>
          <w:p>
            <w:pPr>
              <w:pStyle w:val="Compact"/>
              <w:jc w:val="left"/>
            </w:pPr>
            <w:r>
              <w:t xml:space="preserve">Email</w:t>
            </w:r>
          </w:p>
        </w:tc>
      </w:tr>
    </w:tbl>
    <w:p>
      <w:pPr>
        <w:pStyle w:val="BodyText"/>
      </w:pPr>
      <w:r>
        <w:t xml:space="preserve">I am providing the email threads with these parties in unedited, unredacted format as you requested. I can also produce WeChat / WhatsApp logs on request — please confirm whether you want those, and in what format.</w:t>
      </w:r>
    </w:p>
    <w:p>
      <w:r>
        <w:pict>
          <v:rect style="width:0;height:1.5pt" o:hralign="center" o:hrstd="t" o:hr="t"/>
        </w:pict>
      </w:r>
    </w:p>
    <w:p>
      <w:pPr>
        <w:pStyle w:val="Heading2"/>
      </w:pPr>
      <w:bookmarkStart w:id="35" w:name="X758d877d4fd06a156c8452f8c5dd64b569ee268"/>
      <w:r>
        <w:t xml:space="preserve">3. Have you purchased from this company (the factory) before?</w:t>
      </w:r>
      <w:bookmarkEnd w:id="35"/>
    </w:p>
    <w:p>
      <w:pPr>
        <w:pStyle w:val="FirstParagraph"/>
      </w:pPr>
      <w:r>
        <w:t xml:space="preserve">[Andrew to confirm: Have you purchased from High Hope before? If yes, how many shipments and when. If no, this was the first.]</w:t>
      </w:r>
    </w:p>
    <w:p>
      <w:pPr>
        <w:pStyle w:val="BodyText"/>
      </w:pPr>
      <w:r>
        <w:t xml:space="preserve">My current understanding: [fill in].</w:t>
      </w:r>
    </w:p>
    <w:p>
      <w:r>
        <w:pict>
          <v:rect style="width:0;height:1.5pt" o:hralign="center" o:hrstd="t" o:hr="t"/>
        </w:pict>
      </w:r>
    </w:p>
    <w:p>
      <w:pPr>
        <w:pStyle w:val="Heading2"/>
      </w:pPr>
      <w:bookmarkStart w:id="36" w:name="Xf9c9b96ab67afd0de22cdddddb8f97bd6cc8e6f"/>
      <w:r>
        <w:t xml:space="preserve">4. How were you first introduced to the factory? Did you find them, or were they suggested to you?</w:t>
      </w:r>
      <w:bookmarkEnd w:id="36"/>
    </w:p>
    <w:p>
      <w:pPr>
        <w:pStyle w:val="FirstParagraph"/>
      </w:pPr>
      <w:r>
        <w:t xml:space="preserve">[Andrew to fill in: how did you find High Hope? Trade show, referral, online, supplier directory, suggested by someone — and if suggested, by whom.]</w:t>
      </w:r>
    </w:p>
    <w:p>
      <w:r>
        <w:pict>
          <v:rect style="width:0;height:1.5pt" o:hralign="center" o:hrstd="t" o:hr="t"/>
        </w:pict>
      </w:r>
    </w:p>
    <w:p>
      <w:pPr>
        <w:pStyle w:val="Heading2"/>
      </w:pPr>
      <w:bookmarkStart w:id="37" w:name="X2066365b0e264f80c5d27f16480c7c5fc5b0499"/>
      <w:r>
        <w:t xml:space="preserve">5. You mentioned this was the first time under DDP, all others were FOB. Whose idea was DDP, and were the FOB shipments under the same company and contacts?</w:t>
      </w:r>
      <w:bookmarkEnd w:id="37"/>
    </w:p>
    <w:p>
      <w:pPr>
        <w:pStyle w:val="FirstParagraph"/>
      </w:pPr>
      <w:r>
        <w:t xml:space="preserve">You are correct that this was my first DDP shipment. All prior shipments with this factory (and others) were FOB.</w:t>
      </w:r>
    </w:p>
    <w:p>
      <w:pPr>
        <w:pStyle w:val="BodyText"/>
      </w:pPr>
      <w:r>
        <w:t xml:space="preserve">[Andrew to fill in: whose idea was DDP for this shipment? Was it suggested by the factory, by Dahlen Foward Shipping, by DK Group, or did you propose it?]</w:t>
      </w:r>
    </w:p>
    <w:p>
      <w:pPr>
        <w:pStyle w:val="BodyText"/>
      </w:pPr>
      <w:r>
        <w:t xml:space="preserve">[Andrew to fill in: Were the prior FOB shipments handled by the same parties (DK Group / Great Way / Dahlen Foward), or by different freight forwarders? If different, list them.]</w:t>
      </w:r>
    </w:p>
    <w:p>
      <w:pPr>
        <w:pStyle w:val="BodyText"/>
      </w:pPr>
      <w:r>
        <w:t xml:space="preserve">For context on what I actually paid for this DDP shipment, the agreed all-in price was structured as two wires sent on March 11, 2026 (sent by Utah Fab on my behalf as a loan):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Recipient</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Amount</w:t>
            </w:r>
          </w:p>
        </w:tc>
      </w:tr>
      <w:tr>
        <w:tc>
          <w:p>
            <w:pPr>
              <w:pStyle w:val="Compact"/>
              <w:jc w:val="left"/>
            </w:pPr>
            <w:r>
              <w:t xml:space="preserve">Dahlen Foward Shipping Supply Chain (Shanghai) Co., Ltd.</w:t>
            </w:r>
          </w:p>
        </w:tc>
        <w:tc>
          <w:p>
            <w:pPr>
              <w:pStyle w:val="Compact"/>
              <w:jc w:val="left"/>
            </w:pPr>
            <w:r>
              <w:t xml:space="preserve">All-in DDP shipping</w:t>
            </w:r>
          </w:p>
        </w:tc>
        <w:tc>
          <w:p>
            <w:pPr>
              <w:pStyle w:val="Compact"/>
              <w:jc w:val="left"/>
            </w:pPr>
            <w:r>
              <w:t xml:space="preserve">$6,474.61</w:t>
            </w:r>
          </w:p>
        </w:tc>
      </w:tr>
      <w:tr>
        <w:tc>
          <w:p>
            <w:pPr>
              <w:pStyle w:val="Compact"/>
              <w:jc w:val="left"/>
            </w:pPr>
            <w:r>
              <w:t xml:space="preserve">High Hope</w:t>
            </w:r>
          </w:p>
        </w:tc>
        <w:tc>
          <w:p>
            <w:pPr>
              <w:pStyle w:val="Compact"/>
              <w:jc w:val="left"/>
            </w:pPr>
            <w:r>
              <w:t xml:space="preserve">Goods (factory payment)</w:t>
            </w:r>
          </w:p>
        </w:tc>
        <w:tc>
          <w:p>
            <w:pPr>
              <w:pStyle w:val="Compact"/>
              <w:jc w:val="left"/>
            </w:pPr>
            <w:r>
              <w:t xml:space="preserve">$24,576.96</w:t>
            </w:r>
          </w:p>
        </w:tc>
      </w:tr>
      <w:tr>
        <w:tc>
          <w:p>
            <w:pPr>
              <w:pStyle w:val="Compact"/>
              <w:jc w:val="left"/>
            </w:pPr>
            <w:r>
              <w:rPr>
                <w:b/>
              </w:rPr>
              <w:t xml:space="preserve">Total wired 3/11/26</w:t>
            </w:r>
          </w:p>
        </w:tc>
        <w:tc>
          <w:p/>
        </w:tc>
        <w:tc>
          <w:p>
            <w:pPr>
              <w:pStyle w:val="Compact"/>
              <w:jc w:val="left"/>
            </w:pPr>
            <w:r>
              <w:rPr>
                <w:b/>
              </w:rPr>
              <w:t xml:space="preserve">$31,051.57</w:t>
            </w:r>
          </w:p>
        </w:tc>
      </w:tr>
    </w:tbl>
    <w:p>
      <w:pPr>
        <w:pStyle w:val="BodyText"/>
      </w:pPr>
      <w:r>
        <w:t xml:space="preserve">I can provide wire confirmations on request. I never agreed to pay any additional shipping, customs, broker, or demurrage charges — those were the entire point of the DDP structure.</w:t>
      </w:r>
    </w:p>
    <w:p>
      <w:r>
        <w:pict>
          <v:rect style="width:0;height:1.5pt" o:hralign="center" o:hrstd="t" o:hr="t"/>
        </w:pict>
      </w:r>
    </w:p>
    <w:p>
      <w:pPr>
        <w:pStyle w:val="Heading2"/>
      </w:pPr>
      <w:bookmarkStart w:id="38" w:name="X8629bbbb936ff7afd2587dafbe1fd861173c65f"/>
      <w:r>
        <w:t xml:space="preserve">6. Do you currently have, or have you used a US-based broker for past shipments?</w:t>
      </w:r>
      <w:bookmarkEnd w:id="38"/>
    </w:p>
    <w:p>
      <w:pPr>
        <w:pStyle w:val="FirstParagraph"/>
      </w:pPr>
      <w:r>
        <w:t xml:space="preserve">[Andrew to fill in: name(s) of any US customs broker(s) you have used previously for the FOB shipments. If you have ever used ICCB or any of the parties involved in this shipment for prior shipments, note that too.]</w:t>
      </w:r>
    </w:p>
    <w:p>
      <w:pPr>
        <w:pStyle w:val="BodyText"/>
      </w:pPr>
      <w:r>
        <w:t xml:space="preserve">For this shipment specifically, the licensed customs broker who eventually filed the entry was ICCB / International Customs Broker, Inc. (Yiwei Liu, op@iccbinc.com), and they only obtained a valid Power of Attorney from me on March 29, 2026 — well after the original CBP hold on February 11, 2026 and the second hold for missing POA / importer ID on February 27, 2026. Whoever attempted to file the entry before March 29 did so without valid authority from me.</w:t>
      </w:r>
    </w:p>
    <w:p>
      <w:r>
        <w:pict>
          <v:rect style="width:0;height:1.5pt" o:hralign="center" o:hrstd="t" o:hr="t"/>
        </w:pict>
      </w:r>
    </w:p>
    <w:p>
      <w:pPr>
        <w:pStyle w:val="Heading2"/>
      </w:pPr>
      <w:bookmarkStart w:id="39" w:name="X118bde94722fe53949ee1aa8485c990187e297f"/>
      <w:r>
        <w:t xml:space="preserve">7. Were you made to sign a contract? If so, how was this done?</w:t>
      </w:r>
      <w:bookmarkEnd w:id="39"/>
    </w:p>
    <w:p>
      <w:pPr>
        <w:pStyle w:val="FirstParagraph"/>
      </w:pPr>
      <w:r>
        <w:t xml:space="preserve">[Andrew to fill in: Did you sign any written agreement with Dahlen Foward Shipping, DK Group, Great Way, or any of these parties? If yes, in what form (PDF, paper, click-through, email confirmation, WeChat screenshot)? If no, the arrangement was via email / WeChat only — confirm.]</w:t>
      </w:r>
    </w:p>
    <w:p>
      <w:pPr>
        <w:pStyle w:val="BodyText"/>
      </w:pPr>
      <w:r>
        <w:t xml:space="preserve">The Power of Attorney that was eventually given to ICCB (the licensed customs broker) on March 29, 2026 is the only authorization document I knowingly executed in connection with this shipment. Any earlier</w:t>
      </w:r>
      <w:r>
        <w:t xml:space="preserve"> </w:t>
      </w:r>
      <w:r>
        <w:t xml:space="preserve">“</w:t>
      </w:r>
      <w:r>
        <w:t xml:space="preserve">POA</w:t>
      </w:r>
      <w:r>
        <w:t xml:space="preserve">”</w:t>
      </w:r>
      <w:r>
        <w:t xml:space="preserve"> </w:t>
      </w:r>
      <w:r>
        <w:t xml:space="preserve">purportedly used by other parties for the original CBP filing on or before February 11, 2026 was not signed or authorized by me. I learned of the unauthorized filing only after the container had already been placed on enforcement hold.</w:t>
      </w:r>
    </w:p>
    <w:p>
      <w:r>
        <w:pict>
          <v:rect style="width:0;height:1.5pt" o:hralign="center" o:hrstd="t" o:hr="t"/>
        </w:pict>
      </w:r>
    </w:p>
    <w:p>
      <w:pPr>
        <w:pStyle w:val="Heading2"/>
      </w:pPr>
      <w:bookmarkStart w:id="40" w:name="X41b260fd65ff5f76256016637851c33a9cc2589"/>
      <w:r>
        <w:t xml:space="preserve">8. Additional context I want to make sure you have</w:t>
      </w:r>
      <w:bookmarkEnd w:id="40"/>
    </w:p>
    <w:p>
      <w:pPr>
        <w:pStyle w:val="FirstParagraph"/>
      </w:pPr>
      <w:r>
        <w:t xml:space="preserve">A few items that you may find useful in the investigation, beyond your direct questions:</w:t>
      </w:r>
    </w:p>
    <w:p>
      <w:pPr>
        <w:numPr>
          <w:ilvl w:val="0"/>
          <w:numId w:val="1005"/>
        </w:numPr>
      </w:pPr>
      <w:r>
        <w:rPr>
          <w:b/>
        </w:rPr>
        <w:t xml:space="preserve">Consignee substitution.</w:t>
      </w:r>
      <w:r>
        <w:t xml:space="preserve"> </w:t>
      </w:r>
      <w:r>
        <w:t xml:space="preserve">The master B/L was filed with</w:t>
      </w:r>
      <w:r>
        <w:t xml:space="preserve"> </w:t>
      </w:r>
      <w:r>
        <w:rPr>
          <w:b/>
        </w:rPr>
        <w:t xml:space="preserve">Great Way Trading &amp; Transportation Inc</w:t>
      </w:r>
      <w:r>
        <w:t xml:space="preserve"> </w:t>
      </w:r>
      <w:r>
        <w:t xml:space="preserve">as both consignee and notify party — neither I nor 801, LLC was identified as the consignee on the entry, despite being the actual importer / product owner. (Earlier in the email thread there is also reference to</w:t>
      </w:r>
      <w:r>
        <w:t xml:space="preserve"> </w:t>
      </w:r>
      <w:r>
        <w:t xml:space="preserve">“</w:t>
      </w:r>
      <w:r>
        <w:t xml:space="preserve">Greatland</w:t>
      </w:r>
      <w:r>
        <w:t xml:space="preserve">”</w:t>
      </w:r>
      <w:r>
        <w:t xml:space="preserve"> </w:t>
      </w:r>
      <w:r>
        <w:t xml:space="preserve">as a separately substituted consignee at one point; I am still trying to confirm whether</w:t>
      </w:r>
      <w:r>
        <w:t xml:space="preserve"> </w:t>
      </w:r>
      <w:r>
        <w:t xml:space="preserve">“</w:t>
      </w:r>
      <w:r>
        <w:t xml:space="preserve">Greatland</w:t>
      </w:r>
      <w:r>
        <w:t xml:space="preserve">”</w:t>
      </w:r>
      <w:r>
        <w:t xml:space="preserve"> </w:t>
      </w:r>
      <w:r>
        <w:t xml:space="preserve">and</w:t>
      </w:r>
      <w:r>
        <w:t xml:space="preserve"> </w:t>
      </w:r>
      <w:r>
        <w:t xml:space="preserve">“</w:t>
      </w:r>
      <w:r>
        <w:t xml:space="preserve">Great Way</w:t>
      </w:r>
      <w:r>
        <w:t xml:space="preserve">”</w:t>
      </w:r>
      <w:r>
        <w:t xml:space="preserve"> </w:t>
      </w:r>
      <w:r>
        <w:t xml:space="preserve">are the same entity or two different substitutions.)</w:t>
      </w:r>
    </w:p>
    <w:p>
      <w:pPr>
        <w:numPr>
          <w:ilvl w:val="0"/>
          <w:numId w:val="1005"/>
        </w:numPr>
      </w:pPr>
      <w:r>
        <w:rPr>
          <w:b/>
        </w:rPr>
        <w:t xml:space="preserve">Commodity misclassification.</w:t>
      </w:r>
      <w:r>
        <w:t xml:space="preserve"> </w:t>
      </w:r>
      <w:r>
        <w:t xml:space="preserve">The shipment was filed as</w:t>
      </w:r>
      <w:r>
        <w:t xml:space="preserve"> </w:t>
      </w:r>
      <w:r>
        <w:rPr>
          <w:b/>
        </w:rPr>
        <w:t xml:space="preserve">“</w:t>
      </w:r>
      <w:r>
        <w:rPr>
          <w:b/>
        </w:rPr>
        <w:t xml:space="preserve">fishing line</w:t>
      </w:r>
      <w:r>
        <w:rPr>
          <w:b/>
        </w:rPr>
        <w:t xml:space="preserve">”</w:t>
      </w:r>
      <w:r>
        <w:t xml:space="preserve"> </w:t>
      </w:r>
      <w:r>
        <w:t xml:space="preserve">(per the OEC/Great Way invoice and DK’s communications). The container actually contains</w:t>
      </w:r>
      <w:r>
        <w:t xml:space="preserve"> </w:t>
      </w:r>
      <w:r>
        <w:rPr>
          <w:b/>
        </w:rPr>
        <w:t xml:space="preserve">sleeping bags</w:t>
      </w:r>
      <w:r>
        <w:t xml:space="preserve">. I was eventually charged the correct duty for sleeping bags, but the entry classification appears to have been misdescribed.</w:t>
      </w:r>
    </w:p>
    <w:p>
      <w:pPr>
        <w:numPr>
          <w:ilvl w:val="0"/>
          <w:numId w:val="1005"/>
        </w:numPr>
      </w:pPr>
      <w:r>
        <w:rPr>
          <w:b/>
        </w:rPr>
        <w:t xml:space="preserve">Demurrage manufactured by the agents’ own delay.</w:t>
      </w:r>
      <w:r>
        <w:t xml:space="preserve"> </w:t>
      </w:r>
      <w:r>
        <w:t xml:space="preserve">Last Free Day was March 20, 2026. The container was not retrieved from SSA Terminal 18 until April 21, 2026 — 32 days later — entirely because the agents had not obtained a valid POA from me and could not get the entry cleared. SSA Marine has confirmed in writing (Brittney Nguyen, April 28) that the container never left the terminal during this period.</w:t>
      </w:r>
    </w:p>
    <w:p>
      <w:pPr>
        <w:numPr>
          <w:ilvl w:val="0"/>
          <w:numId w:val="1005"/>
        </w:numPr>
      </w:pPr>
      <w:r>
        <w:rPr>
          <w:b/>
        </w:rPr>
        <w:t xml:space="preserve">“</w:t>
      </w:r>
      <w:r>
        <w:rPr>
          <w:b/>
        </w:rPr>
        <w:t xml:space="preserve">Inspection</w:t>
      </w:r>
      <w:r>
        <w:rPr>
          <w:b/>
        </w:rPr>
        <w:t xml:space="preserve">”</w:t>
      </w:r>
      <w:r>
        <w:rPr>
          <w:b/>
        </w:rPr>
        <w:t xml:space="preserve"> </w:t>
      </w:r>
      <w:r>
        <w:rPr>
          <w:b/>
        </w:rPr>
        <w:t xml:space="preserve">representations.</w:t>
      </w:r>
      <w:r>
        <w:t xml:space="preserve"> </w:t>
      </w:r>
      <w:r>
        <w:t xml:space="preserve">I was repeatedly told by DK that the container was under</w:t>
      </w:r>
      <w:r>
        <w:t xml:space="preserve"> </w:t>
      </w:r>
      <w:r>
        <w:t xml:space="preserve">“</w:t>
      </w:r>
      <w:r>
        <w:t xml:space="preserve">intensive inspection.</w:t>
      </w:r>
      <w:r>
        <w:t xml:space="preserve">”</w:t>
      </w:r>
      <w:r>
        <w:t xml:space="preserve"> </w:t>
      </w:r>
      <w:r>
        <w:t xml:space="preserve">SSA Marine has confirmed in writing that no such inspection occurred and the container did not leave Terminal 18.</w:t>
      </w:r>
    </w:p>
    <w:p>
      <w:pPr>
        <w:numPr>
          <w:ilvl w:val="0"/>
          <w:numId w:val="1005"/>
        </w:numPr>
      </w:pPr>
      <w:r>
        <w:rPr>
          <w:b/>
        </w:rPr>
        <w:t xml:space="preserve">Inflated invoice.</w:t>
      </w:r>
      <w:r>
        <w:t xml:space="preserve"> </w:t>
      </w:r>
      <w:r>
        <w:t xml:space="preserve">DK paid SSA $14,617.02 in demurrage on April 21, 2026 (Purchase #C0007115444, VISA-8708, signed by Alice Zhang as DK Freight). DK then invoiced me approximately $34,000. DK’s own internal cost workbook (which I have a copy of) shows their total cost at approximately $27,682. I refused to pay and the container is now being held by Portland Container in Oregon.</w:t>
      </w:r>
    </w:p>
    <w:p>
      <w:pPr>
        <w:numPr>
          <w:ilvl w:val="0"/>
          <w:numId w:val="1005"/>
        </w:numPr>
      </w:pPr>
      <w:r>
        <w:rPr>
          <w:b/>
        </w:rPr>
        <w:t xml:space="preserve">Pattern.</w:t>
      </w:r>
      <w:r>
        <w:t xml:space="preserve"> </w:t>
      </w:r>
      <w:r>
        <w:t xml:space="preserve">I have been told by another company in the industry that DK has done this same pattern to other importers in 2026. I am respecting that source’s request not to be disclosed by name, but I would point your investigators toward FMC dockets, FMCSA records on MC #1557743 / USDOT #4089849, BBB / California AG complaints, and PACER for any independent corroboration.</w:t>
      </w:r>
    </w:p>
    <w:p>
      <w:r>
        <w:pict>
          <v:rect style="width:0;height:1.5pt" o:hralign="center" o:hrstd="t" o:hr="t"/>
        </w:pict>
      </w:r>
    </w:p>
    <w:p>
      <w:pPr>
        <w:pStyle w:val="Heading2"/>
      </w:pPr>
      <w:bookmarkStart w:id="41" w:name="Xacfa7c183746d76b73181a0acfedcfef4cb8d02"/>
      <w:r>
        <w:t xml:space="preserve">Documents I am providing with this response</w:t>
      </w:r>
      <w:bookmarkEnd w:id="41"/>
    </w:p>
    <w:p>
      <w:pPr>
        <w:numPr>
          <w:ilvl w:val="0"/>
          <w:numId w:val="1006"/>
        </w:numPr>
        <w:pStyle w:val="Compact"/>
      </w:pPr>
      <w:r>
        <w:t xml:space="preserve">Full email thread between me and DK Group (including the May 4 internal contradictions where DK told me variously that they were</w:t>
      </w:r>
      <w:r>
        <w:t xml:space="preserve"> </w:t>
      </w:r>
      <w:r>
        <w:t xml:space="preserve">“</w:t>
      </w:r>
      <w:r>
        <w:t xml:space="preserve">only trucking,</w:t>
      </w:r>
      <w:r>
        <w:t xml:space="preserve">”</w:t>
      </w:r>
      <w:r>
        <w:t xml:space="preserve"> </w:t>
      </w:r>
      <w:r>
        <w:t xml:space="preserve">“</w:t>
      </w:r>
      <w:r>
        <w:t xml:space="preserve">wrong person, just drivers,</w:t>
      </w:r>
      <w:r>
        <w:t xml:space="preserve">”</w:t>
      </w:r>
      <w:r>
        <w:t xml:space="preserve"> </w:t>
      </w:r>
      <w:r>
        <w:t xml:space="preserve">and that they</w:t>
      </w:r>
      <w:r>
        <w:t xml:space="preserve"> </w:t>
      </w:r>
      <w:r>
        <w:t xml:space="preserve">“</w:t>
      </w:r>
      <w:r>
        <w:t xml:space="preserve">handled both the booking and customs clearance on your behalf</w:t>
      </w:r>
      <w:r>
        <w:t xml:space="preserve">”</w:t>
      </w:r>
      <w:r>
        <w:t xml:space="preserve">)</w:t>
      </w:r>
    </w:p>
    <w:p>
      <w:pPr>
        <w:numPr>
          <w:ilvl w:val="0"/>
          <w:numId w:val="1006"/>
        </w:numPr>
        <w:pStyle w:val="Compact"/>
      </w:pPr>
      <w:r>
        <w:t xml:space="preserve">Email thread with ICCB / Yiwei Liu showing the POA timeline (March 29 – April 1, 2026)</w:t>
      </w:r>
    </w:p>
    <w:p>
      <w:pPr>
        <w:numPr>
          <w:ilvl w:val="0"/>
          <w:numId w:val="1006"/>
        </w:numPr>
        <w:pStyle w:val="Compact"/>
      </w:pPr>
      <w:r>
        <w:t xml:space="preserve">Email thread with SSA Marine / Brittney Nguyen (April 28, 2026)</w:t>
      </w:r>
    </w:p>
    <w:p>
      <w:pPr>
        <w:numPr>
          <w:ilvl w:val="0"/>
          <w:numId w:val="1006"/>
        </w:numPr>
        <w:pStyle w:val="Compact"/>
      </w:pPr>
      <w:r>
        <w:t xml:space="preserve">DK Freight payment receipt to SSA dated April 21, 2026 ($14,617.02)</w:t>
      </w:r>
    </w:p>
    <w:p>
      <w:pPr>
        <w:numPr>
          <w:ilvl w:val="0"/>
          <w:numId w:val="1006"/>
        </w:numPr>
        <w:pStyle w:val="Compact"/>
      </w:pPr>
      <w:r>
        <w:t xml:space="preserve">DK’s internal</w:t>
      </w:r>
      <w:r>
        <w:t xml:space="preserve"> </w:t>
      </w:r>
      <w:r>
        <w:t xml:space="preserve">“</w:t>
      </w:r>
      <w:r>
        <w:t xml:space="preserve">Review the bill</w:t>
      </w:r>
      <w:r>
        <w:t xml:space="preserve">”</w:t>
      </w:r>
      <w:r>
        <w:t xml:space="preserve"> </w:t>
      </w:r>
      <w:r>
        <w:t xml:space="preserve">cost workbook (.xls)</w:t>
      </w:r>
    </w:p>
    <w:p>
      <w:pPr>
        <w:numPr>
          <w:ilvl w:val="0"/>
          <w:numId w:val="1006"/>
        </w:numPr>
        <w:pStyle w:val="Compact"/>
      </w:pPr>
      <w:r>
        <w:t xml:space="preserve">Great Way / OEC Group demurrage invoice ($9,850)</w:t>
      </w:r>
    </w:p>
    <w:p>
      <w:pPr>
        <w:numPr>
          <w:ilvl w:val="0"/>
          <w:numId w:val="1006"/>
        </w:numPr>
        <w:pStyle w:val="Compact"/>
      </w:pPr>
      <w:r>
        <w:t xml:space="preserve">AMS history printout for Container SMCU1049407</w:t>
      </w:r>
    </w:p>
    <w:p>
      <w:pPr>
        <w:numPr>
          <w:ilvl w:val="0"/>
          <w:numId w:val="1006"/>
        </w:numPr>
        <w:pStyle w:val="Compact"/>
      </w:pPr>
      <w:r>
        <w:t xml:space="preserve">My pro se</w:t>
      </w:r>
      <w:r>
        <w:t xml:space="preserve"> </w:t>
      </w:r>
      <w:r>
        <w:t xml:space="preserve">“</w:t>
      </w:r>
      <w:r>
        <w:t xml:space="preserve">Lawsuit forthcoming</w:t>
      </w:r>
      <w:r>
        <w:t xml:space="preserve">”</w:t>
      </w:r>
      <w:r>
        <w:t xml:space="preserve"> </w:t>
      </w:r>
      <w:r>
        <w:t xml:space="preserve">letter sent to DK and Great Way on April 30, 2026</w:t>
      </w:r>
    </w:p>
    <w:p>
      <w:pPr>
        <w:pStyle w:val="FirstParagraph"/>
      </w:pPr>
      <w:r>
        <w:t xml:space="preserve">If you would like any additional documents, communications, or formats, please let me know and I will provide them promptly.</w:t>
      </w:r>
    </w:p>
    <w:p>
      <w:pPr>
        <w:pStyle w:val="BodyText"/>
      </w:pPr>
      <w:r>
        <w:t xml:space="preserve">Thank you again for your work on this. I am available by phone any time at 801.809.6000.</w:t>
      </w:r>
    </w:p>
    <w:p>
      <w:pPr>
        <w:pStyle w:val="BodyText"/>
      </w:pPr>
      <w:r>
        <w:t xml:space="preserve">Andrew Peterson</w:t>
      </w:r>
      <w:r>
        <w:t xml:space="preserve"> </w:t>
      </w:r>
      <w:r>
        <w:t xml:space="preserve">Owner, 801, LLC</w:t>
      </w:r>
      <w:r>
        <w:t xml:space="preserve"> </w:t>
      </w:r>
      <w:r>
        <w:t xml:space="preserve">andrew@801inc.com</w:t>
      </w:r>
      <w:r>
        <w:t xml:space="preserve"> </w:t>
      </w:r>
      <w:r>
        <w:t xml:space="preserve">801.809.6000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andrew@801inc.com" TargetMode="External" /></Relationships>
</file>

<file path=word/_rels/footnotes.xml.rels><?xml version="1.0" encoding="UTF-8"?>
<Relationships xmlns="http://schemas.openxmlformats.org/package/2006/relationships"><Relationship Type="http://schemas.openxmlformats.org/officeDocument/2006/relationships/hyperlink" Id="rId21" Target="mailto:andrew@801in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2026-05-05T04:33:44Z</dcterms:created>
  <dcterms:modified xsi:type="dcterms:W3CDTF">2026-05-05T04:33:44Z</dcterms:modified>
</cp:coreProperties>
</file>

<file path=docProps/custom.xml><?xml version="1.0" encoding="utf-8"?>
<Properties xmlns="http://schemas.openxmlformats.org/officeDocument/2006/custom-properties" xmlns:vt="http://schemas.openxmlformats.org/officeDocument/2006/docPropsVTypes"/>
</file>