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rial" w:hAnsi="Arial"/>
          <w:b/>
          <w:color w:val="0D9488"/>
          <w:sz w:val="72"/>
        </w:rPr>
        <w:t>FUZE Atlas</w:t>
      </w:r>
    </w:p>
    <w:p>
      <w:pPr>
        <w:jc w:val="center"/>
      </w:pPr>
      <w:r>
        <w:rPr>
          <w:rFonts w:ascii="Arial" w:hAnsi="Arial"/>
          <w:color w:val="64748B"/>
          <w:sz w:val="36"/>
        </w:rPr>
        <w:t>Textile Intelligence Platform</w:t>
      </w:r>
    </w:p>
    <w:p/>
    <w:p>
      <w:pPr>
        <w:jc w:val="center"/>
      </w:pPr>
      <w:r>
        <w:rPr>
          <w:rFonts w:ascii="Arial" w:hAnsi="Arial"/>
          <w:b/>
          <w:color w:val="0F172A"/>
          <w:sz w:val="44"/>
        </w:rPr>
        <w:t>Complete Capability &amp; Training Guide</w:t>
      </w:r>
    </w:p>
    <w:p/>
    <w:p/>
    <w:p/>
    <w:p>
      <w:pPr>
        <w:jc w:val="center"/>
      </w:pPr>
      <w:r>
        <w:rPr>
          <w:rFonts w:ascii="Arial" w:hAnsi="Arial"/>
          <w:color w:val="94A3B8"/>
          <w:sz w:val="24"/>
        </w:rPr>
        <w:t>Version 2.2</w:t>
      </w:r>
    </w:p>
    <w:p>
      <w:pPr>
        <w:jc w:val="center"/>
      </w:pPr>
      <w:r>
        <w:rPr>
          <w:rFonts w:ascii="Arial" w:hAnsi="Arial"/>
          <w:color w:val="94A3B8"/>
          <w:sz w:val="24"/>
        </w:rPr>
        <w:t>March 2026</w:t>
      </w:r>
    </w:p>
    <w:p/>
    <w:p/>
    <w:p/>
    <w:p/>
    <w:p>
      <w:pPr>
        <w:jc w:val="center"/>
      </w:pPr>
      <w:r>
        <w:rPr>
          <w:rFonts w:ascii="Arial" w:hAnsi="Arial"/>
          <w:b/>
          <w:sz w:val="28"/>
        </w:rPr>
        <w:t>FUZE Biotech</w:t>
      </w:r>
    </w:p>
    <w:p>
      <w:pPr>
        <w:jc w:val="center"/>
      </w:pPr>
      <w:r>
        <w:rPr>
          <w:rFonts w:ascii="Arial" w:hAnsi="Arial"/>
          <w:color w:val="94A3B8"/>
          <w:sz w:val="20"/>
        </w:rPr>
        <w:t>4790 Irvine Blvd, Suite 105-504, Irvine CA 92620 USA</w:t>
      </w:r>
    </w:p>
    <w:p>
      <w:pPr>
        <w:jc w:val="center"/>
      </w:pPr>
      <w:r>
        <w:rPr>
          <w:rFonts w:ascii="Arial" w:hAnsi="Arial"/>
          <w:b/>
          <w:color w:val="EF4444"/>
          <w:sz w:val="22"/>
        </w:rPr>
        <w:t>CONFIDENTIAL</w:t>
      </w:r>
    </w:p>
    <w:p>
      <w:r>
        <w:br w:type="page"/>
      </w:r>
    </w:p>
    <w:p>
      <w:pPr>
        <w:pStyle w:val="Heading1"/>
      </w:pPr>
      <w:r>
        <w:t>Table of Contents</w:t>
      </w:r>
    </w:p>
    <w:p>
      <w:r>
        <w:rPr>
          <w:rFonts w:ascii="Arial" w:hAnsi="Arial"/>
          <w:sz w:val="24"/>
        </w:rPr>
        <w:t>1.  Platform Overview</w:t>
      </w:r>
    </w:p>
    <w:p>
      <w:r>
        <w:rPr>
          <w:rFonts w:ascii="Arial" w:hAnsi="Arial"/>
          <w:sz w:val="24"/>
        </w:rPr>
        <w:t>2.  User Roles &amp; Access Levels</w:t>
      </w:r>
    </w:p>
    <w:p>
      <w:r>
        <w:rPr>
          <w:rFonts w:ascii="Arial" w:hAnsi="Arial"/>
          <w:sz w:val="24"/>
        </w:rPr>
        <w:t>3.  Admin Portal</w:t>
      </w:r>
    </w:p>
    <w:p>
      <w:r>
        <w:rPr>
          <w:rFonts w:ascii="Arial" w:hAnsi="Arial"/>
          <w:sz w:val="24"/>
        </w:rPr>
        <w:t>4.  Brand Portal</w:t>
      </w:r>
    </w:p>
    <w:p>
      <w:r>
        <w:rPr>
          <w:rFonts w:ascii="Arial" w:hAnsi="Arial"/>
          <w:sz w:val="24"/>
        </w:rPr>
        <w:t>5.  Factory Portal</w:t>
      </w:r>
    </w:p>
    <w:p>
      <w:r>
        <w:rPr>
          <w:rFonts w:ascii="Arial" w:hAnsi="Arial"/>
          <w:sz w:val="24"/>
        </w:rPr>
        <w:t>6.  Lab Portal</w:t>
      </w:r>
    </w:p>
    <w:p>
      <w:r>
        <w:rPr>
          <w:rFonts w:ascii="Arial" w:hAnsi="Arial"/>
          <w:sz w:val="24"/>
        </w:rPr>
        <w:t>7.  Pricing &amp; Environmental Calculator</w:t>
      </w:r>
    </w:p>
    <w:p>
      <w:r>
        <w:rPr>
          <w:rFonts w:ascii="Arial" w:hAnsi="Arial"/>
          <w:sz w:val="24"/>
        </w:rPr>
        <w:t>8.  Test Request &amp; Approval Workflow</w:t>
      </w:r>
    </w:p>
    <w:p>
      <w:r>
        <w:rPr>
          <w:rFonts w:ascii="Arial" w:hAnsi="Arial"/>
          <w:sz w:val="24"/>
        </w:rPr>
        <w:t>9.  Fabric Management</w:t>
      </w:r>
    </w:p>
    <w:p>
      <w:r>
        <w:rPr>
          <w:rFonts w:ascii="Arial" w:hAnsi="Arial"/>
          <w:sz w:val="24"/>
        </w:rPr>
        <w:t>10.  Compliance &amp; Document Center</w:t>
      </w:r>
    </w:p>
    <w:p>
      <w:r>
        <w:rPr>
          <w:rFonts w:ascii="Arial" w:hAnsi="Arial"/>
          <w:sz w:val="24"/>
        </w:rPr>
        <w:t>11.  Sales Pipeline &amp; CRM</w:t>
      </w:r>
    </w:p>
    <w:p>
      <w:r>
        <w:rPr>
          <w:rFonts w:ascii="Arial" w:hAnsi="Arial"/>
          <w:sz w:val="24"/>
        </w:rPr>
        <w:t>12.  Reporting &amp; Analytics</w:t>
      </w:r>
    </w:p>
    <w:p>
      <w:r>
        <w:rPr>
          <w:rFonts w:ascii="Arial" w:hAnsi="Arial"/>
          <w:sz w:val="24"/>
        </w:rPr>
        <w:t>13.  Multi-Language Support</w:t>
      </w:r>
    </w:p>
    <w:p>
      <w:r>
        <w:rPr>
          <w:rFonts w:ascii="Arial" w:hAnsi="Arial"/>
          <w:sz w:val="24"/>
        </w:rPr>
        <w:t>14.  Onboarding Checklists</w:t>
      </w:r>
    </w:p>
    <w:p>
      <w:r>
        <w:rPr>
          <w:rFonts w:ascii="Arial" w:hAnsi="Arial"/>
          <w:sz w:val="24"/>
        </w:rPr>
        <w:t>15.  Troubleshooting &amp; FAQ</w:t>
      </w:r>
    </w:p>
    <w:p>
      <w:r>
        <w:br w:type="page"/>
      </w:r>
    </w:p>
    <w:p>
      <w:pPr>
        <w:pStyle w:val="Heading1"/>
      </w:pPr>
      <w:r>
        <w:t>1. Platform Overview</w:t>
      </w:r>
    </w:p>
    <w:p>
      <w:r>
        <w:t>FUZE Atlas is a multi-portal web application that serves as the central intelligence platform for FUZE Biotech's antimicrobial textile treatment ecosystem. It connects brands, textile factories, testing laboratories, and FUZE Biotech's internal team on a single platform to manage the complete lifecycle of antimicrobial-treated textiles.</w:t>
      </w:r>
    </w:p>
    <w:p>
      <w:r>
        <w:t>The platform manages fabric records, test requests, laboratory results, pricing calculations, compliance documentation, sales pipeline tracking, and environmental impact scoring. All data is stored in a PostgreSQL database with file storage on Amazon S3.</w:t>
      </w:r>
    </w:p>
    <w:p>
      <w:pPr>
        <w:pStyle w:val="Heading2"/>
      </w:pPr>
      <w:r>
        <w:t>Platform at a Glance</w:t>
      </w:r>
    </w:p>
    <w:tbl>
      <w:tblPr>
        <w:tblStyle w:val="TableGrid"/>
        <w:tblW w:type="auto" w:w="0"/>
        <w:jc w:val="center"/>
        <w:tblLook w:firstColumn="1" w:firstRow="1" w:lastColumn="0" w:lastRow="0" w:noHBand="0" w:noVBand="1" w:val="04A0"/>
      </w:tblPr>
      <w:tblGrid>
        <w:gridCol w:w="4680"/>
        <w:gridCol w:w="4680"/>
      </w:tblGrid>
      <w:tr>
        <w:tc>
          <w:tcPr>
            <w:tcW w:type="dxa" w:w="5040"/>
            <w:shd w:fill="0D9488" w:val="clear"/>
          </w:tcPr>
          <w:p>
            <w:pPr>
              <w:shd w:fill="0D9488" w:val="clear"/>
            </w:pPr>
            <w:r/>
            <w:r>
              <w:rPr>
                <w:rFonts w:ascii="Arial" w:hAnsi="Arial"/>
                <w:b/>
                <w:color w:val="FFFFFF"/>
                <w:sz w:val="20"/>
              </w:rPr>
              <w:t>Metric</w:t>
            </w:r>
          </w:p>
        </w:tc>
        <w:tc>
          <w:tcPr>
            <w:tcW w:type="dxa" w:w="4320"/>
            <w:shd w:fill="0D9488" w:val="clear"/>
          </w:tcPr>
          <w:p>
            <w:pPr>
              <w:shd w:fill="0D9488" w:val="clear"/>
            </w:pPr>
            <w:r/>
            <w:r>
              <w:rPr>
                <w:rFonts w:ascii="Arial" w:hAnsi="Arial"/>
                <w:b/>
                <w:color w:val="FFFFFF"/>
                <w:sz w:val="20"/>
              </w:rPr>
              <w:t>Current Count</w:t>
            </w:r>
          </w:p>
        </w:tc>
      </w:tr>
      <w:tr>
        <w:tc>
          <w:tcPr>
            <w:tcW w:type="dxa" w:w="5040"/>
          </w:tcPr>
          <w:p>
            <w:r/>
            <w:r>
              <w:rPr>
                <w:rFonts w:ascii="Arial" w:hAnsi="Arial"/>
                <w:sz w:val="20"/>
              </w:rPr>
              <w:t>Fabric Records</w:t>
            </w:r>
          </w:p>
        </w:tc>
        <w:tc>
          <w:tcPr>
            <w:tcW w:type="dxa" w:w="4320"/>
          </w:tcPr>
          <w:p>
            <w:r/>
            <w:r>
              <w:rPr>
                <w:rFonts w:ascii="Arial" w:hAnsi="Arial"/>
                <w:sz w:val="20"/>
              </w:rPr>
              <w:t>1,313</w:t>
            </w:r>
          </w:p>
        </w:tc>
      </w:tr>
      <w:tr>
        <w:tc>
          <w:tcPr>
            <w:tcW w:type="dxa" w:w="5040"/>
            <w:shd w:fill="F0FDFA" w:val="clear"/>
          </w:tcPr>
          <w:p>
            <w:r/>
            <w:r>
              <w:rPr>
                <w:rFonts w:ascii="Arial" w:hAnsi="Arial"/>
                <w:sz w:val="20"/>
              </w:rPr>
              <w:t>Registered Brands</w:t>
            </w:r>
          </w:p>
        </w:tc>
        <w:tc>
          <w:tcPr>
            <w:tcW w:type="dxa" w:w="4320"/>
            <w:shd w:fill="F0FDFA" w:val="clear"/>
          </w:tcPr>
          <w:p>
            <w:r/>
            <w:r>
              <w:rPr>
                <w:rFonts w:ascii="Arial" w:hAnsi="Arial"/>
                <w:sz w:val="20"/>
              </w:rPr>
              <w:t>1,614</w:t>
            </w:r>
          </w:p>
        </w:tc>
      </w:tr>
      <w:tr>
        <w:tc>
          <w:tcPr>
            <w:tcW w:type="dxa" w:w="5040"/>
          </w:tcPr>
          <w:p>
            <w:r/>
            <w:r>
              <w:rPr>
                <w:rFonts w:ascii="Arial" w:hAnsi="Arial"/>
                <w:sz w:val="20"/>
              </w:rPr>
              <w:t>Textile Factories</w:t>
            </w:r>
          </w:p>
        </w:tc>
        <w:tc>
          <w:tcPr>
            <w:tcW w:type="dxa" w:w="4320"/>
          </w:tcPr>
          <w:p>
            <w:r/>
            <w:r>
              <w:rPr>
                <w:rFonts w:ascii="Arial" w:hAnsi="Arial"/>
                <w:sz w:val="20"/>
              </w:rPr>
              <w:t>500</w:t>
            </w:r>
          </w:p>
        </w:tc>
      </w:tr>
      <w:tr>
        <w:tc>
          <w:tcPr>
            <w:tcW w:type="dxa" w:w="5040"/>
            <w:shd w:fill="F0FDFA" w:val="clear"/>
          </w:tcPr>
          <w:p>
            <w:r/>
            <w:r>
              <w:rPr>
                <w:rFonts w:ascii="Arial" w:hAnsi="Arial"/>
                <w:sz w:val="20"/>
              </w:rPr>
              <w:t>Test Results</w:t>
            </w:r>
          </w:p>
        </w:tc>
        <w:tc>
          <w:tcPr>
            <w:tcW w:type="dxa" w:w="4320"/>
            <w:shd w:fill="F0FDFA" w:val="clear"/>
          </w:tcPr>
          <w:p>
            <w:r/>
            <w:r>
              <w:rPr>
                <w:rFonts w:ascii="Arial" w:hAnsi="Arial"/>
                <w:sz w:val="20"/>
              </w:rPr>
              <w:t>5,148</w:t>
            </w:r>
          </w:p>
        </w:tc>
      </w:tr>
      <w:tr>
        <w:tc>
          <w:tcPr>
            <w:tcW w:type="dxa" w:w="5040"/>
          </w:tcPr>
          <w:p>
            <w:r/>
            <w:r>
              <w:rPr>
                <w:rFonts w:ascii="Arial" w:hAnsi="Arial"/>
                <w:sz w:val="20"/>
              </w:rPr>
              <w:t>Testing Laboratories</w:t>
            </w:r>
          </w:p>
        </w:tc>
        <w:tc>
          <w:tcPr>
            <w:tcW w:type="dxa" w:w="4320"/>
          </w:tcPr>
          <w:p>
            <w:r/>
            <w:r>
              <w:rPr>
                <w:rFonts w:ascii="Arial" w:hAnsi="Arial"/>
                <w:sz w:val="20"/>
              </w:rPr>
              <w:t>24</w:t>
            </w:r>
          </w:p>
        </w:tc>
      </w:tr>
      <w:tr>
        <w:tc>
          <w:tcPr>
            <w:tcW w:type="dxa" w:w="5040"/>
            <w:shd w:fill="F0FDFA" w:val="clear"/>
          </w:tcPr>
          <w:p>
            <w:r/>
            <w:r>
              <w:rPr>
                <w:rFonts w:ascii="Arial" w:hAnsi="Arial"/>
                <w:sz w:val="20"/>
              </w:rPr>
              <w:t>Registered Users</w:t>
            </w:r>
          </w:p>
        </w:tc>
        <w:tc>
          <w:tcPr>
            <w:tcW w:type="dxa" w:w="4320"/>
            <w:shd w:fill="F0FDFA" w:val="clear"/>
          </w:tcPr>
          <w:p>
            <w:r/>
            <w:r>
              <w:rPr>
                <w:rFonts w:ascii="Arial" w:hAnsi="Arial"/>
                <w:sz w:val="20"/>
              </w:rPr>
              <w:t>34</w:t>
            </w:r>
          </w:p>
        </w:tc>
      </w:tr>
      <w:tr>
        <w:tc>
          <w:tcPr>
            <w:tcW w:type="dxa" w:w="5040"/>
          </w:tcPr>
          <w:p>
            <w:r/>
            <w:r>
              <w:rPr>
                <w:rFonts w:ascii="Arial" w:hAnsi="Arial"/>
                <w:sz w:val="20"/>
              </w:rPr>
              <w:t>Active Pipeline Value</w:t>
            </w:r>
          </w:p>
        </w:tc>
        <w:tc>
          <w:tcPr>
            <w:tcW w:type="dxa" w:w="4320"/>
          </w:tcPr>
          <w:p>
            <w:r/>
            <w:r>
              <w:rPr>
                <w:rFonts w:ascii="Arial" w:hAnsi="Arial"/>
                <w:sz w:val="20"/>
              </w:rPr>
              <w:t>$205,000</w:t>
            </w:r>
          </w:p>
        </w:tc>
      </w:tr>
      <w:tr>
        <w:tc>
          <w:tcPr>
            <w:tcW w:type="dxa" w:w="5040"/>
            <w:shd w:fill="F0FDFA" w:val="clear"/>
          </w:tcPr>
          <w:p>
            <w:r/>
            <w:r>
              <w:rPr>
                <w:rFonts w:ascii="Arial" w:hAnsi="Arial"/>
                <w:sz w:val="20"/>
              </w:rPr>
              <w:t>Supported Languages</w:t>
            </w:r>
          </w:p>
        </w:tc>
        <w:tc>
          <w:tcPr>
            <w:tcW w:type="dxa" w:w="4320"/>
            <w:shd w:fill="F0FDFA" w:val="clear"/>
          </w:tcPr>
          <w:p>
            <w:r/>
            <w:r>
              <w:rPr>
                <w:rFonts w:ascii="Arial" w:hAnsi="Arial"/>
                <w:sz w:val="20"/>
              </w:rPr>
              <w:t>17</w:t>
            </w:r>
          </w:p>
        </w:tc>
      </w:tr>
    </w:tbl>
    <w:p/>
    <w:p>
      <w:pPr>
        <w:pStyle w:val="Heading2"/>
      </w:pPr>
      <w:r>
        <w:t>Access Points</w:t>
      </w:r>
    </w:p>
    <w:tbl>
      <w:tblPr>
        <w:tblStyle w:val="TableGrid"/>
        <w:tblW w:type="auto" w:w="0"/>
        <w:jc w:val="center"/>
        <w:tblLook w:firstColumn="1" w:firstRow="1" w:lastColumn="0" w:lastRow="0" w:noHBand="0" w:noVBand="1" w:val="04A0"/>
      </w:tblPr>
      <w:tblGrid>
        <w:gridCol w:w="4680"/>
        <w:gridCol w:w="4680"/>
      </w:tblGrid>
      <w:tr>
        <w:tc>
          <w:tcPr>
            <w:tcW w:type="dxa" w:w="3600"/>
            <w:shd w:fill="0D9488" w:val="clear"/>
          </w:tcPr>
          <w:p>
            <w:pPr>
              <w:shd w:fill="0D9488" w:val="clear"/>
            </w:pPr>
            <w:r/>
            <w:r>
              <w:rPr>
                <w:rFonts w:ascii="Arial" w:hAnsi="Arial"/>
                <w:b/>
                <w:color w:val="FFFFFF"/>
                <w:sz w:val="20"/>
              </w:rPr>
              <w:t>URL</w:t>
            </w:r>
          </w:p>
        </w:tc>
        <w:tc>
          <w:tcPr>
            <w:tcW w:type="dxa" w:w="5760"/>
            <w:shd w:fill="0D9488" w:val="clear"/>
          </w:tcPr>
          <w:p>
            <w:pPr>
              <w:shd w:fill="0D9488" w:val="clear"/>
            </w:pPr>
            <w:r/>
            <w:r>
              <w:rPr>
                <w:rFonts w:ascii="Arial" w:hAnsi="Arial"/>
                <w:b/>
                <w:color w:val="FFFFFF"/>
                <w:sz w:val="20"/>
              </w:rPr>
              <w:t>Purpose</w:t>
            </w:r>
          </w:p>
        </w:tc>
      </w:tr>
      <w:tr>
        <w:tc>
          <w:tcPr>
            <w:tcW w:type="dxa" w:w="3600"/>
          </w:tcPr>
          <w:p>
            <w:r/>
            <w:r>
              <w:rPr>
                <w:rFonts w:ascii="Arial" w:hAnsi="Arial"/>
                <w:sz w:val="20"/>
              </w:rPr>
              <w:t>fuzeatlas.com</w:t>
            </w:r>
          </w:p>
        </w:tc>
        <w:tc>
          <w:tcPr>
            <w:tcW w:type="dxa" w:w="5760"/>
          </w:tcPr>
          <w:p>
            <w:r/>
            <w:r>
              <w:rPr>
                <w:rFonts w:ascii="Arial" w:hAnsi="Arial"/>
                <w:sz w:val="20"/>
              </w:rPr>
              <w:t>Production platform (all portals)</w:t>
            </w:r>
          </w:p>
        </w:tc>
      </w:tr>
      <w:tr>
        <w:tc>
          <w:tcPr>
            <w:tcW w:type="dxa" w:w="3600"/>
            <w:shd w:fill="F0FDFA" w:val="clear"/>
          </w:tcPr>
          <w:p>
            <w:r/>
            <w:r>
              <w:rPr>
                <w:rFonts w:ascii="Arial" w:hAnsi="Arial"/>
                <w:sz w:val="20"/>
              </w:rPr>
              <w:t>fuzeatlas.com/login</w:t>
            </w:r>
          </w:p>
        </w:tc>
        <w:tc>
          <w:tcPr>
            <w:tcW w:type="dxa" w:w="5760"/>
            <w:shd w:fill="F0FDFA" w:val="clear"/>
          </w:tcPr>
          <w:p>
            <w:r/>
            <w:r>
              <w:rPr>
                <w:rFonts w:ascii="Arial" w:hAnsi="Arial"/>
                <w:sz w:val="20"/>
              </w:rPr>
              <w:t>Login page with role-based routing</w:t>
            </w:r>
          </w:p>
        </w:tc>
      </w:tr>
      <w:tr>
        <w:tc>
          <w:tcPr>
            <w:tcW w:type="dxa" w:w="3600"/>
          </w:tcPr>
          <w:p>
            <w:r/>
            <w:r>
              <w:rPr>
                <w:rFonts w:ascii="Arial" w:hAnsi="Arial"/>
                <w:sz w:val="20"/>
              </w:rPr>
              <w:t>fuzeatlas.com/request-access</w:t>
            </w:r>
          </w:p>
        </w:tc>
        <w:tc>
          <w:tcPr>
            <w:tcW w:type="dxa" w:w="5760"/>
          </w:tcPr>
          <w:p>
            <w:r/>
            <w:r>
              <w:rPr>
                <w:rFonts w:ascii="Arial" w:hAnsi="Arial"/>
                <w:sz w:val="20"/>
              </w:rPr>
              <w:t>New user registration</w:t>
            </w:r>
          </w:p>
        </w:tc>
      </w:tr>
      <w:tr>
        <w:tc>
          <w:tcPr>
            <w:tcW w:type="dxa" w:w="3600"/>
            <w:shd w:fill="F0FDFA" w:val="clear"/>
          </w:tcPr>
          <w:p>
            <w:r/>
            <w:r>
              <w:rPr>
                <w:rFonts w:ascii="Arial" w:hAnsi="Arial"/>
                <w:sz w:val="20"/>
              </w:rPr>
              <w:t>fuzefaq.com</w:t>
            </w:r>
          </w:p>
        </w:tc>
        <w:tc>
          <w:tcPr>
            <w:tcW w:type="dxa" w:w="5760"/>
            <w:shd w:fill="F0FDFA" w:val="clear"/>
          </w:tcPr>
          <w:p>
            <w:r/>
            <w:r>
              <w:rPr>
                <w:rFonts w:ascii="Arial" w:hAnsi="Arial"/>
                <w:sz w:val="20"/>
              </w:rPr>
              <w:t>Public pricing calculator &amp; sustainability info</w:t>
            </w:r>
          </w:p>
        </w:tc>
      </w:tr>
    </w:tbl>
    <w:p/>
    <w:p>
      <w:r>
        <w:br w:type="page"/>
      </w:r>
    </w:p>
    <w:p>
      <w:pPr>
        <w:pStyle w:val="Heading1"/>
      </w:pPr>
      <w:r>
        <w:t>2. User Roles &amp; Access Levels</w:t>
      </w:r>
    </w:p>
    <w:p>
      <w:r>
        <w:t>FUZE Atlas uses role-based access control (RBAC) to ensure each user sees only the features and data relevant to their function. There are five primary roles: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440"/>
            <w:shd w:fill="0D9488" w:val="clear"/>
          </w:tcPr>
          <w:p>
            <w:pPr>
              <w:shd w:fill="0D9488" w:val="clear"/>
            </w:pPr>
            <w:r/>
            <w:r>
              <w:rPr>
                <w:rFonts w:ascii="Arial" w:hAnsi="Arial"/>
                <w:b/>
                <w:color w:val="FFFFFF"/>
                <w:sz w:val="20"/>
              </w:rPr>
              <w:t>Role</w:t>
            </w:r>
          </w:p>
        </w:tc>
        <w:tc>
          <w:tcPr>
            <w:tcW w:type="dxa" w:w="1872"/>
            <w:shd w:fill="0D9488" w:val="clear"/>
          </w:tcPr>
          <w:p>
            <w:pPr>
              <w:shd w:fill="0D9488" w:val="clear"/>
            </w:pPr>
            <w:r/>
            <w:r>
              <w:rPr>
                <w:rFonts w:ascii="Arial" w:hAnsi="Arial"/>
                <w:b/>
                <w:color w:val="FFFFFF"/>
                <w:sz w:val="20"/>
              </w:rPr>
              <w:t>Portal</w:t>
            </w:r>
          </w:p>
        </w:tc>
        <w:tc>
          <w:tcPr>
            <w:tcW w:type="dxa" w:w="2592"/>
            <w:shd w:fill="0D9488" w:val="clear"/>
          </w:tcPr>
          <w:p>
            <w:pPr>
              <w:shd w:fill="0D9488" w:val="clear"/>
            </w:pPr>
            <w:r/>
            <w:r>
              <w:rPr>
                <w:rFonts w:ascii="Arial" w:hAnsi="Arial"/>
                <w:b/>
                <w:color w:val="FFFFFF"/>
                <w:sz w:val="20"/>
              </w:rPr>
              <w:t>Who Uses It</w:t>
            </w:r>
          </w:p>
        </w:tc>
        <w:tc>
          <w:tcPr>
            <w:tcW w:type="dxa" w:w="3456"/>
            <w:shd w:fill="0D9488" w:val="clear"/>
          </w:tcPr>
          <w:p>
            <w:pPr>
              <w:shd w:fill="0D9488" w:val="clear"/>
            </w:pPr>
            <w:r/>
            <w:r>
              <w:rPr>
                <w:rFonts w:ascii="Arial" w:hAnsi="Arial"/>
                <w:b/>
                <w:color w:val="FFFFFF"/>
                <w:sz w:val="20"/>
              </w:rPr>
              <w:t>Key Capabilities</w:t>
            </w:r>
          </w:p>
        </w:tc>
      </w:tr>
      <w:tr>
        <w:tc>
          <w:tcPr>
            <w:tcW w:type="dxa" w:w="1440"/>
          </w:tcPr>
          <w:p>
            <w:r/>
            <w:r>
              <w:rPr>
                <w:rFonts w:ascii="Arial" w:hAnsi="Arial"/>
                <w:sz w:val="20"/>
              </w:rPr>
              <w:t>Admin</w:t>
            </w:r>
          </w:p>
        </w:tc>
        <w:tc>
          <w:tcPr>
            <w:tcW w:type="dxa" w:w="1872"/>
          </w:tcPr>
          <w:p>
            <w:r/>
            <w:r>
              <w:rPr>
                <w:rFonts w:ascii="Arial" w:hAnsi="Arial"/>
                <w:sz w:val="20"/>
              </w:rPr>
              <w:t>Admin Dashboard</w:t>
            </w:r>
          </w:p>
        </w:tc>
        <w:tc>
          <w:tcPr>
            <w:tcW w:type="dxa" w:w="2592"/>
          </w:tcPr>
          <w:p>
            <w:r/>
            <w:r>
              <w:rPr>
                <w:rFonts w:ascii="Arial" w:hAnsi="Arial"/>
                <w:sz w:val="20"/>
              </w:rPr>
              <w:t>FUZE Biotech team</w:t>
            </w:r>
          </w:p>
        </w:tc>
        <w:tc>
          <w:tcPr>
            <w:tcW w:type="dxa" w:w="3456"/>
          </w:tcPr>
          <w:p>
            <w:r/>
            <w:r>
              <w:rPr>
                <w:rFonts w:ascii="Arial" w:hAnsi="Arial"/>
                <w:sz w:val="20"/>
              </w:rPr>
              <w:t>Full access: all brands, factories, labs, tests, users, pipeline, invoices, analytics, settings</w:t>
            </w:r>
          </w:p>
        </w:tc>
      </w:tr>
      <w:tr>
        <w:tc>
          <w:tcPr>
            <w:tcW w:type="dxa" w:w="1440"/>
            <w:shd w:fill="F0FDFA" w:val="clear"/>
          </w:tcPr>
          <w:p>
            <w:r/>
            <w:r>
              <w:rPr>
                <w:rFonts w:ascii="Arial" w:hAnsi="Arial"/>
                <w:sz w:val="20"/>
              </w:rPr>
              <w:t>Employee</w:t>
            </w:r>
          </w:p>
        </w:tc>
        <w:tc>
          <w:tcPr>
            <w:tcW w:type="dxa" w:w="1872"/>
            <w:shd w:fill="F0FDFA" w:val="clear"/>
          </w:tcPr>
          <w:p>
            <w:r/>
            <w:r>
              <w:rPr>
                <w:rFonts w:ascii="Arial" w:hAnsi="Arial"/>
                <w:sz w:val="20"/>
              </w:rPr>
              <w:t>Admin Dashboard</w:t>
            </w:r>
          </w:p>
        </w:tc>
        <w:tc>
          <w:tcPr>
            <w:tcW w:type="dxa" w:w="2592"/>
            <w:shd w:fill="F0FDFA" w:val="clear"/>
          </w:tcPr>
          <w:p>
            <w:r/>
            <w:r>
              <w:rPr>
                <w:rFonts w:ascii="Arial" w:hAnsi="Arial"/>
                <w:sz w:val="20"/>
              </w:rPr>
              <w:t>FUZE Biotech staff</w:t>
            </w:r>
          </w:p>
        </w:tc>
        <w:tc>
          <w:tcPr>
            <w:tcW w:type="dxa" w:w="3456"/>
            <w:shd w:fill="F0FDFA" w:val="clear"/>
          </w:tcPr>
          <w:p>
            <w:r/>
            <w:r>
              <w:rPr>
                <w:rFonts w:ascii="Arial" w:hAnsi="Arial"/>
                <w:sz w:val="20"/>
              </w:rPr>
              <w:t>Same as Admin but cannot manage users or system settings</w:t>
            </w:r>
          </w:p>
        </w:tc>
      </w:tr>
      <w:tr>
        <w:tc>
          <w:tcPr>
            <w:tcW w:type="dxa" w:w="1440"/>
          </w:tcPr>
          <w:p>
            <w:r/>
            <w:r>
              <w:rPr>
                <w:rFonts w:ascii="Arial" w:hAnsi="Arial"/>
                <w:sz w:val="20"/>
              </w:rPr>
              <w:t>Brand User</w:t>
            </w:r>
          </w:p>
        </w:tc>
        <w:tc>
          <w:tcPr>
            <w:tcW w:type="dxa" w:w="1872"/>
          </w:tcPr>
          <w:p>
            <w:r/>
            <w:r>
              <w:rPr>
                <w:rFonts w:ascii="Arial" w:hAnsi="Arial"/>
                <w:sz w:val="20"/>
              </w:rPr>
              <w:t>Brand Portal</w:t>
            </w:r>
          </w:p>
        </w:tc>
        <w:tc>
          <w:tcPr>
            <w:tcW w:type="dxa" w:w="2592"/>
          </w:tcPr>
          <w:p>
            <w:r/>
            <w:r>
              <w:rPr>
                <w:rFonts w:ascii="Arial" w:hAnsi="Arial"/>
                <w:sz w:val="20"/>
              </w:rPr>
              <w:t>Brand/retailer contacts (e.g., Toray, Rhone)</w:t>
            </w:r>
          </w:p>
        </w:tc>
        <w:tc>
          <w:tcPr>
            <w:tcW w:type="dxa" w:w="3456"/>
          </w:tcPr>
          <w:p>
            <w:r/>
            <w:r>
              <w:rPr>
                <w:rFonts w:ascii="Arial" w:hAnsi="Arial"/>
                <w:sz w:val="20"/>
              </w:rPr>
              <w:t>View fabrics, submit fabric intake, request testing, view test results, download compliance docs</w:t>
            </w:r>
          </w:p>
        </w:tc>
      </w:tr>
      <w:tr>
        <w:tc>
          <w:tcPr>
            <w:tcW w:type="dxa" w:w="1440"/>
            <w:shd w:fill="F0FDFA" w:val="clear"/>
          </w:tcPr>
          <w:p>
            <w:r/>
            <w:r>
              <w:rPr>
                <w:rFonts w:ascii="Arial" w:hAnsi="Arial"/>
                <w:sz w:val="20"/>
              </w:rPr>
              <w:t>Factory User</w:t>
            </w:r>
          </w:p>
        </w:tc>
        <w:tc>
          <w:tcPr>
            <w:tcW w:type="dxa" w:w="1872"/>
            <w:shd w:fill="F0FDFA" w:val="clear"/>
          </w:tcPr>
          <w:p>
            <w:r/>
            <w:r>
              <w:rPr>
                <w:rFonts w:ascii="Arial" w:hAnsi="Arial"/>
                <w:sz w:val="20"/>
              </w:rPr>
              <w:t>Factory Portal</w:t>
            </w:r>
          </w:p>
        </w:tc>
        <w:tc>
          <w:tcPr>
            <w:tcW w:type="dxa" w:w="2592"/>
            <w:shd w:fill="F0FDFA" w:val="clear"/>
          </w:tcPr>
          <w:p>
            <w:r/>
            <w:r>
              <w:rPr>
                <w:rFonts w:ascii="Arial" w:hAnsi="Arial"/>
                <w:sz w:val="20"/>
              </w:rPr>
              <w:t>Textile mill contacts</w:t>
            </w:r>
          </w:p>
        </w:tc>
        <w:tc>
          <w:tcPr>
            <w:tcW w:type="dxa" w:w="3456"/>
            <w:shd w:fill="F0FDFA" w:val="clear"/>
          </w:tcPr>
          <w:p>
            <w:r/>
            <w:r>
              <w:rPr>
                <w:rFonts w:ascii="Arial" w:hAnsi="Arial"/>
                <w:sz w:val="20"/>
              </w:rPr>
              <w:t>Submit fabrics, view test results, request testing, manage sample trials, view compliance docs</w:t>
            </w:r>
          </w:p>
        </w:tc>
      </w:tr>
      <w:tr>
        <w:tc>
          <w:tcPr>
            <w:tcW w:type="dxa" w:w="1440"/>
          </w:tcPr>
          <w:p>
            <w:r/>
            <w:r>
              <w:rPr>
                <w:rFonts w:ascii="Arial" w:hAnsi="Arial"/>
                <w:sz w:val="20"/>
              </w:rPr>
              <w:t>Lab User</w:t>
            </w:r>
          </w:p>
        </w:tc>
        <w:tc>
          <w:tcPr>
            <w:tcW w:type="dxa" w:w="1872"/>
          </w:tcPr>
          <w:p>
            <w:r/>
            <w:r>
              <w:rPr>
                <w:rFonts w:ascii="Arial" w:hAnsi="Arial"/>
                <w:sz w:val="20"/>
              </w:rPr>
              <w:t>Lab Portal</w:t>
            </w:r>
          </w:p>
        </w:tc>
        <w:tc>
          <w:tcPr>
            <w:tcW w:type="dxa" w:w="2592"/>
          </w:tcPr>
          <w:p>
            <w:r/>
            <w:r>
              <w:rPr>
                <w:rFonts w:ascii="Arial" w:hAnsi="Arial"/>
                <w:sz w:val="20"/>
              </w:rPr>
              <w:t>Testing laboratory staff</w:t>
            </w:r>
          </w:p>
        </w:tc>
        <w:tc>
          <w:tcPr>
            <w:tcW w:type="dxa" w:w="3456"/>
          </w:tcPr>
          <w:p>
            <w:r/>
            <w:r>
              <w:rPr>
                <w:rFonts w:ascii="Arial" w:hAnsi="Arial"/>
                <w:sz w:val="20"/>
              </w:rPr>
              <w:t>View test requests, manage lab profile, update test catalog &amp; pricing, access service forms</w:t>
            </w:r>
          </w:p>
        </w:tc>
      </w:tr>
    </w:tbl>
    <w:p/>
    <w:p>
      <w:pPr>
        <w:pStyle w:val="Heading2"/>
      </w:pPr>
      <w:r>
        <w:t>User Registration Flow</w:t>
      </w:r>
    </w:p>
    <w:p>
      <w:r>
        <w:t>New users register via the login page by clicking the appropriate access card (Brand Access, Factory Access, or Laboratory Access). This submits an access request that appears in the Admin portal under Settings &gt; Access Requests. An admin reviews the request and can:</w:t>
      </w:r>
    </w:p>
    <w:p>
      <w:pPr>
        <w:pStyle w:val="ListBullet"/>
      </w:pPr>
      <w:r>
        <w:rPr>
          <w:rFonts w:ascii="Arial" w:hAnsi="Arial"/>
          <w:b/>
          <w:sz w:val="22"/>
        </w:rPr>
        <w:t xml:space="preserve">Approve: </w:t>
      </w:r>
      <w:r>
        <w:t>Approve and link the user to an existing brand, factory, or lab record</w:t>
      </w:r>
    </w:p>
    <w:p>
      <w:pPr>
        <w:pStyle w:val="ListBullet"/>
      </w:pPr>
      <w:r>
        <w:rPr>
          <w:rFonts w:ascii="Arial" w:hAnsi="Arial"/>
          <w:b/>
          <w:sz w:val="22"/>
        </w:rPr>
        <w:t xml:space="preserve">Reject: </w:t>
      </w:r>
      <w:r>
        <w:t>Reject with a reason (user receives email notification)</w:t>
      </w:r>
    </w:p>
    <w:p>
      <w:pPr>
        <w:pStyle w:val="ListBullet"/>
      </w:pPr>
      <w:r>
        <w:rPr>
          <w:rFonts w:ascii="Arial" w:hAnsi="Arial"/>
          <w:b/>
          <w:sz w:val="22"/>
        </w:rPr>
        <w:t xml:space="preserve">Resend: </w:t>
      </w:r>
      <w:r>
        <w:t>Resend the welcome email if the user lost their credentials</w:t>
      </w:r>
    </w:p>
    <w:p>
      <w:r>
        <w:br w:type="page"/>
      </w:r>
    </w:p>
    <w:p>
      <w:pPr>
        <w:pStyle w:val="Heading1"/>
      </w:pPr>
      <w:r>
        <w:t>3. Admin Portal</w:t>
      </w:r>
    </w:p>
    <w:p>
      <w:r>
        <w:t>The Admin Portal is the command center for FUZE Biotech's internal team. It provides full visibility into all platform data and operations.</w:t>
      </w:r>
    </w:p>
    <w:p>
      <w:pPr>
        <w:pStyle w:val="Heading2"/>
      </w:pPr>
      <w:r>
        <w:t>Dashboard</w:t>
      </w:r>
    </w:p>
    <w:p>
      <w:r>
        <w:t>The dashboard provides a real-time overview including pending approvals, unread notifications, upcoming meetings, and access requests. Below that are key metrics: total fabrics, brands, factories, and test runs. The Revenue Pipeline section shows total pipeline value, weighted forecast, invoiced/paid amounts, and outstanding balances. Charts display the brand pipeline by stage and test distribution by type.</w:t>
      </w:r>
    </w:p>
    <w:p>
      <w:pPr>
        <w:pStyle w:val="Heading2"/>
      </w:pPr>
      <w:r>
        <w:t>Sidebar Navigation</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fill="0D9488" w:val="clear"/>
          </w:tcPr>
          <w:p>
            <w:pPr>
              <w:shd w:fill="0D9488" w:val="clear"/>
            </w:pPr>
            <w:r/>
            <w:r>
              <w:rPr>
                <w:rFonts w:ascii="Arial" w:hAnsi="Arial"/>
                <w:b/>
                <w:color w:val="FFFFFF"/>
                <w:sz w:val="20"/>
              </w:rPr>
              <w:t>Section</w:t>
            </w:r>
          </w:p>
        </w:tc>
        <w:tc>
          <w:tcPr>
            <w:tcW w:type="dxa" w:w="3168"/>
            <w:shd w:fill="0D9488" w:val="clear"/>
          </w:tcPr>
          <w:p>
            <w:pPr>
              <w:shd w:fill="0D9488" w:val="clear"/>
            </w:pPr>
            <w:r/>
            <w:r>
              <w:rPr>
                <w:rFonts w:ascii="Arial" w:hAnsi="Arial"/>
                <w:b/>
                <w:color w:val="FFFFFF"/>
                <w:sz w:val="20"/>
              </w:rPr>
              <w:t>Pages</w:t>
            </w:r>
          </w:p>
        </w:tc>
        <w:tc>
          <w:tcPr>
            <w:tcW w:type="dxa" w:w="4320"/>
            <w:shd w:fill="0D9488" w:val="clear"/>
          </w:tcPr>
          <w:p>
            <w:pPr>
              <w:shd w:fill="0D9488" w:val="clear"/>
            </w:pPr>
            <w:r/>
            <w:r>
              <w:rPr>
                <w:rFonts w:ascii="Arial" w:hAnsi="Arial"/>
                <w:b/>
                <w:color w:val="FFFFFF"/>
                <w:sz w:val="20"/>
              </w:rPr>
              <w:t>Description</w:t>
            </w:r>
          </w:p>
        </w:tc>
      </w:tr>
      <w:tr>
        <w:tc>
          <w:tcPr>
            <w:tcW w:type="dxa" w:w="1872"/>
          </w:tcPr>
          <w:p>
            <w:r/>
            <w:r>
              <w:rPr>
                <w:rFonts w:ascii="Arial" w:hAnsi="Arial"/>
                <w:sz w:val="20"/>
              </w:rPr>
              <w:t>Dashboard</w:t>
            </w:r>
          </w:p>
        </w:tc>
        <w:tc>
          <w:tcPr>
            <w:tcW w:type="dxa" w:w="3168"/>
          </w:tcPr>
          <w:p>
            <w:r/>
            <w:r>
              <w:rPr>
                <w:rFonts w:ascii="Arial" w:hAnsi="Arial"/>
                <w:sz w:val="20"/>
              </w:rPr>
              <w:t>Dashboard</w:t>
            </w:r>
          </w:p>
        </w:tc>
        <w:tc>
          <w:tcPr>
            <w:tcW w:type="dxa" w:w="4320"/>
          </w:tcPr>
          <w:p>
            <w:r/>
            <w:r>
              <w:rPr>
                <w:rFonts w:ascii="Arial" w:hAnsi="Arial"/>
                <w:sz w:val="20"/>
              </w:rPr>
              <w:t>Overview with KPIs, pipeline, charts</w:t>
            </w:r>
          </w:p>
        </w:tc>
      </w:tr>
      <w:tr>
        <w:tc>
          <w:tcPr>
            <w:tcW w:type="dxa" w:w="1872"/>
            <w:shd w:fill="F0FDFA" w:val="clear"/>
          </w:tcPr>
          <w:p>
            <w:r/>
            <w:r>
              <w:rPr>
                <w:rFonts w:ascii="Arial" w:hAnsi="Arial"/>
                <w:sz w:val="20"/>
              </w:rPr>
              <w:t>Sales &amp; Pipeline</w:t>
            </w:r>
          </w:p>
        </w:tc>
        <w:tc>
          <w:tcPr>
            <w:tcW w:type="dxa" w:w="3168"/>
            <w:shd w:fill="F0FDFA" w:val="clear"/>
          </w:tcPr>
          <w:p>
            <w:r/>
            <w:r>
              <w:rPr>
                <w:rFonts w:ascii="Arial" w:hAnsi="Arial"/>
                <w:sz w:val="20"/>
              </w:rPr>
              <w:t>Brands, Project Flow, Revenue Forecast, Invoices, Brand Health</w:t>
            </w:r>
          </w:p>
        </w:tc>
        <w:tc>
          <w:tcPr>
            <w:tcW w:type="dxa" w:w="4320"/>
            <w:shd w:fill="F0FDFA" w:val="clear"/>
          </w:tcPr>
          <w:p>
            <w:r/>
            <w:r>
              <w:rPr>
                <w:rFonts w:ascii="Arial" w:hAnsi="Arial"/>
                <w:sz w:val="20"/>
              </w:rPr>
              <w:t>CRM, pipeline board, revenue tracking</w:t>
            </w:r>
          </w:p>
        </w:tc>
      </w:tr>
      <w:tr>
        <w:tc>
          <w:tcPr>
            <w:tcW w:type="dxa" w:w="1872"/>
          </w:tcPr>
          <w:p>
            <w:r/>
            <w:r>
              <w:rPr>
                <w:rFonts w:ascii="Arial" w:hAnsi="Arial"/>
                <w:sz w:val="20"/>
              </w:rPr>
              <w:t>Products &amp; Testing</w:t>
            </w:r>
          </w:p>
        </w:tc>
        <w:tc>
          <w:tcPr>
            <w:tcW w:type="dxa" w:w="3168"/>
          </w:tcPr>
          <w:p>
            <w:r/>
            <w:r>
              <w:rPr>
                <w:rFonts w:ascii="Arial" w:hAnsi="Arial"/>
                <w:sz w:val="20"/>
              </w:rPr>
              <w:t>Fabrics, Fabric Intake, Recipe Library, Factories, Test Requests, Test Results, Lab Directory</w:t>
            </w:r>
          </w:p>
        </w:tc>
        <w:tc>
          <w:tcPr>
            <w:tcW w:type="dxa" w:w="4320"/>
          </w:tcPr>
          <w:p>
            <w:r/>
            <w:r>
              <w:rPr>
                <w:rFonts w:ascii="Arial" w:hAnsi="Arial"/>
                <w:sz w:val="20"/>
              </w:rPr>
              <w:t>Core product management and testing workflow</w:t>
            </w:r>
          </w:p>
        </w:tc>
      </w:tr>
      <w:tr>
        <w:tc>
          <w:tcPr>
            <w:tcW w:type="dxa" w:w="1872"/>
            <w:shd w:fill="F0FDFA" w:val="clear"/>
          </w:tcPr>
          <w:p>
            <w:r/>
            <w:r>
              <w:rPr>
                <w:rFonts w:ascii="Arial" w:hAnsi="Arial"/>
                <w:sz w:val="20"/>
              </w:rPr>
              <w:t>Operations</w:t>
            </w:r>
          </w:p>
        </w:tc>
        <w:tc>
          <w:tcPr>
            <w:tcW w:type="dxa" w:w="3168"/>
            <w:shd w:fill="F0FDFA" w:val="clear"/>
          </w:tcPr>
          <w:p>
            <w:r/>
            <w:r>
              <w:rPr>
                <w:rFonts w:ascii="Arial" w:hAnsi="Arial"/>
                <w:sz w:val="20"/>
              </w:rPr>
              <w:t>Meetings, Shipments, Shipping Docs, Compliance Library</w:t>
            </w:r>
          </w:p>
        </w:tc>
        <w:tc>
          <w:tcPr>
            <w:tcW w:type="dxa" w:w="4320"/>
            <w:shd w:fill="F0FDFA" w:val="clear"/>
          </w:tcPr>
          <w:p>
            <w:r/>
            <w:r>
              <w:rPr>
                <w:rFonts w:ascii="Arial" w:hAnsi="Arial"/>
                <w:sz w:val="20"/>
              </w:rPr>
              <w:t>Logistics and compliance management</w:t>
            </w:r>
          </w:p>
        </w:tc>
      </w:tr>
      <w:tr>
        <w:tc>
          <w:tcPr>
            <w:tcW w:type="dxa" w:w="1872"/>
          </w:tcPr>
          <w:p>
            <w:r/>
            <w:r>
              <w:rPr>
                <w:rFonts w:ascii="Arial" w:hAnsi="Arial"/>
                <w:sz w:val="20"/>
              </w:rPr>
              <w:t>Tools &amp; Resources</w:t>
            </w:r>
          </w:p>
        </w:tc>
        <w:tc>
          <w:tcPr>
            <w:tcW w:type="dxa" w:w="3168"/>
          </w:tcPr>
          <w:p>
            <w:r/>
            <w:r>
              <w:rPr>
                <w:rFonts w:ascii="Arial" w:hAnsi="Arial"/>
                <w:sz w:val="20"/>
              </w:rPr>
              <w:t>Document Center, FUZE FAQ, Market Landscape, Pricing &amp; Environment, Application Calculator, Sustainability</w:t>
            </w:r>
          </w:p>
        </w:tc>
        <w:tc>
          <w:tcPr>
            <w:tcW w:type="dxa" w:w="4320"/>
          </w:tcPr>
          <w:p>
            <w:r/>
            <w:r>
              <w:rPr>
                <w:rFonts w:ascii="Arial" w:hAnsi="Arial"/>
                <w:sz w:val="20"/>
              </w:rPr>
              <w:t>Calculators, competitive intel, reference tools</w:t>
            </w:r>
          </w:p>
        </w:tc>
      </w:tr>
      <w:tr>
        <w:tc>
          <w:tcPr>
            <w:tcW w:type="dxa" w:w="1872"/>
            <w:shd w:fill="F0FDFA" w:val="clear"/>
          </w:tcPr>
          <w:p>
            <w:r/>
            <w:r>
              <w:rPr>
                <w:rFonts w:ascii="Arial" w:hAnsi="Arial"/>
                <w:sz w:val="20"/>
              </w:rPr>
              <w:t>Admin</w:t>
            </w:r>
          </w:p>
        </w:tc>
        <w:tc>
          <w:tcPr>
            <w:tcW w:type="dxa" w:w="3168"/>
            <w:shd w:fill="F0FDFA" w:val="clear"/>
          </w:tcPr>
          <w:p>
            <w:r/>
            <w:r>
              <w:rPr>
                <w:rFonts w:ascii="Arial" w:hAnsi="Arial"/>
                <w:sz w:val="20"/>
              </w:rPr>
              <w:t>User Management, Availability Settings, Access Requests, Exchange Rates, Audit Log, Distributor Docs</w:t>
            </w:r>
          </w:p>
        </w:tc>
        <w:tc>
          <w:tcPr>
            <w:tcW w:type="dxa" w:w="4320"/>
            <w:shd w:fill="F0FDFA" w:val="clear"/>
          </w:tcPr>
          <w:p>
            <w:r/>
            <w:r>
              <w:rPr>
                <w:rFonts w:ascii="Arial" w:hAnsi="Arial"/>
                <w:sz w:val="20"/>
              </w:rPr>
              <w:t>System administration and configuration</w:t>
            </w:r>
          </w:p>
        </w:tc>
      </w:tr>
    </w:tbl>
    <w:p/>
    <w:p>
      <w:r>
        <w:br w:type="page"/>
      </w:r>
    </w:p>
    <w:p>
      <w:pPr>
        <w:pStyle w:val="Heading1"/>
      </w:pPr>
      <w:r>
        <w:t>4. Brand Portal</w:t>
      </w:r>
    </w:p>
    <w:p>
      <w:r>
        <w:t>The Brand Portal is designed for brand and retailer contacts. When a brand user logs in, they are routed to their dedicated dashboard showing their fabrics, submissions, and testing status.</w:t>
      </w:r>
    </w:p>
    <w:p>
      <w:pPr>
        <w:pStyle w:val="Heading2"/>
      </w:pPr>
      <w:r>
        <w:t>Brand Dashboard</w:t>
      </w:r>
    </w:p>
    <w:p>
      <w:r>
        <w:t>Shows a welcome message, stats cards (total fabrics, submissions, tests passed, tests pending), quick action cards for navigating to key features, and a getting-started guide for new users. The recent fabrics table lists the brand's most recently added fabrics.</w:t>
      </w:r>
    </w:p>
    <w:p>
      <w:pPr>
        <w:pStyle w:val="Heading2"/>
      </w:pPr>
      <w:r>
        <w:t>Key Features</w:t>
      </w:r>
    </w:p>
    <w:p>
      <w:pPr>
        <w:pStyle w:val="ListBullet"/>
      </w:pPr>
      <w:r>
        <w:rPr>
          <w:rFonts w:ascii="Arial" w:hAnsi="Arial"/>
          <w:b/>
          <w:sz w:val="22"/>
        </w:rPr>
        <w:t xml:space="preserve">Fabrics: </w:t>
      </w:r>
      <w:r>
        <w:t>View all fabrics associated with your brand, including FUZE number, construction, GSM, color, and factory assignments</w:t>
      </w:r>
    </w:p>
    <w:p>
      <w:pPr>
        <w:pStyle w:val="ListBullet"/>
      </w:pPr>
      <w:r>
        <w:rPr>
          <w:rFonts w:ascii="Arial" w:hAnsi="Arial"/>
          <w:b/>
          <w:sz w:val="22"/>
        </w:rPr>
        <w:t xml:space="preserve">Fabric Intake: </w:t>
      </w:r>
      <w:r>
        <w:t>Add new fabrics using the full 7-section intake form (basic properties, construction, yarn details, pretreatment, dyeing, chemical finishes, test history) or upload a PDF for AI-assisted parsing</w:t>
      </w:r>
    </w:p>
    <w:p>
      <w:pPr>
        <w:pStyle w:val="ListBullet"/>
      </w:pPr>
      <w:r>
        <w:rPr>
          <w:rFonts w:ascii="Arial" w:hAnsi="Arial"/>
          <w:b/>
          <w:sz w:val="22"/>
        </w:rPr>
        <w:t xml:space="preserve">Request Testing: </w:t>
      </w:r>
      <w:r>
        <w:t>Select a lab, choose tests (ICP, Antibacterial, Fungal, UV, Odor), set priority and rush options, and submit. PO numbers are auto-generated.</w:t>
      </w:r>
    </w:p>
    <w:p>
      <w:pPr>
        <w:pStyle w:val="ListBullet"/>
      </w:pPr>
      <w:r>
        <w:rPr>
          <w:rFonts w:ascii="Arial" w:hAnsi="Arial"/>
          <w:b/>
          <w:sz w:val="22"/>
        </w:rPr>
        <w:t xml:space="preserve">Submissions: </w:t>
      </w:r>
      <w:r>
        <w:t>View all test submissions with status tracking (Draft, Pending Approval, Approved, Submitted to Lab, In Progress, Results Received, Complete)</w:t>
      </w:r>
    </w:p>
    <w:p>
      <w:pPr>
        <w:pStyle w:val="ListBullet"/>
      </w:pPr>
      <w:r>
        <w:rPr>
          <w:rFonts w:ascii="Arial" w:hAnsi="Arial"/>
          <w:b/>
          <w:sz w:val="22"/>
        </w:rPr>
        <w:t xml:space="preserve">Test Results: </w:t>
      </w:r>
      <w:r>
        <w:t>View test results with report numbers, lab names, wash counts, and pass/fail indicators</w:t>
      </w:r>
    </w:p>
    <w:p>
      <w:pPr>
        <w:pStyle w:val="Heading3"/>
      </w:pPr>
      <w:r>
        <w:t>Teaching Brands to Use the Portal</w:t>
      </w:r>
    </w:p>
    <w:p>
      <w:r>
        <w:t>When onboarding a new brand, walk them through these steps:</w:t>
      </w:r>
    </w:p>
    <w:p>
      <w:pPr>
        <w:pStyle w:val="ListBullet"/>
      </w:pPr>
      <w:r>
        <w:t>Log in at fuzeatlas.com with the credentials from their welcome email</w:t>
      </w:r>
    </w:p>
    <w:p>
      <w:pPr>
        <w:pStyle w:val="ListBullet"/>
      </w:pPr>
      <w:r>
        <w:t>Navigate to Fabrics and click "+ Add Fabric" to submit their first fabric</w:t>
      </w:r>
    </w:p>
    <w:p>
      <w:pPr>
        <w:pStyle w:val="ListBullet"/>
      </w:pPr>
      <w:r>
        <w:t>Fill in as much detail as possible in the intake form (GSM, width, yarn content, color are most important)</w:t>
      </w:r>
    </w:p>
    <w:p>
      <w:pPr>
        <w:pStyle w:val="ListBullet"/>
      </w:pPr>
      <w:r>
        <w:t>After fabric is saved, click "Request Testing" to choose a lab and test types</w:t>
      </w:r>
    </w:p>
    <w:p>
      <w:pPr>
        <w:pStyle w:val="ListBullet"/>
      </w:pPr>
      <w:r>
        <w:t>Monitor the test request status on the Submissions page</w:t>
      </w:r>
    </w:p>
    <w:p>
      <w:pPr>
        <w:pStyle w:val="ListBullet"/>
      </w:pPr>
      <w:r>
        <w:t>Once results are in, they appear on the Test Results page</w:t>
      </w:r>
    </w:p>
    <w:p>
      <w:r>
        <w:br w:type="page"/>
      </w:r>
    </w:p>
    <w:p>
      <w:pPr>
        <w:pStyle w:val="Heading1"/>
      </w:pPr>
      <w:r>
        <w:t>5. Factory Portal</w:t>
      </w:r>
    </w:p>
    <w:p>
      <w:r>
        <w:t>The Factory Portal serves textile mills and manufacturers. Factory users can submit fabrics, track test results, and manage sample trials for their factory's fabric production.</w:t>
      </w:r>
    </w:p>
    <w:p>
      <w:pPr>
        <w:pStyle w:val="Heading2"/>
      </w:pPr>
      <w:r>
        <w:t>Key Features</w:t>
      </w:r>
    </w:p>
    <w:p>
      <w:pPr>
        <w:pStyle w:val="ListBullet"/>
      </w:pPr>
      <w:r>
        <w:rPr>
          <w:rFonts w:ascii="Arial" w:hAnsi="Arial"/>
          <w:b/>
          <w:sz w:val="22"/>
        </w:rPr>
        <w:t xml:space="preserve">Fabrics: </w:t>
      </w:r>
      <w:r>
        <w:t>View all fabrics produced by or assigned to the factory. Includes brand code, factory code, construction, and test status columns.</w:t>
      </w:r>
    </w:p>
    <w:p>
      <w:pPr>
        <w:pStyle w:val="ListBullet"/>
      </w:pPr>
      <w:r>
        <w:rPr>
          <w:rFonts w:ascii="Arial" w:hAnsi="Arial"/>
          <w:b/>
          <w:sz w:val="22"/>
        </w:rPr>
        <w:t xml:space="preserve">Submit Fabric: </w:t>
      </w:r>
      <w:r>
        <w:t>Uses the same 7-section form as the brand portal. Factory users can submit new fabric records directly.</w:t>
      </w:r>
    </w:p>
    <w:p>
      <w:pPr>
        <w:pStyle w:val="ListBullet"/>
      </w:pPr>
      <w:r>
        <w:rPr>
          <w:rFonts w:ascii="Arial" w:hAnsi="Arial"/>
          <w:b/>
          <w:sz w:val="22"/>
        </w:rPr>
        <w:t xml:space="preserve">Request Testing: </w:t>
      </w:r>
      <w:r>
        <w:t>Same lab-selection modal as brand portal. Factory users can request tests on their own fabrics.</w:t>
      </w:r>
    </w:p>
    <w:p>
      <w:pPr>
        <w:pStyle w:val="ListBullet"/>
      </w:pPr>
      <w:r>
        <w:rPr>
          <w:rFonts w:ascii="Arial" w:hAnsi="Arial"/>
          <w:b/>
          <w:sz w:val="22"/>
        </w:rPr>
        <w:t xml:space="preserve">Sample Trials: </w:t>
      </w:r>
      <w:r>
        <w:t>Manage ongoing sample trials with ICP results submission. Track trial status and batch progress.</w:t>
      </w:r>
    </w:p>
    <w:p>
      <w:pPr>
        <w:pStyle w:val="ListBullet"/>
      </w:pPr>
      <w:r>
        <w:rPr>
          <w:rFonts w:ascii="Arial" w:hAnsi="Arial"/>
          <w:b/>
          <w:sz w:val="22"/>
        </w:rPr>
        <w:t xml:space="preserve">Test Results: </w:t>
      </w:r>
      <w:r>
        <w:t>View test results for fabrics produced at the factory.</w:t>
      </w:r>
    </w:p>
    <w:p>
      <w:pPr>
        <w:pStyle w:val="Heading3"/>
      </w:pPr>
      <w:r>
        <w:t>Teaching Factories to Use the Portal</w:t>
      </w:r>
    </w:p>
    <w:p>
      <w:r>
        <w:t>When onboarding a factory:</w:t>
      </w:r>
    </w:p>
    <w:p>
      <w:pPr>
        <w:pStyle w:val="ListBullet"/>
      </w:pPr>
      <w:r>
        <w:t>Ensure they register via fuzeatlas.com/request-access selecting "Factory Access"</w:t>
      </w:r>
    </w:p>
    <w:p>
      <w:pPr>
        <w:pStyle w:val="ListBullet"/>
      </w:pPr>
      <w:r>
        <w:t>Admin approves and links them to their factory record in the system</w:t>
      </w:r>
    </w:p>
    <w:p>
      <w:pPr>
        <w:pStyle w:val="ListBullet"/>
      </w:pPr>
      <w:r>
        <w:t>Walk them through fabric submission using the intake form</w:t>
      </w:r>
    </w:p>
    <w:p>
      <w:pPr>
        <w:pStyle w:val="ListBullet"/>
      </w:pPr>
      <w:r>
        <w:t>Show them how to request testing and track results</w:t>
      </w:r>
    </w:p>
    <w:p>
      <w:pPr>
        <w:pStyle w:val="ListBullet"/>
      </w:pPr>
      <w:r>
        <w:t>For factories running sample trials, demonstrate the sample trial workflow and ICP submission</w:t>
      </w:r>
    </w:p>
    <w:p>
      <w:r>
        <w:br w:type="page"/>
      </w:r>
    </w:p>
    <w:p>
      <w:pPr>
        <w:pStyle w:val="Heading1"/>
      </w:pPr>
      <w:r>
        <w:t>6. Lab Portal</w:t>
      </w:r>
    </w:p>
    <w:p>
      <w:r>
        <w:t>The Lab Portal is for testing laboratories that perform antimicrobial testing on FUZE-treated fabrics. Labs receive test requests, manage their service catalog and pricing, and can view incoming work.</w:t>
      </w:r>
    </w:p>
    <w:p>
      <w:pPr>
        <w:pStyle w:val="Heading2"/>
      </w:pPr>
      <w:r>
        <w:t>Key Features</w:t>
      </w:r>
    </w:p>
    <w:p>
      <w:pPr>
        <w:pStyle w:val="ListBullet"/>
      </w:pPr>
      <w:r>
        <w:rPr>
          <w:rFonts w:ascii="Arial" w:hAnsi="Arial"/>
          <w:b/>
          <w:sz w:val="22"/>
        </w:rPr>
        <w:t xml:space="preserve">Test Requests: </w:t>
      </w:r>
      <w:r>
        <w:t>View incoming test requests with notification badges. Pending requests show a count badge in the sidebar that updates every 30 seconds.</w:t>
      </w:r>
    </w:p>
    <w:p>
      <w:pPr>
        <w:pStyle w:val="ListBullet"/>
      </w:pPr>
      <w:r>
        <w:rPr>
          <w:rFonts w:ascii="Arial" w:hAnsi="Arial"/>
          <w:b/>
          <w:sz w:val="22"/>
        </w:rPr>
        <w:t xml:space="preserve">Service Catalog: </w:t>
      </w:r>
      <w:r>
        <w:t>Manage the lab's test offerings, pricing, rush fees, and turnaround times.</w:t>
      </w:r>
    </w:p>
    <w:p>
      <w:pPr>
        <w:pStyle w:val="ListBullet"/>
      </w:pPr>
      <w:r>
        <w:rPr>
          <w:rFonts w:ascii="Arial" w:hAnsi="Arial"/>
          <w:b/>
          <w:sz w:val="22"/>
        </w:rPr>
        <w:t xml:space="preserve">Lab Profile: </w:t>
      </w:r>
      <w:r>
        <w:t>Update lab name, location, certifications, and contact information.</w:t>
      </w:r>
    </w:p>
    <w:p>
      <w:pPr>
        <w:pStyle w:val="ListBullet"/>
      </w:pPr>
      <w:r>
        <w:rPr>
          <w:rFonts w:ascii="Arial" w:hAnsi="Arial"/>
          <w:b/>
          <w:sz w:val="22"/>
        </w:rPr>
        <w:t xml:space="preserve">Forms: </w:t>
      </w:r>
      <w:r>
        <w:t>Access standardized forms for test procedures.</w:t>
      </w:r>
    </w:p>
    <w:p>
      <w:pPr>
        <w:pStyle w:val="Heading2"/>
      </w:pPr>
      <w:r>
        <w:t>Lab Directory (Admin View)</w:t>
      </w:r>
    </w:p>
    <w:p>
      <w:r>
        <w:t>Admins see the full Lab Directory showing all 24 registered labs across 3 countries. Each lab card shows the lab name, location, region, available test types (ICP, Antibacterial, etc.), and the number of completed tests. Labs can be expanded to view service details, pricing, and contact information.</w:t>
      </w:r>
    </w:p>
    <w:p>
      <w:pPr>
        <w:pStyle w:val="Heading3"/>
      </w:pPr>
      <w:r>
        <w:t>Teaching Labs to Use the Portal</w:t>
      </w:r>
    </w:p>
    <w:p>
      <w:pPr>
        <w:pStyle w:val="ListBullet"/>
      </w:pPr>
      <w:r>
        <w:t>Register at fuzeatlas.com/request-access selecting "Laboratory Access"</w:t>
      </w:r>
    </w:p>
    <w:p>
      <w:pPr>
        <w:pStyle w:val="ListBullet"/>
      </w:pPr>
      <w:r>
        <w:t>After admin approval, configure their service catalog with test types and pricing</w:t>
      </w:r>
    </w:p>
    <w:p>
      <w:pPr>
        <w:pStyle w:val="ListBullet"/>
      </w:pPr>
      <w:r>
        <w:t>Monitor incoming test requests via the dashboard notification badge</w:t>
      </w:r>
    </w:p>
    <w:p>
      <w:pPr>
        <w:pStyle w:val="ListBullet"/>
      </w:pPr>
      <w:r>
        <w:t>Update turnaround times and rush availability as capacity changes</w:t>
      </w:r>
    </w:p>
    <w:p>
      <w:r>
        <w:br w:type="page"/>
      </w:r>
    </w:p>
    <w:p>
      <w:pPr>
        <w:pStyle w:val="Heading1"/>
      </w:pPr>
      <w:r>
        <w:t>7. Pricing &amp; Environmental Calculator</w:t>
      </w:r>
    </w:p>
    <w:p>
      <w:r>
        <w:t>The FUZE Quote Calculator is available within FUZE Atlas and as a public tool at fuzefaq.com. It calculates the cost of FUZE antimicrobial treatment based on fabric parameters and the selected treatment tier.</w:t>
      </w:r>
    </w:p>
    <w:p>
      <w:pPr>
        <w:pStyle w:val="Heading2"/>
      </w:pPr>
      <w:r>
        <w:t>Treatment Tiers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720"/>
            <w:shd w:fill="0D9488" w:val="clear"/>
          </w:tcPr>
          <w:p>
            <w:pPr>
              <w:shd w:fill="0D9488" w:val="clear"/>
            </w:pPr>
            <w:r/>
            <w:r>
              <w:rPr>
                <w:rFonts w:ascii="Arial" w:hAnsi="Arial"/>
                <w:b/>
                <w:color w:val="FFFFFF"/>
                <w:sz w:val="20"/>
              </w:rPr>
              <w:t>Tier</w:t>
            </w:r>
          </w:p>
        </w:tc>
        <w:tc>
          <w:tcPr>
            <w:tcW w:type="dxa" w:w="2160"/>
            <w:shd w:fill="0D9488" w:val="clear"/>
          </w:tcPr>
          <w:p>
            <w:pPr>
              <w:shd w:fill="0D9488" w:val="clear"/>
            </w:pPr>
            <w:r/>
            <w:r>
              <w:rPr>
                <w:rFonts w:ascii="Arial" w:hAnsi="Arial"/>
                <w:b/>
                <w:color w:val="FFFFFF"/>
                <w:sz w:val="20"/>
              </w:rPr>
              <w:t>Name</w:t>
            </w:r>
          </w:p>
        </w:tc>
        <w:tc>
          <w:tcPr>
            <w:tcW w:type="dxa" w:w="1440"/>
            <w:shd w:fill="0D9488" w:val="clear"/>
          </w:tcPr>
          <w:p>
            <w:pPr>
              <w:shd w:fill="0D9488" w:val="clear"/>
            </w:pPr>
            <w:r/>
            <w:r>
              <w:rPr>
                <w:rFonts w:ascii="Arial" w:hAnsi="Arial"/>
                <w:b/>
                <w:color w:val="FFFFFF"/>
                <w:sz w:val="20"/>
              </w:rPr>
              <w:t>Dose (mg/kg)</w:t>
            </w:r>
          </w:p>
        </w:tc>
        <w:tc>
          <w:tcPr>
            <w:tcW w:type="dxa" w:w="5040"/>
            <w:shd w:fill="0D9488" w:val="clear"/>
          </w:tcPr>
          <w:p>
            <w:pPr>
              <w:shd w:fill="0D9488" w:val="clear"/>
            </w:pPr>
            <w:r/>
            <w:r>
              <w:rPr>
                <w:rFonts w:ascii="Arial" w:hAnsi="Arial"/>
                <w:b/>
                <w:color w:val="FFFFFF"/>
                <w:sz w:val="20"/>
              </w:rPr>
              <w:t>Use Case</w:t>
            </w:r>
          </w:p>
        </w:tc>
      </w:tr>
      <w:tr>
        <w:tc>
          <w:tcPr>
            <w:tcW w:type="dxa" w:w="720"/>
          </w:tcPr>
          <w:p>
            <w:r/>
            <w:r>
              <w:rPr>
                <w:rFonts w:ascii="Arial" w:hAnsi="Arial"/>
                <w:sz w:val="20"/>
              </w:rPr>
              <w:t>F1</w:t>
            </w:r>
          </w:p>
        </w:tc>
        <w:tc>
          <w:tcPr>
            <w:tcW w:type="dxa" w:w="2160"/>
          </w:tcPr>
          <w:p>
            <w:r/>
            <w:r>
              <w:rPr>
                <w:rFonts w:ascii="Arial" w:hAnsi="Arial"/>
                <w:sz w:val="20"/>
              </w:rPr>
              <w:t>Full Spectrum</w:t>
            </w:r>
          </w:p>
        </w:tc>
        <w:tc>
          <w:tcPr>
            <w:tcW w:type="dxa" w:w="1440"/>
          </w:tcPr>
          <w:p>
            <w:r/>
            <w:r>
              <w:rPr>
                <w:rFonts w:ascii="Arial" w:hAnsi="Arial"/>
                <w:sz w:val="20"/>
              </w:rPr>
              <w:t>1.0</w:t>
            </w:r>
          </w:p>
        </w:tc>
        <w:tc>
          <w:tcPr>
            <w:tcW w:type="dxa" w:w="5040"/>
          </w:tcPr>
          <w:p>
            <w:r/>
            <w:r>
              <w:rPr>
                <w:rFonts w:ascii="Arial" w:hAnsi="Arial"/>
                <w:sz w:val="20"/>
              </w:rPr>
              <w:t>Maximum efficacy. Hospitality, healthcare, direct skin contact. Passes all test standards.</w:t>
            </w:r>
          </w:p>
        </w:tc>
      </w:tr>
      <w:tr>
        <w:tc>
          <w:tcPr>
            <w:tcW w:type="dxa" w:w="720"/>
            <w:shd w:fill="F0FDFA" w:val="clear"/>
          </w:tcPr>
          <w:p>
            <w:r/>
            <w:r>
              <w:rPr>
                <w:rFonts w:ascii="Arial" w:hAnsi="Arial"/>
                <w:sz w:val="20"/>
              </w:rPr>
              <w:t>F2</w:t>
            </w:r>
          </w:p>
        </w:tc>
        <w:tc>
          <w:tcPr>
            <w:tcW w:type="dxa" w:w="2160"/>
            <w:shd w:fill="F0FDFA" w:val="clear"/>
          </w:tcPr>
          <w:p>
            <w:r/>
            <w:r>
              <w:rPr>
                <w:rFonts w:ascii="Arial" w:hAnsi="Arial"/>
                <w:sz w:val="20"/>
              </w:rPr>
              <w:t>Advanced Performance</w:t>
            </w:r>
          </w:p>
        </w:tc>
        <w:tc>
          <w:tcPr>
            <w:tcW w:type="dxa" w:w="1440"/>
            <w:shd w:fill="F0FDFA" w:val="clear"/>
          </w:tcPr>
          <w:p>
            <w:r/>
            <w:r>
              <w:rPr>
                <w:rFonts w:ascii="Arial" w:hAnsi="Arial"/>
                <w:sz w:val="20"/>
              </w:rPr>
              <w:t>0.75</w:t>
            </w:r>
          </w:p>
        </w:tc>
        <w:tc>
          <w:tcPr>
            <w:tcW w:type="dxa" w:w="5040"/>
            <w:shd w:fill="F0FDFA" w:val="clear"/>
          </w:tcPr>
          <w:p>
            <w:r/>
            <w:r>
              <w:rPr>
                <w:rFonts w:ascii="Arial" w:hAnsi="Arial"/>
                <w:sz w:val="20"/>
              </w:rPr>
              <w:t>Strong performance. Apparel, activewear. AATCC 100 &amp; ASTM E2149 compatible.</w:t>
            </w:r>
          </w:p>
        </w:tc>
      </w:tr>
      <w:tr>
        <w:tc>
          <w:tcPr>
            <w:tcW w:type="dxa" w:w="720"/>
          </w:tcPr>
          <w:p>
            <w:r/>
            <w:r>
              <w:rPr>
                <w:rFonts w:ascii="Arial" w:hAnsi="Arial"/>
                <w:sz w:val="20"/>
              </w:rPr>
              <w:t>F3</w:t>
            </w:r>
          </w:p>
        </w:tc>
        <w:tc>
          <w:tcPr>
            <w:tcW w:type="dxa" w:w="2160"/>
          </w:tcPr>
          <w:p>
            <w:r/>
            <w:r>
              <w:rPr>
                <w:rFonts w:ascii="Arial" w:hAnsi="Arial"/>
                <w:sz w:val="20"/>
              </w:rPr>
              <w:t>Core Performance</w:t>
            </w:r>
          </w:p>
        </w:tc>
        <w:tc>
          <w:tcPr>
            <w:tcW w:type="dxa" w:w="1440"/>
          </w:tcPr>
          <w:p>
            <w:r/>
            <w:r>
              <w:rPr>
                <w:rFonts w:ascii="Arial" w:hAnsi="Arial"/>
                <w:sz w:val="20"/>
              </w:rPr>
              <w:t>0.50</w:t>
            </w:r>
          </w:p>
        </w:tc>
        <w:tc>
          <w:tcPr>
            <w:tcW w:type="dxa" w:w="5040"/>
          </w:tcPr>
          <w:p>
            <w:r/>
            <w:r>
              <w:rPr>
                <w:rFonts w:ascii="Arial" w:hAnsi="Arial"/>
                <w:sz w:val="20"/>
              </w:rPr>
              <w:t>Balanced. General apparel, home textiles. Cost-efficient integration.</w:t>
            </w:r>
          </w:p>
        </w:tc>
      </w:tr>
      <w:tr>
        <w:tc>
          <w:tcPr>
            <w:tcW w:type="dxa" w:w="720"/>
            <w:shd w:fill="F0FDFA" w:val="clear"/>
          </w:tcPr>
          <w:p>
            <w:r/>
            <w:r>
              <w:rPr>
                <w:rFonts w:ascii="Arial" w:hAnsi="Arial"/>
                <w:sz w:val="20"/>
              </w:rPr>
              <w:t>F4</w:t>
            </w:r>
          </w:p>
        </w:tc>
        <w:tc>
          <w:tcPr>
            <w:tcW w:type="dxa" w:w="2160"/>
            <w:shd w:fill="F0FDFA" w:val="clear"/>
          </w:tcPr>
          <w:p>
            <w:r/>
            <w:r>
              <w:rPr>
                <w:rFonts w:ascii="Arial" w:hAnsi="Arial"/>
                <w:sz w:val="20"/>
              </w:rPr>
              <w:t>Essential Protection</w:t>
            </w:r>
          </w:p>
        </w:tc>
        <w:tc>
          <w:tcPr>
            <w:tcW w:type="dxa" w:w="1440"/>
            <w:shd w:fill="F0FDFA" w:val="clear"/>
          </w:tcPr>
          <w:p>
            <w:r/>
            <w:r>
              <w:rPr>
                <w:rFonts w:ascii="Arial" w:hAnsi="Arial"/>
                <w:sz w:val="20"/>
              </w:rPr>
              <w:t>0.25</w:t>
            </w:r>
          </w:p>
        </w:tc>
        <w:tc>
          <w:tcPr>
            <w:tcW w:type="dxa" w:w="5040"/>
            <w:shd w:fill="F0FDFA" w:val="clear"/>
          </w:tcPr>
          <w:p>
            <w:r/>
            <w:r>
              <w:rPr>
                <w:rFonts w:ascii="Arial" w:hAnsi="Arial"/>
                <w:sz w:val="20"/>
              </w:rPr>
              <w:t>Baseline antimicrobial. High-volume production. Lowest cost per meter.</w:t>
            </w:r>
          </w:p>
        </w:tc>
      </w:tr>
    </w:tbl>
    <w:p/>
    <w:p>
      <w:pPr>
        <w:pStyle w:val="Heading2"/>
      </w:pPr>
      <w:r>
        <w:t>Calculator Inputs</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0D9488" w:val="clear"/>
          </w:tcPr>
          <w:p>
            <w:pPr>
              <w:shd w:fill="0D9488" w:val="clear"/>
            </w:pPr>
            <w:r/>
            <w:r>
              <w:rPr>
                <w:rFonts w:ascii="Arial" w:hAnsi="Arial"/>
                <w:b/>
                <w:color w:val="FFFFFF"/>
                <w:sz w:val="20"/>
              </w:rPr>
              <w:t>Input</w:t>
            </w:r>
          </w:p>
        </w:tc>
        <w:tc>
          <w:tcPr>
            <w:tcW w:type="dxa" w:w="1440"/>
            <w:shd w:fill="0D9488" w:val="clear"/>
          </w:tcPr>
          <w:p>
            <w:pPr>
              <w:shd w:fill="0D9488" w:val="clear"/>
            </w:pPr>
            <w:r/>
            <w:r>
              <w:rPr>
                <w:rFonts w:ascii="Arial" w:hAnsi="Arial"/>
                <w:b/>
                <w:color w:val="FFFFFF"/>
                <w:sz w:val="20"/>
              </w:rPr>
              <w:t>Default</w:t>
            </w:r>
          </w:p>
        </w:tc>
        <w:tc>
          <w:tcPr>
            <w:tcW w:type="dxa" w:w="5328"/>
            <w:shd w:fill="0D9488" w:val="clear"/>
          </w:tcPr>
          <w:p>
            <w:pPr>
              <w:shd w:fill="0D9488" w:val="clear"/>
            </w:pPr>
            <w:r/>
            <w:r>
              <w:rPr>
                <w:rFonts w:ascii="Arial" w:hAnsi="Arial"/>
                <w:b/>
                <w:color w:val="FFFFFF"/>
                <w:sz w:val="20"/>
              </w:rPr>
              <w:t>Description</w:t>
            </w:r>
          </w:p>
        </w:tc>
      </w:tr>
      <w:tr>
        <w:tc>
          <w:tcPr>
            <w:tcW w:type="dxa" w:w="2592"/>
          </w:tcPr>
          <w:p>
            <w:r/>
            <w:r>
              <w:rPr>
                <w:rFonts w:ascii="Arial" w:hAnsi="Arial"/>
                <w:sz w:val="20"/>
              </w:rPr>
              <w:t>Fabric Weight (GSM)</w:t>
            </w:r>
          </w:p>
        </w:tc>
        <w:tc>
          <w:tcPr>
            <w:tcW w:type="dxa" w:w="1440"/>
          </w:tcPr>
          <w:p>
            <w:r/>
            <w:r>
              <w:rPr>
                <w:rFonts w:ascii="Arial" w:hAnsi="Arial"/>
                <w:sz w:val="20"/>
              </w:rPr>
              <w:t>150</w:t>
            </w:r>
          </w:p>
        </w:tc>
        <w:tc>
          <w:tcPr>
            <w:tcW w:type="dxa" w:w="5328"/>
          </w:tcPr>
          <w:p>
            <w:r/>
            <w:r>
              <w:rPr>
                <w:rFonts w:ascii="Arial" w:hAnsi="Arial"/>
                <w:sz w:val="20"/>
              </w:rPr>
              <w:t>Grams per square meter of the fabric</w:t>
            </w:r>
          </w:p>
        </w:tc>
      </w:tr>
      <w:tr>
        <w:tc>
          <w:tcPr>
            <w:tcW w:type="dxa" w:w="2592"/>
            <w:shd w:fill="F0FDFA" w:val="clear"/>
          </w:tcPr>
          <w:p>
            <w:r/>
            <w:r>
              <w:rPr>
                <w:rFonts w:ascii="Arial" w:hAnsi="Arial"/>
                <w:sz w:val="20"/>
              </w:rPr>
              <w:t>Width</w:t>
            </w:r>
          </w:p>
        </w:tc>
        <w:tc>
          <w:tcPr>
            <w:tcW w:type="dxa" w:w="1440"/>
            <w:shd w:fill="F0FDFA" w:val="clear"/>
          </w:tcPr>
          <w:p>
            <w:r/>
            <w:r>
              <w:rPr>
                <w:rFonts w:ascii="Arial" w:hAnsi="Arial"/>
                <w:sz w:val="20"/>
              </w:rPr>
              <w:t>60 inches</w:t>
            </w:r>
          </w:p>
        </w:tc>
        <w:tc>
          <w:tcPr>
            <w:tcW w:type="dxa" w:w="5328"/>
            <w:shd w:fill="F0FDFA" w:val="clear"/>
          </w:tcPr>
          <w:p>
            <w:r/>
            <w:r>
              <w:rPr>
                <w:rFonts w:ascii="Arial" w:hAnsi="Arial"/>
                <w:sz w:val="20"/>
              </w:rPr>
              <w:t>Fabric width (toggles between inches and meters)</w:t>
            </w:r>
          </w:p>
        </w:tc>
      </w:tr>
      <w:tr>
        <w:tc>
          <w:tcPr>
            <w:tcW w:type="dxa" w:w="2592"/>
          </w:tcPr>
          <w:p>
            <w:r/>
            <w:r>
              <w:rPr>
                <w:rFonts w:ascii="Arial" w:hAnsi="Arial"/>
                <w:sz w:val="20"/>
              </w:rPr>
              <w:t>FUZE Price ($/L)</w:t>
            </w:r>
          </w:p>
        </w:tc>
        <w:tc>
          <w:tcPr>
            <w:tcW w:type="dxa" w:w="1440"/>
          </w:tcPr>
          <w:p>
            <w:r/>
            <w:r>
              <w:rPr>
                <w:rFonts w:ascii="Arial" w:hAnsi="Arial"/>
                <w:sz w:val="20"/>
              </w:rPr>
              <w:t>$36</w:t>
            </w:r>
          </w:p>
        </w:tc>
        <w:tc>
          <w:tcPr>
            <w:tcW w:type="dxa" w:w="5328"/>
          </w:tcPr>
          <w:p>
            <w:r/>
            <w:r>
              <w:rPr>
                <w:rFonts w:ascii="Arial" w:hAnsi="Arial"/>
                <w:sz w:val="20"/>
              </w:rPr>
              <w:t>List price per liter of FUZE stock solution</w:t>
            </w:r>
          </w:p>
        </w:tc>
      </w:tr>
      <w:tr>
        <w:tc>
          <w:tcPr>
            <w:tcW w:type="dxa" w:w="2592"/>
            <w:shd w:fill="F0FDFA" w:val="clear"/>
          </w:tcPr>
          <w:p>
            <w:r/>
            <w:r>
              <w:rPr>
                <w:rFonts w:ascii="Arial" w:hAnsi="Arial"/>
                <w:sz w:val="20"/>
              </w:rPr>
              <w:t>Discount (%)</w:t>
            </w:r>
          </w:p>
        </w:tc>
        <w:tc>
          <w:tcPr>
            <w:tcW w:type="dxa" w:w="1440"/>
            <w:shd w:fill="F0FDFA" w:val="clear"/>
          </w:tcPr>
          <w:p>
            <w:r/>
            <w:r>
              <w:rPr>
                <w:rFonts w:ascii="Arial" w:hAnsi="Arial"/>
                <w:sz w:val="20"/>
              </w:rPr>
              <w:t>0%</w:t>
            </w:r>
          </w:p>
        </w:tc>
        <w:tc>
          <w:tcPr>
            <w:tcW w:type="dxa" w:w="5328"/>
            <w:shd w:fill="F0FDFA" w:val="clear"/>
          </w:tcPr>
          <w:p>
            <w:r/>
            <w:r>
              <w:rPr>
                <w:rFonts w:ascii="Arial" w:hAnsi="Arial"/>
                <w:sz w:val="20"/>
              </w:rPr>
              <w:t>Volume or contract discount applied to FUZE price</w:t>
            </w:r>
          </w:p>
        </w:tc>
      </w:tr>
      <w:tr>
        <w:tc>
          <w:tcPr>
            <w:tcW w:type="dxa" w:w="2592"/>
          </w:tcPr>
          <w:p>
            <w:r/>
            <w:r>
              <w:rPr>
                <w:rFonts w:ascii="Arial" w:hAnsi="Arial"/>
                <w:sz w:val="20"/>
              </w:rPr>
              <w:t>Job Length (m)</w:t>
            </w:r>
          </w:p>
        </w:tc>
        <w:tc>
          <w:tcPr>
            <w:tcW w:type="dxa" w:w="1440"/>
          </w:tcPr>
          <w:p>
            <w:r/>
            <w:r>
              <w:rPr>
                <w:rFonts w:ascii="Arial" w:hAnsi="Arial"/>
                <w:sz w:val="20"/>
              </w:rPr>
              <w:t>Optional</w:t>
            </w:r>
          </w:p>
        </w:tc>
        <w:tc>
          <w:tcPr>
            <w:tcW w:type="dxa" w:w="5328"/>
          </w:tcPr>
          <w:p>
            <w:r/>
            <w:r>
              <w:rPr>
                <w:rFonts w:ascii="Arial" w:hAnsi="Arial"/>
                <w:sz w:val="20"/>
              </w:rPr>
              <w:t>Total meters in the production run</w:t>
            </w:r>
          </w:p>
        </w:tc>
      </w:tr>
      <w:tr>
        <w:tc>
          <w:tcPr>
            <w:tcW w:type="dxa" w:w="2592"/>
            <w:shd w:fill="F0FDFA" w:val="clear"/>
          </w:tcPr>
          <w:p>
            <w:r/>
            <w:r>
              <w:rPr>
                <w:rFonts w:ascii="Arial" w:hAnsi="Arial"/>
                <w:sz w:val="20"/>
              </w:rPr>
              <w:t>Factory Adders</w:t>
            </w:r>
          </w:p>
        </w:tc>
        <w:tc>
          <w:tcPr>
            <w:tcW w:type="dxa" w:w="1440"/>
            <w:shd w:fill="F0FDFA" w:val="clear"/>
          </w:tcPr>
          <w:p>
            <w:r/>
            <w:r>
              <w:rPr>
                <w:rFonts w:ascii="Arial" w:hAnsi="Arial"/>
                <w:sz w:val="20"/>
              </w:rPr>
              <w:t>0</w:t>
            </w:r>
          </w:p>
        </w:tc>
        <w:tc>
          <w:tcPr>
            <w:tcW w:type="dxa" w:w="5328"/>
            <w:shd w:fill="F0FDFA" w:val="clear"/>
          </w:tcPr>
          <w:p>
            <w:r/>
            <w:r>
              <w:rPr>
                <w:rFonts w:ascii="Arial" w:hAnsi="Arial"/>
                <w:sz w:val="20"/>
              </w:rPr>
              <w:t>Additional costs in cents per linear meter (Below MOQ, Waste, Processing)</w:t>
            </w:r>
          </w:p>
        </w:tc>
      </w:tr>
    </w:tbl>
    <w:p/>
    <w:p>
      <w:pPr>
        <w:pStyle w:val="Heading2"/>
      </w:pPr>
      <w:r>
        <w:t>Quote Output</w:t>
      </w:r>
    </w:p>
    <w:p>
      <w:r>
        <w:t>The quote panel displays the total cost in four units: $/meter, $/yard, $/kg, and $/lb. It also shows a breakdown of FUZE cost vs. factory adders, fabric weight per meter, and stock solution consumption per meter. The calculation uses FUZE stock concentration of 30 ppm and a standard bottle size of 19 liters.</w:t>
      </w:r>
    </w:p>
    <w:p>
      <w:pPr>
        <w:pStyle w:val="Heading2"/>
      </w:pPr>
      <w:r>
        <w:t>Application Calculator</w:t>
      </w:r>
    </w:p>
    <w:p>
      <w:r>
        <w:t>A separate Application Calculator (accessible via the sidebar under Tools &amp; Resources) provides pickup and application calculations for three methods: Exhaust (dyebath), Pad-Dry-Cure, and Spray. It calculates bath concentration, FUZE volume needed, spray head count (based on fabric width at 6-inch spacing), dilution ratios, and meters per bottle for each method.</w:t>
      </w:r>
    </w:p>
    <w:p>
      <w:r>
        <w:br w:type="page"/>
      </w:r>
    </w:p>
    <w:p>
      <w:pPr>
        <w:pStyle w:val="Heading1"/>
      </w:pPr>
      <w:r>
        <w:t>8. Test Request &amp; Approval Workflow</w:t>
      </w:r>
    </w:p>
    <w:p>
      <w:r>
        <w:t>Test requests follow a structured workflow from creation through completion. This ensures quality control, cost tracking, and full traceability of every test performed on FUZE-treated fabrics.</w:t>
      </w:r>
    </w:p>
    <w:p>
      <w:pPr>
        <w:pStyle w:val="Heading2"/>
      </w:pPr>
      <w:r>
        <w:t>Workflow Stages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fill="0D9488" w:val="clear"/>
          </w:tcPr>
          <w:p>
            <w:pPr>
              <w:shd w:fill="0D9488" w:val="clear"/>
            </w:pPr>
            <w:r/>
            <w:r>
              <w:rPr>
                <w:rFonts w:ascii="Arial" w:hAnsi="Arial"/>
                <w:b/>
                <w:color w:val="FFFFFF"/>
                <w:sz w:val="20"/>
              </w:rPr>
              <w:t>Stage</w:t>
            </w:r>
          </w:p>
        </w:tc>
        <w:tc>
          <w:tcPr>
            <w:tcW w:type="dxa" w:w="1584"/>
            <w:shd w:fill="0D9488" w:val="clear"/>
          </w:tcPr>
          <w:p>
            <w:pPr>
              <w:shd w:fill="0D9488" w:val="clear"/>
            </w:pPr>
            <w:r/>
            <w:r>
              <w:rPr>
                <w:rFonts w:ascii="Arial" w:hAnsi="Arial"/>
                <w:b/>
                <w:color w:val="FFFFFF"/>
                <w:sz w:val="20"/>
              </w:rPr>
              <w:t>Status Badge</w:t>
            </w:r>
          </w:p>
        </w:tc>
        <w:tc>
          <w:tcPr>
            <w:tcW w:type="dxa" w:w="1728"/>
            <w:shd w:fill="0D9488" w:val="clear"/>
          </w:tcPr>
          <w:p>
            <w:pPr>
              <w:shd w:fill="0D9488" w:val="clear"/>
            </w:pPr>
            <w:r/>
            <w:r>
              <w:rPr>
                <w:rFonts w:ascii="Arial" w:hAnsi="Arial"/>
                <w:b/>
                <w:color w:val="FFFFFF"/>
                <w:sz w:val="20"/>
              </w:rPr>
              <w:t>Who Acts</w:t>
            </w:r>
          </w:p>
        </w:tc>
        <w:tc>
          <w:tcPr>
            <w:tcW w:type="dxa" w:w="4320"/>
            <w:shd w:fill="0D9488" w:val="clear"/>
          </w:tcPr>
          <w:p>
            <w:pPr>
              <w:shd w:fill="0D9488" w:val="clear"/>
            </w:pPr>
            <w:r/>
            <w:r>
              <w:rPr>
                <w:rFonts w:ascii="Arial" w:hAnsi="Arial"/>
                <w:b/>
                <w:color w:val="FFFFFF"/>
                <w:sz w:val="20"/>
              </w:rPr>
              <w:t>What Happens</w:t>
            </w:r>
          </w:p>
        </w:tc>
      </w:tr>
      <w:tr>
        <w:tc>
          <w:tcPr>
            <w:tcW w:type="dxa" w:w="1728"/>
          </w:tcPr>
          <w:p>
            <w:r/>
            <w:r>
              <w:rPr>
                <w:rFonts w:ascii="Arial" w:hAnsi="Arial"/>
                <w:sz w:val="20"/>
              </w:rPr>
              <w:t>1. Create Request</w:t>
            </w:r>
          </w:p>
        </w:tc>
        <w:tc>
          <w:tcPr>
            <w:tcW w:type="dxa" w:w="1584"/>
          </w:tcPr>
          <w:p>
            <w:r/>
            <w:r>
              <w:rPr>
                <w:rFonts w:ascii="Arial" w:hAnsi="Arial"/>
                <w:sz w:val="20"/>
              </w:rPr>
              <w:t>Draft</w:t>
            </w:r>
          </w:p>
        </w:tc>
        <w:tc>
          <w:tcPr>
            <w:tcW w:type="dxa" w:w="1728"/>
          </w:tcPr>
          <w:p>
            <w:r/>
            <w:r>
              <w:rPr>
                <w:rFonts w:ascii="Arial" w:hAnsi="Arial"/>
                <w:sz w:val="20"/>
              </w:rPr>
              <w:t>Brand/Factory/Admin</w:t>
            </w:r>
          </w:p>
        </w:tc>
        <w:tc>
          <w:tcPr>
            <w:tcW w:type="dxa" w:w="4320"/>
          </w:tcPr>
          <w:p>
            <w:r/>
            <w:r>
              <w:rPr>
                <w:rFonts w:ascii="Arial" w:hAnsi="Arial"/>
                <w:sz w:val="20"/>
              </w:rPr>
              <w:t>Select fabric, choose lab, pick tests, set priority. PO auto-generated.</w:t>
            </w:r>
          </w:p>
        </w:tc>
      </w:tr>
      <w:tr>
        <w:tc>
          <w:tcPr>
            <w:tcW w:type="dxa" w:w="1728"/>
            <w:shd w:fill="F0FDFA" w:val="clear"/>
          </w:tcPr>
          <w:p>
            <w:r/>
            <w:r>
              <w:rPr>
                <w:rFonts w:ascii="Arial" w:hAnsi="Arial"/>
                <w:sz w:val="20"/>
              </w:rPr>
              <w:t>2. Submit for Approval</w:t>
            </w:r>
          </w:p>
        </w:tc>
        <w:tc>
          <w:tcPr>
            <w:tcW w:type="dxa" w:w="1584"/>
            <w:shd w:fill="F0FDFA" w:val="clear"/>
          </w:tcPr>
          <w:p>
            <w:r/>
            <w:r>
              <w:rPr>
                <w:rFonts w:ascii="Arial" w:hAnsi="Arial"/>
                <w:sz w:val="20"/>
              </w:rPr>
              <w:t>Pending Approval</w:t>
            </w:r>
          </w:p>
        </w:tc>
        <w:tc>
          <w:tcPr>
            <w:tcW w:type="dxa" w:w="1728"/>
            <w:shd w:fill="F0FDFA" w:val="clear"/>
          </w:tcPr>
          <w:p>
            <w:r/>
            <w:r>
              <w:rPr>
                <w:rFonts w:ascii="Arial" w:hAnsi="Arial"/>
                <w:sz w:val="20"/>
              </w:rPr>
              <w:t>Requestor</w:t>
            </w:r>
          </w:p>
        </w:tc>
        <w:tc>
          <w:tcPr>
            <w:tcW w:type="dxa" w:w="4320"/>
            <w:shd w:fill="F0FDFA" w:val="clear"/>
          </w:tcPr>
          <w:p>
            <w:r/>
            <w:r>
              <w:rPr>
                <w:rFonts w:ascii="Arial" w:hAnsi="Arial"/>
                <w:sz w:val="20"/>
              </w:rPr>
              <w:t>Request sent to admin for cost review. Email notification to admin team.</w:t>
            </w:r>
          </w:p>
        </w:tc>
      </w:tr>
      <w:tr>
        <w:tc>
          <w:tcPr>
            <w:tcW w:type="dxa" w:w="1728"/>
          </w:tcPr>
          <w:p>
            <w:r/>
            <w:r>
              <w:rPr>
                <w:rFonts w:ascii="Arial" w:hAnsi="Arial"/>
                <w:sz w:val="20"/>
              </w:rPr>
              <w:t>3. Approve</w:t>
            </w:r>
          </w:p>
        </w:tc>
        <w:tc>
          <w:tcPr>
            <w:tcW w:type="dxa" w:w="1584"/>
          </w:tcPr>
          <w:p>
            <w:r/>
            <w:r>
              <w:rPr>
                <w:rFonts w:ascii="Arial" w:hAnsi="Arial"/>
                <w:sz w:val="20"/>
              </w:rPr>
              <w:t>Approved</w:t>
            </w:r>
          </w:p>
        </w:tc>
        <w:tc>
          <w:tcPr>
            <w:tcW w:type="dxa" w:w="1728"/>
          </w:tcPr>
          <w:p>
            <w:r/>
            <w:r>
              <w:rPr>
                <w:rFonts w:ascii="Arial" w:hAnsi="Arial"/>
                <w:sz w:val="20"/>
              </w:rPr>
              <w:t>Admin</w:t>
            </w:r>
          </w:p>
        </w:tc>
        <w:tc>
          <w:tcPr>
            <w:tcW w:type="dxa" w:w="4320"/>
          </w:tcPr>
          <w:p>
            <w:r/>
            <w:r>
              <w:rPr>
                <w:rFonts w:ascii="Arial" w:hAnsi="Arial"/>
                <w:sz w:val="20"/>
              </w:rPr>
              <w:t>Admin reviews cost and scope. Approves or sends back for revision.</w:t>
            </w:r>
          </w:p>
        </w:tc>
      </w:tr>
      <w:tr>
        <w:tc>
          <w:tcPr>
            <w:tcW w:type="dxa" w:w="1728"/>
            <w:shd w:fill="F0FDFA" w:val="clear"/>
          </w:tcPr>
          <w:p>
            <w:r/>
            <w:r>
              <w:rPr>
                <w:rFonts w:ascii="Arial" w:hAnsi="Arial"/>
                <w:sz w:val="20"/>
              </w:rPr>
              <w:t>4. Send to Lab</w:t>
            </w:r>
          </w:p>
        </w:tc>
        <w:tc>
          <w:tcPr>
            <w:tcW w:type="dxa" w:w="1584"/>
            <w:shd w:fill="F0FDFA" w:val="clear"/>
          </w:tcPr>
          <w:p>
            <w:r/>
            <w:r>
              <w:rPr>
                <w:rFonts w:ascii="Arial" w:hAnsi="Arial"/>
                <w:sz w:val="20"/>
              </w:rPr>
              <w:t>Submitted to Lab</w:t>
            </w:r>
          </w:p>
        </w:tc>
        <w:tc>
          <w:tcPr>
            <w:tcW w:type="dxa" w:w="1728"/>
            <w:shd w:fill="F0FDFA" w:val="clear"/>
          </w:tcPr>
          <w:p>
            <w:r/>
            <w:r>
              <w:rPr>
                <w:rFonts w:ascii="Arial" w:hAnsi="Arial"/>
                <w:sz w:val="20"/>
              </w:rPr>
              <w:t>Admin</w:t>
            </w:r>
          </w:p>
        </w:tc>
        <w:tc>
          <w:tcPr>
            <w:tcW w:type="dxa" w:w="4320"/>
            <w:shd w:fill="F0FDFA" w:val="clear"/>
          </w:tcPr>
          <w:p>
            <w:r/>
            <w:r>
              <w:rPr>
                <w:rFonts w:ascii="Arial" w:hAnsi="Arial"/>
                <w:sz w:val="20"/>
              </w:rPr>
              <w:t>Lab receives notification with test details and fabric information.</w:t>
            </w:r>
          </w:p>
        </w:tc>
      </w:tr>
      <w:tr>
        <w:tc>
          <w:tcPr>
            <w:tcW w:type="dxa" w:w="1728"/>
          </w:tcPr>
          <w:p>
            <w:r/>
            <w:r>
              <w:rPr>
                <w:rFonts w:ascii="Arial" w:hAnsi="Arial"/>
                <w:sz w:val="20"/>
              </w:rPr>
              <w:t>5. Lab Testing</w:t>
            </w:r>
          </w:p>
        </w:tc>
        <w:tc>
          <w:tcPr>
            <w:tcW w:type="dxa" w:w="1584"/>
          </w:tcPr>
          <w:p>
            <w:r/>
            <w:r>
              <w:rPr>
                <w:rFonts w:ascii="Arial" w:hAnsi="Arial"/>
                <w:sz w:val="20"/>
              </w:rPr>
              <w:t>In Progress</w:t>
            </w:r>
          </w:p>
        </w:tc>
        <w:tc>
          <w:tcPr>
            <w:tcW w:type="dxa" w:w="1728"/>
          </w:tcPr>
          <w:p>
            <w:r/>
            <w:r>
              <w:rPr>
                <w:rFonts w:ascii="Arial" w:hAnsi="Arial"/>
                <w:sz w:val="20"/>
              </w:rPr>
              <w:t>Lab</w:t>
            </w:r>
          </w:p>
        </w:tc>
        <w:tc>
          <w:tcPr>
            <w:tcW w:type="dxa" w:w="4320"/>
          </w:tcPr>
          <w:p>
            <w:r/>
            <w:r>
              <w:rPr>
                <w:rFonts w:ascii="Arial" w:hAnsi="Arial"/>
                <w:sz w:val="20"/>
              </w:rPr>
              <w:t>Lab performs tests. Can update status and add notes.</w:t>
            </w:r>
          </w:p>
        </w:tc>
      </w:tr>
      <w:tr>
        <w:tc>
          <w:tcPr>
            <w:tcW w:type="dxa" w:w="1728"/>
            <w:shd w:fill="F0FDFA" w:val="clear"/>
          </w:tcPr>
          <w:p>
            <w:r/>
            <w:r>
              <w:rPr>
                <w:rFonts w:ascii="Arial" w:hAnsi="Arial"/>
                <w:sz w:val="20"/>
              </w:rPr>
              <w:t>6. Results</w:t>
            </w:r>
          </w:p>
        </w:tc>
        <w:tc>
          <w:tcPr>
            <w:tcW w:type="dxa" w:w="1584"/>
            <w:shd w:fill="F0FDFA" w:val="clear"/>
          </w:tcPr>
          <w:p>
            <w:r/>
            <w:r>
              <w:rPr>
                <w:rFonts w:ascii="Arial" w:hAnsi="Arial"/>
                <w:sz w:val="20"/>
              </w:rPr>
              <w:t>Results Received</w:t>
            </w:r>
          </w:p>
        </w:tc>
        <w:tc>
          <w:tcPr>
            <w:tcW w:type="dxa" w:w="1728"/>
            <w:shd w:fill="F0FDFA" w:val="clear"/>
          </w:tcPr>
          <w:p>
            <w:r/>
            <w:r>
              <w:rPr>
                <w:rFonts w:ascii="Arial" w:hAnsi="Arial"/>
                <w:sz w:val="20"/>
              </w:rPr>
              <w:t>Lab/Admin</w:t>
            </w:r>
          </w:p>
        </w:tc>
        <w:tc>
          <w:tcPr>
            <w:tcW w:type="dxa" w:w="4320"/>
            <w:shd w:fill="F0FDFA" w:val="clear"/>
          </w:tcPr>
          <w:p>
            <w:r/>
            <w:r>
              <w:rPr>
                <w:rFonts w:ascii="Arial" w:hAnsi="Arial"/>
                <w:sz w:val="20"/>
              </w:rPr>
              <w:t>Test report uploaded. AI interpretation available for ICP results.</w:t>
            </w:r>
          </w:p>
        </w:tc>
      </w:tr>
      <w:tr>
        <w:tc>
          <w:tcPr>
            <w:tcW w:type="dxa" w:w="1728"/>
          </w:tcPr>
          <w:p>
            <w:r/>
            <w:r>
              <w:rPr>
                <w:rFonts w:ascii="Arial" w:hAnsi="Arial"/>
                <w:sz w:val="20"/>
              </w:rPr>
              <w:t>7. Complete</w:t>
            </w:r>
          </w:p>
        </w:tc>
        <w:tc>
          <w:tcPr>
            <w:tcW w:type="dxa" w:w="1584"/>
          </w:tcPr>
          <w:p>
            <w:r/>
            <w:r>
              <w:rPr>
                <w:rFonts w:ascii="Arial" w:hAnsi="Arial"/>
                <w:sz w:val="20"/>
              </w:rPr>
              <w:t>Complete</w:t>
            </w:r>
          </w:p>
        </w:tc>
        <w:tc>
          <w:tcPr>
            <w:tcW w:type="dxa" w:w="1728"/>
          </w:tcPr>
          <w:p>
            <w:r/>
            <w:r>
              <w:rPr>
                <w:rFonts w:ascii="Arial" w:hAnsi="Arial"/>
                <w:sz w:val="20"/>
              </w:rPr>
              <w:t>Admin</w:t>
            </w:r>
          </w:p>
        </w:tc>
        <w:tc>
          <w:tcPr>
            <w:tcW w:type="dxa" w:w="4320"/>
          </w:tcPr>
          <w:p>
            <w:r/>
            <w:r>
              <w:rPr>
                <w:rFonts w:ascii="Arial" w:hAnsi="Arial"/>
                <w:sz w:val="20"/>
              </w:rPr>
              <w:t>All tests done. Results visible to brand/factory. Certificate available.</w:t>
            </w:r>
          </w:p>
        </w:tc>
      </w:tr>
      <w:tr>
        <w:tc>
          <w:tcPr>
            <w:tcW w:type="dxa" w:w="1728"/>
            <w:shd w:fill="F0FDFA" w:val="clear"/>
          </w:tcPr>
          <w:p>
            <w:r/>
            <w:r>
              <w:rPr>
                <w:rFonts w:ascii="Arial" w:hAnsi="Arial"/>
                <w:sz w:val="20"/>
              </w:rPr>
              <w:t>8. Cancelled</w:t>
            </w:r>
          </w:p>
        </w:tc>
        <w:tc>
          <w:tcPr>
            <w:tcW w:type="dxa" w:w="1584"/>
            <w:shd w:fill="F0FDFA" w:val="clear"/>
          </w:tcPr>
          <w:p>
            <w:r/>
            <w:r>
              <w:rPr>
                <w:rFonts w:ascii="Arial" w:hAnsi="Arial"/>
                <w:sz w:val="20"/>
              </w:rPr>
              <w:t>Cancelled</w:t>
            </w:r>
          </w:p>
        </w:tc>
        <w:tc>
          <w:tcPr>
            <w:tcW w:type="dxa" w:w="1728"/>
            <w:shd w:fill="F0FDFA" w:val="clear"/>
          </w:tcPr>
          <w:p>
            <w:r/>
            <w:r>
              <w:rPr>
                <w:rFonts w:ascii="Arial" w:hAnsi="Arial"/>
                <w:sz w:val="20"/>
              </w:rPr>
              <w:t>Admin</w:t>
            </w:r>
          </w:p>
        </w:tc>
        <w:tc>
          <w:tcPr>
            <w:tcW w:type="dxa" w:w="4320"/>
            <w:shd w:fill="F0FDFA" w:val="clear"/>
          </w:tcPr>
          <w:p>
            <w:r/>
            <w:r>
              <w:rPr>
                <w:rFonts w:ascii="Arial" w:hAnsi="Arial"/>
                <w:sz w:val="20"/>
              </w:rPr>
              <w:t>Request cancelled with reason.</w:t>
            </w:r>
          </w:p>
        </w:tc>
      </w:tr>
    </w:tbl>
    <w:p/>
    <w:p>
      <w:pPr>
        <w:pStyle w:val="Heading2"/>
      </w:pPr>
      <w:r>
        <w:t>Test Types Available</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fill="0D9488" w:val="clear"/>
          </w:tcPr>
          <w:p>
            <w:pPr>
              <w:shd w:fill="0D9488" w:val="clear"/>
            </w:pPr>
            <w:r/>
            <w:r>
              <w:rPr>
                <w:rFonts w:ascii="Arial" w:hAnsi="Arial"/>
                <w:b/>
                <w:color w:val="FFFFFF"/>
                <w:sz w:val="20"/>
              </w:rPr>
              <w:t>Test Type</w:t>
            </w:r>
          </w:p>
        </w:tc>
        <w:tc>
          <w:tcPr>
            <w:tcW w:type="dxa" w:w="2160"/>
            <w:shd w:fill="0D9488" w:val="clear"/>
          </w:tcPr>
          <w:p>
            <w:pPr>
              <w:shd w:fill="0D9488" w:val="clear"/>
            </w:pPr>
            <w:r/>
            <w:r>
              <w:rPr>
                <w:rFonts w:ascii="Arial" w:hAnsi="Arial"/>
                <w:b/>
                <w:color w:val="FFFFFF"/>
                <w:sz w:val="20"/>
              </w:rPr>
              <w:t>Standard</w:t>
            </w:r>
          </w:p>
        </w:tc>
        <w:tc>
          <w:tcPr>
            <w:tcW w:type="dxa" w:w="4320"/>
            <w:shd w:fill="0D9488" w:val="clear"/>
          </w:tcPr>
          <w:p>
            <w:pPr>
              <w:shd w:fill="0D9488" w:val="clear"/>
            </w:pPr>
            <w:r/>
            <w:r>
              <w:rPr>
                <w:rFonts w:ascii="Arial" w:hAnsi="Arial"/>
                <w:b/>
                <w:color w:val="FFFFFF"/>
                <w:sz w:val="20"/>
              </w:rPr>
              <w:t>What It Measures</w:t>
            </w:r>
          </w:p>
        </w:tc>
      </w:tr>
      <w:tr>
        <w:tc>
          <w:tcPr>
            <w:tcW w:type="dxa" w:w="2880"/>
          </w:tcPr>
          <w:p>
            <w:r/>
            <w:r>
              <w:rPr>
                <w:rFonts w:ascii="Arial" w:hAnsi="Arial"/>
                <w:sz w:val="20"/>
              </w:rPr>
              <w:t>ICP (Inductively Coupled Plasma)</w:t>
            </w:r>
          </w:p>
        </w:tc>
        <w:tc>
          <w:tcPr>
            <w:tcW w:type="dxa" w:w="2160"/>
          </w:tcPr>
          <w:p>
            <w:r/>
            <w:r>
              <w:rPr>
                <w:rFonts w:ascii="Arial" w:hAnsi="Arial"/>
                <w:sz w:val="20"/>
              </w:rPr>
              <w:t>Various</w:t>
            </w:r>
          </w:p>
        </w:tc>
        <w:tc>
          <w:tcPr>
            <w:tcW w:type="dxa" w:w="4320"/>
          </w:tcPr>
          <w:p>
            <w:r/>
            <w:r>
              <w:rPr>
                <w:rFonts w:ascii="Arial" w:hAnsi="Arial"/>
                <w:sz w:val="20"/>
              </w:rPr>
              <w:t>Elemental analysis confirming FUZE metamaterial concentration on fabric</w:t>
            </w:r>
          </w:p>
        </w:tc>
      </w:tr>
      <w:tr>
        <w:tc>
          <w:tcPr>
            <w:tcW w:type="dxa" w:w="2880"/>
            <w:shd w:fill="F0FDFA" w:val="clear"/>
          </w:tcPr>
          <w:p>
            <w:r/>
            <w:r>
              <w:rPr>
                <w:rFonts w:ascii="Arial" w:hAnsi="Arial"/>
                <w:sz w:val="20"/>
              </w:rPr>
              <w:t>Antibacterial</w:t>
            </w:r>
          </w:p>
        </w:tc>
        <w:tc>
          <w:tcPr>
            <w:tcW w:type="dxa" w:w="2160"/>
            <w:shd w:fill="F0FDFA" w:val="clear"/>
          </w:tcPr>
          <w:p>
            <w:r/>
            <w:r>
              <w:rPr>
                <w:rFonts w:ascii="Arial" w:hAnsi="Arial"/>
                <w:sz w:val="20"/>
              </w:rPr>
              <w:t>AATCC 100, ASTM E2149</w:t>
            </w:r>
          </w:p>
        </w:tc>
        <w:tc>
          <w:tcPr>
            <w:tcW w:type="dxa" w:w="4320"/>
            <w:shd w:fill="F0FDFA" w:val="clear"/>
          </w:tcPr>
          <w:p>
            <w:r/>
            <w:r>
              <w:rPr>
                <w:rFonts w:ascii="Arial" w:hAnsi="Arial"/>
                <w:sz w:val="20"/>
              </w:rPr>
              <w:t>Bacterial log reduction demonstrating antimicrobial efficacy</w:t>
            </w:r>
          </w:p>
        </w:tc>
      </w:tr>
      <w:tr>
        <w:tc>
          <w:tcPr>
            <w:tcW w:type="dxa" w:w="2880"/>
          </w:tcPr>
          <w:p>
            <w:r/>
            <w:r>
              <w:rPr>
                <w:rFonts w:ascii="Arial" w:hAnsi="Arial"/>
                <w:sz w:val="20"/>
              </w:rPr>
              <w:t>Fungal</w:t>
            </w:r>
          </w:p>
        </w:tc>
        <w:tc>
          <w:tcPr>
            <w:tcW w:type="dxa" w:w="2160"/>
          </w:tcPr>
          <w:p>
            <w:r/>
            <w:r>
              <w:rPr>
                <w:rFonts w:ascii="Arial" w:hAnsi="Arial"/>
                <w:sz w:val="20"/>
              </w:rPr>
              <w:t>AATCC 30</w:t>
            </w:r>
          </w:p>
        </w:tc>
        <w:tc>
          <w:tcPr>
            <w:tcW w:type="dxa" w:w="4320"/>
          </w:tcPr>
          <w:p>
            <w:r/>
            <w:r>
              <w:rPr>
                <w:rFonts w:ascii="Arial" w:hAnsi="Arial"/>
                <w:sz w:val="20"/>
              </w:rPr>
              <w:t>Antifungal performance on treated textiles</w:t>
            </w:r>
          </w:p>
        </w:tc>
      </w:tr>
      <w:tr>
        <w:tc>
          <w:tcPr>
            <w:tcW w:type="dxa" w:w="2880"/>
            <w:shd w:fill="F0FDFA" w:val="clear"/>
          </w:tcPr>
          <w:p>
            <w:r/>
            <w:r>
              <w:rPr>
                <w:rFonts w:ascii="Arial" w:hAnsi="Arial"/>
                <w:sz w:val="20"/>
              </w:rPr>
              <w:t>UV Protection</w:t>
            </w:r>
          </w:p>
        </w:tc>
        <w:tc>
          <w:tcPr>
            <w:tcW w:type="dxa" w:w="2160"/>
            <w:shd w:fill="F0FDFA" w:val="clear"/>
          </w:tcPr>
          <w:p>
            <w:r/>
            <w:r>
              <w:rPr>
                <w:rFonts w:ascii="Arial" w:hAnsi="Arial"/>
                <w:sz w:val="20"/>
              </w:rPr>
              <w:t>AATCC 183</w:t>
            </w:r>
          </w:p>
        </w:tc>
        <w:tc>
          <w:tcPr>
            <w:tcW w:type="dxa" w:w="4320"/>
            <w:shd w:fill="F0FDFA" w:val="clear"/>
          </w:tcPr>
          <w:p>
            <w:r/>
            <w:r>
              <w:rPr>
                <w:rFonts w:ascii="Arial" w:hAnsi="Arial"/>
                <w:sz w:val="20"/>
              </w:rPr>
              <w:t>UV protection factor of treated fabric</w:t>
            </w:r>
          </w:p>
        </w:tc>
      </w:tr>
      <w:tr>
        <w:tc>
          <w:tcPr>
            <w:tcW w:type="dxa" w:w="2880"/>
          </w:tcPr>
          <w:p>
            <w:r/>
            <w:r>
              <w:rPr>
                <w:rFonts w:ascii="Arial" w:hAnsi="Arial"/>
                <w:sz w:val="20"/>
              </w:rPr>
              <w:t>Odor</w:t>
            </w:r>
          </w:p>
        </w:tc>
        <w:tc>
          <w:tcPr>
            <w:tcW w:type="dxa" w:w="2160"/>
          </w:tcPr>
          <w:p>
            <w:r/>
            <w:r>
              <w:rPr>
                <w:rFonts w:ascii="Arial" w:hAnsi="Arial"/>
                <w:sz w:val="20"/>
              </w:rPr>
              <w:t>Various</w:t>
            </w:r>
          </w:p>
        </w:tc>
        <w:tc>
          <w:tcPr>
            <w:tcW w:type="dxa" w:w="4320"/>
          </w:tcPr>
          <w:p>
            <w:r/>
            <w:r>
              <w:rPr>
                <w:rFonts w:ascii="Arial" w:hAnsi="Arial"/>
                <w:sz w:val="20"/>
              </w:rPr>
              <w:t>Odor reduction performance testing</w:t>
            </w:r>
          </w:p>
        </w:tc>
      </w:tr>
    </w:tbl>
    <w:p/>
    <w:p>
      <w:r>
        <w:br w:type="page"/>
      </w:r>
    </w:p>
    <w:p>
      <w:pPr>
        <w:pStyle w:val="Heading1"/>
      </w:pPr>
      <w:r>
        <w:t>9. Fabric Management</w:t>
      </w:r>
    </w:p>
    <w:p>
      <w:r>
        <w:t>Every fabric in the system receives a unique FUZE number and a comprehensive record that tracks its entire lifecycle from intake through testing and production.</w:t>
      </w:r>
    </w:p>
    <w:p>
      <w:pPr>
        <w:pStyle w:val="Heading2"/>
      </w:pPr>
      <w:r>
        <w:t>7-Section Fabric Intake Form</w:t>
      </w:r>
    </w:p>
    <w:p>
      <w:r>
        <w:t>The intake form captures complete fabric specifications across seven sections. Users can fill in sections manually or upload a PDF spec sheet for AI-assisted parsing.</w:t>
      </w:r>
    </w:p>
    <w:tbl>
      <w:tblPr>
        <w:tblStyle w:val="TableGrid"/>
        <w:tblW w:type="auto" w:w="0"/>
        <w:jc w:val="center"/>
        <w:tblLook w:firstColumn="1" w:firstRow="1" w:lastColumn="0" w:lastRow="0" w:noHBand="0" w:noVBand="1" w:val="04A0"/>
      </w:tblPr>
      <w:tblGrid>
        <w:gridCol w:w="4680"/>
        <w:gridCol w:w="4680"/>
      </w:tblGrid>
      <w:tr>
        <w:tc>
          <w:tcPr>
            <w:tcW w:type="dxa" w:w="2160"/>
            <w:shd w:fill="0D9488" w:val="clear"/>
          </w:tcPr>
          <w:p>
            <w:pPr>
              <w:shd w:fill="0D9488" w:val="clear"/>
            </w:pPr>
            <w:r/>
            <w:r>
              <w:rPr>
                <w:rFonts w:ascii="Arial" w:hAnsi="Arial"/>
                <w:b/>
                <w:color w:val="FFFFFF"/>
                <w:sz w:val="20"/>
              </w:rPr>
              <w:t>Section</w:t>
            </w:r>
          </w:p>
        </w:tc>
        <w:tc>
          <w:tcPr>
            <w:tcW w:type="dxa" w:w="7200"/>
            <w:shd w:fill="0D9488" w:val="clear"/>
          </w:tcPr>
          <w:p>
            <w:pPr>
              <w:shd w:fill="0D9488" w:val="clear"/>
            </w:pPr>
            <w:r/>
            <w:r>
              <w:rPr>
                <w:rFonts w:ascii="Arial" w:hAnsi="Arial"/>
                <w:b/>
                <w:color w:val="FFFFFF"/>
                <w:sz w:val="20"/>
              </w:rPr>
              <w:t>Key Fields</w:t>
            </w:r>
          </w:p>
        </w:tc>
      </w:tr>
      <w:tr>
        <w:tc>
          <w:tcPr>
            <w:tcW w:type="dxa" w:w="2160"/>
          </w:tcPr>
          <w:p>
            <w:r/>
            <w:r>
              <w:rPr>
                <w:rFonts w:ascii="Arial" w:hAnsi="Arial"/>
                <w:sz w:val="20"/>
              </w:rPr>
              <w:t>1. Basic Properties</w:t>
            </w:r>
          </w:p>
        </w:tc>
        <w:tc>
          <w:tcPr>
            <w:tcW w:type="dxa" w:w="7200"/>
          </w:tcPr>
          <w:p>
            <w:r/>
            <w:r>
              <w:rPr>
                <w:rFonts w:ascii="Arial" w:hAnsi="Arial"/>
                <w:sz w:val="20"/>
              </w:rPr>
              <w:t>FUZE number (auto), fabric name, GSM, width, color, fiber content, brand, factory</w:t>
            </w:r>
          </w:p>
        </w:tc>
      </w:tr>
      <w:tr>
        <w:tc>
          <w:tcPr>
            <w:tcW w:type="dxa" w:w="2160"/>
            <w:shd w:fill="F0FDFA" w:val="clear"/>
          </w:tcPr>
          <w:p>
            <w:r/>
            <w:r>
              <w:rPr>
                <w:rFonts w:ascii="Arial" w:hAnsi="Arial"/>
                <w:sz w:val="20"/>
              </w:rPr>
              <w:t>2. Construction Details</w:t>
            </w:r>
          </w:p>
        </w:tc>
        <w:tc>
          <w:tcPr>
            <w:tcW w:type="dxa" w:w="7200"/>
            <w:shd w:fill="F0FDFA" w:val="clear"/>
          </w:tcPr>
          <w:p>
            <w:r/>
            <w:r>
              <w:rPr>
                <w:rFonts w:ascii="Arial" w:hAnsi="Arial"/>
                <w:sz w:val="20"/>
              </w:rPr>
              <w:t>Construction type (woven, knit, nonwoven), weave/knit pattern, yarn count, density</w:t>
            </w:r>
          </w:p>
        </w:tc>
      </w:tr>
      <w:tr>
        <w:tc>
          <w:tcPr>
            <w:tcW w:type="dxa" w:w="2160"/>
          </w:tcPr>
          <w:p>
            <w:r/>
            <w:r>
              <w:rPr>
                <w:rFonts w:ascii="Arial" w:hAnsi="Arial"/>
                <w:sz w:val="20"/>
              </w:rPr>
              <w:t>3. Yarn Details</w:t>
            </w:r>
          </w:p>
        </w:tc>
        <w:tc>
          <w:tcPr>
            <w:tcW w:type="dxa" w:w="7200"/>
          </w:tcPr>
          <w:p>
            <w:r/>
            <w:r>
              <w:rPr>
                <w:rFonts w:ascii="Arial" w:hAnsi="Arial"/>
                <w:sz w:val="20"/>
              </w:rPr>
              <w:t>Yarn type, fiber blend percentages, yarn count (Ne/Nm/Denier), twist direction</w:t>
            </w:r>
          </w:p>
        </w:tc>
      </w:tr>
      <w:tr>
        <w:tc>
          <w:tcPr>
            <w:tcW w:type="dxa" w:w="2160"/>
            <w:shd w:fill="F0FDFA" w:val="clear"/>
          </w:tcPr>
          <w:p>
            <w:r/>
            <w:r>
              <w:rPr>
                <w:rFonts w:ascii="Arial" w:hAnsi="Arial"/>
                <w:sz w:val="20"/>
              </w:rPr>
              <w:t>4. Pretreatment</w:t>
            </w:r>
          </w:p>
        </w:tc>
        <w:tc>
          <w:tcPr>
            <w:tcW w:type="dxa" w:w="7200"/>
            <w:shd w:fill="F0FDFA" w:val="clear"/>
          </w:tcPr>
          <w:p>
            <w:r/>
            <w:r>
              <w:rPr>
                <w:rFonts w:ascii="Arial" w:hAnsi="Arial"/>
                <w:sz w:val="20"/>
              </w:rPr>
              <w:t>Singeing, desizing, scouring, bleaching, mercerization, heat setting parameters</w:t>
            </w:r>
          </w:p>
        </w:tc>
      </w:tr>
      <w:tr>
        <w:tc>
          <w:tcPr>
            <w:tcW w:type="dxa" w:w="2160"/>
          </w:tcPr>
          <w:p>
            <w:r/>
            <w:r>
              <w:rPr>
                <w:rFonts w:ascii="Arial" w:hAnsi="Arial"/>
                <w:sz w:val="20"/>
              </w:rPr>
              <w:t>5. Dyeing</w:t>
            </w:r>
          </w:p>
        </w:tc>
        <w:tc>
          <w:tcPr>
            <w:tcW w:type="dxa" w:w="7200"/>
          </w:tcPr>
          <w:p>
            <w:r/>
            <w:r>
              <w:rPr>
                <w:rFonts w:ascii="Arial" w:hAnsi="Arial"/>
                <w:sz w:val="20"/>
              </w:rPr>
              <w:t>Dye class, chemistry, bath parameters, temperature, time, pH, liquor ratio</w:t>
            </w:r>
          </w:p>
        </w:tc>
      </w:tr>
      <w:tr>
        <w:tc>
          <w:tcPr>
            <w:tcW w:type="dxa" w:w="2160"/>
            <w:shd w:fill="F0FDFA" w:val="clear"/>
          </w:tcPr>
          <w:p>
            <w:r/>
            <w:r>
              <w:rPr>
                <w:rFonts w:ascii="Arial" w:hAnsi="Arial"/>
                <w:sz w:val="20"/>
              </w:rPr>
              <w:t>6. Chemical Finishes</w:t>
            </w:r>
          </w:p>
        </w:tc>
        <w:tc>
          <w:tcPr>
            <w:tcW w:type="dxa" w:w="7200"/>
            <w:shd w:fill="F0FDFA" w:val="clear"/>
          </w:tcPr>
          <w:p>
            <w:r/>
            <w:r>
              <w:rPr>
                <w:rFonts w:ascii="Arial" w:hAnsi="Arial"/>
                <w:sz w:val="20"/>
              </w:rPr>
              <w:t>Softener, water repellent, wicking agent, wrinkle-free, antimicrobial, other treatments</w:t>
            </w:r>
          </w:p>
        </w:tc>
      </w:tr>
      <w:tr>
        <w:tc>
          <w:tcPr>
            <w:tcW w:type="dxa" w:w="2160"/>
          </w:tcPr>
          <w:p>
            <w:r/>
            <w:r>
              <w:rPr>
                <w:rFonts w:ascii="Arial" w:hAnsi="Arial"/>
                <w:sz w:val="20"/>
              </w:rPr>
              <w:t>7. Test History</w:t>
            </w:r>
          </w:p>
        </w:tc>
        <w:tc>
          <w:tcPr>
            <w:tcW w:type="dxa" w:w="7200"/>
          </w:tcPr>
          <w:p>
            <w:r/>
            <w:r>
              <w:rPr>
                <w:rFonts w:ascii="Arial" w:hAnsi="Arial"/>
                <w:sz w:val="20"/>
              </w:rPr>
              <w:t>Previous test results, wash count data, certification status</w:t>
            </w:r>
          </w:p>
        </w:tc>
      </w:tr>
    </w:tbl>
    <w:p/>
    <w:p>
      <w:pPr>
        <w:pStyle w:val="Heading2"/>
      </w:pPr>
      <w:r>
        <w:t>Unified Fabric Detail View</w:t>
      </w:r>
    </w:p>
    <w:p>
      <w:r>
        <w:t>All users (admin, brand, factory, lab) see the same comprehensive fabric detail page when clicking on a FUZE number. The view displays all 7 sections of data, with empty sections prompting the user to complete the intake form. Admin users have an Edit button; external users have a read-only view with a "Request Testing" button in the header.</w:t>
      </w:r>
    </w:p>
    <w:p>
      <w:r>
        <w:br w:type="page"/>
      </w:r>
    </w:p>
    <w:p>
      <w:pPr>
        <w:pStyle w:val="Heading1"/>
      </w:pPr>
      <w:r>
        <w:t>10. Compliance &amp; Document Center</w:t>
      </w:r>
    </w:p>
    <w:p>
      <w:r>
        <w:t>FUZE Atlas manages compliance documentation for brands and factories, including RSL declarations, SDS storage, OEKO-TEX certificates, and custom compliance forms.</w:t>
      </w:r>
    </w:p>
    <w:p>
      <w:pPr>
        <w:pStyle w:val="Heading2"/>
      </w:pPr>
      <w:r>
        <w:t>Document Types</w:t>
      </w:r>
    </w:p>
    <w:p>
      <w:pPr>
        <w:pStyle w:val="ListBullet"/>
      </w:pPr>
      <w:r>
        <w:rPr>
          <w:rFonts w:ascii="Arial" w:hAnsi="Arial"/>
          <w:b/>
          <w:sz w:val="22"/>
        </w:rPr>
        <w:t xml:space="preserve">RSL Declarations: </w:t>
      </w:r>
      <w:r>
        <w:t>Restricted Substance Lists (RSL) with automated compliance checking</w:t>
      </w:r>
    </w:p>
    <w:p>
      <w:pPr>
        <w:pStyle w:val="ListBullet"/>
      </w:pPr>
      <w:r>
        <w:rPr>
          <w:rFonts w:ascii="Arial" w:hAnsi="Arial"/>
          <w:b/>
          <w:sz w:val="22"/>
        </w:rPr>
        <w:t xml:space="preserve">CIL Forms: </w:t>
      </w:r>
      <w:r>
        <w:t>Chemical Information Lists required by brands like Levi Strauss &amp; Co.</w:t>
      </w:r>
    </w:p>
    <w:p>
      <w:pPr>
        <w:pStyle w:val="ListBullet"/>
      </w:pPr>
      <w:r>
        <w:rPr>
          <w:rFonts w:ascii="Arial" w:hAnsi="Arial"/>
          <w:b/>
          <w:sz w:val="22"/>
        </w:rPr>
        <w:t xml:space="preserve">ARSL Forms: </w:t>
      </w:r>
      <w:r>
        <w:t>Apparel Restricted Substance List declarations for factory partners</w:t>
      </w:r>
    </w:p>
    <w:p>
      <w:pPr>
        <w:pStyle w:val="ListBullet"/>
      </w:pPr>
      <w:r>
        <w:rPr>
          <w:rFonts w:ascii="Arial" w:hAnsi="Arial"/>
          <w:b/>
          <w:sz w:val="22"/>
        </w:rPr>
        <w:t xml:space="preserve">SDS Documents: </w:t>
      </w:r>
      <w:r>
        <w:t>Safety Data Sheets stored on S3 with version control</w:t>
      </w:r>
    </w:p>
    <w:p>
      <w:pPr>
        <w:pStyle w:val="ListBullet"/>
      </w:pPr>
      <w:r>
        <w:rPr>
          <w:rFonts w:ascii="Arial" w:hAnsi="Arial"/>
          <w:b/>
          <w:sz w:val="22"/>
        </w:rPr>
        <w:t xml:space="preserve">Test Certificates: </w:t>
      </w:r>
      <w:r>
        <w:t>Test certificates with QR codes for verification</w:t>
      </w:r>
    </w:p>
    <w:p>
      <w:pPr>
        <w:pStyle w:val="Heading2"/>
      </w:pPr>
      <w:r>
        <w:t>Document Center</w:t>
      </w:r>
    </w:p>
    <w:p>
      <w:r>
        <w:t>The Document Center (under Tools &amp; Resources) provides access to all generated documents, compliance forms, brand packets, and test reports. Documents can be filtered by type, brand, and date range. All files are stored securely on Amazon S3.</w:t>
      </w:r>
    </w:p>
    <w:p>
      <w:r>
        <w:br w:type="page"/>
      </w:r>
    </w:p>
    <w:p>
      <w:pPr>
        <w:pStyle w:val="Heading1"/>
      </w:pPr>
      <w:r>
        <w:t>11. Sales Pipeline &amp; CRM</w:t>
      </w:r>
    </w:p>
    <w:p>
      <w:r>
        <w:t>FUZE Atlas includes a built-in CRM with Kanban-style pipeline board, revenue forecasting, and brand health tracking.</w:t>
      </w:r>
    </w:p>
    <w:p>
      <w:pPr>
        <w:pStyle w:val="Heading2"/>
      </w:pPr>
      <w:r>
        <w:t>Pipeline Stages</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fill="0D9488" w:val="clear"/>
          </w:tcPr>
          <w:p>
            <w:pPr>
              <w:shd w:fill="0D9488" w:val="clear"/>
            </w:pPr>
            <w:r/>
            <w:r>
              <w:rPr>
                <w:rFonts w:ascii="Arial" w:hAnsi="Arial"/>
                <w:b/>
                <w:color w:val="FFFFFF"/>
                <w:sz w:val="20"/>
              </w:rPr>
              <w:t>Stage</w:t>
            </w:r>
          </w:p>
        </w:tc>
        <w:tc>
          <w:tcPr>
            <w:tcW w:type="dxa" w:w="4608"/>
            <w:shd w:fill="0D9488" w:val="clear"/>
          </w:tcPr>
          <w:p>
            <w:pPr>
              <w:shd w:fill="0D9488" w:val="clear"/>
            </w:pPr>
            <w:r/>
            <w:r>
              <w:rPr>
                <w:rFonts w:ascii="Arial" w:hAnsi="Arial"/>
                <w:b/>
                <w:color w:val="FFFFFF"/>
                <w:sz w:val="20"/>
              </w:rPr>
              <w:t>Description</w:t>
            </w:r>
          </w:p>
        </w:tc>
        <w:tc>
          <w:tcPr>
            <w:tcW w:type="dxa" w:w="1440"/>
            <w:shd w:fill="0D9488" w:val="clear"/>
          </w:tcPr>
          <w:p>
            <w:pPr>
              <w:shd w:fill="0D9488" w:val="clear"/>
            </w:pPr>
            <w:r/>
            <w:r>
              <w:rPr>
                <w:rFonts w:ascii="Arial" w:hAnsi="Arial"/>
                <w:b/>
                <w:color w:val="FFFFFF"/>
                <w:sz w:val="20"/>
              </w:rPr>
              <w:t>Current Count</w:t>
            </w:r>
          </w:p>
        </w:tc>
      </w:tr>
      <w:tr>
        <w:tc>
          <w:tcPr>
            <w:tcW w:type="dxa" w:w="1872"/>
          </w:tcPr>
          <w:p>
            <w:r/>
            <w:r>
              <w:rPr>
                <w:rFonts w:ascii="Arial" w:hAnsi="Arial"/>
                <w:sz w:val="20"/>
              </w:rPr>
              <w:t>Lead</w:t>
            </w:r>
          </w:p>
        </w:tc>
        <w:tc>
          <w:tcPr>
            <w:tcW w:type="dxa" w:w="4608"/>
          </w:tcPr>
          <w:p>
            <w:r/>
            <w:r>
              <w:rPr>
                <w:rFonts w:ascii="Arial" w:hAnsi="Arial"/>
                <w:sz w:val="20"/>
              </w:rPr>
              <w:t>Initial contact or imported brand record</w:t>
            </w:r>
          </w:p>
        </w:tc>
        <w:tc>
          <w:tcPr>
            <w:tcW w:type="dxa" w:w="1440"/>
          </w:tcPr>
          <w:p>
            <w:r/>
            <w:r>
              <w:rPr>
                <w:rFonts w:ascii="Arial" w:hAnsi="Arial"/>
                <w:sz w:val="20"/>
              </w:rPr>
              <w:t>1,381</w:t>
            </w:r>
          </w:p>
        </w:tc>
      </w:tr>
      <w:tr>
        <w:tc>
          <w:tcPr>
            <w:tcW w:type="dxa" w:w="1872"/>
            <w:shd w:fill="F0FDFA" w:val="clear"/>
          </w:tcPr>
          <w:p>
            <w:r/>
            <w:r>
              <w:rPr>
                <w:rFonts w:ascii="Arial" w:hAnsi="Arial"/>
                <w:sz w:val="20"/>
              </w:rPr>
              <w:t>Presentation</w:t>
            </w:r>
          </w:p>
        </w:tc>
        <w:tc>
          <w:tcPr>
            <w:tcW w:type="dxa" w:w="4608"/>
            <w:shd w:fill="F0FDFA" w:val="clear"/>
          </w:tcPr>
          <w:p>
            <w:r/>
            <w:r>
              <w:rPr>
                <w:rFonts w:ascii="Arial" w:hAnsi="Arial"/>
                <w:sz w:val="20"/>
              </w:rPr>
              <w:t>FUZE capabilities presented to brand</w:t>
            </w:r>
          </w:p>
        </w:tc>
        <w:tc>
          <w:tcPr>
            <w:tcW w:type="dxa" w:w="1440"/>
            <w:shd w:fill="F0FDFA" w:val="clear"/>
          </w:tcPr>
          <w:p>
            <w:r/>
            <w:r>
              <w:rPr>
                <w:rFonts w:ascii="Arial" w:hAnsi="Arial"/>
                <w:sz w:val="20"/>
              </w:rPr>
              <w:t>94</w:t>
            </w:r>
          </w:p>
        </w:tc>
      </w:tr>
      <w:tr>
        <w:tc>
          <w:tcPr>
            <w:tcW w:type="dxa" w:w="1872"/>
          </w:tcPr>
          <w:p>
            <w:r/>
            <w:r>
              <w:rPr>
                <w:rFonts w:ascii="Arial" w:hAnsi="Arial"/>
                <w:sz w:val="20"/>
              </w:rPr>
              <w:t>Brand Testing</w:t>
            </w:r>
          </w:p>
        </w:tc>
        <w:tc>
          <w:tcPr>
            <w:tcW w:type="dxa" w:w="4608"/>
          </w:tcPr>
          <w:p>
            <w:r/>
            <w:r>
              <w:rPr>
                <w:rFonts w:ascii="Arial" w:hAnsi="Arial"/>
                <w:sz w:val="20"/>
              </w:rPr>
              <w:t>Brand evaluating FUZE treatment on sample fabrics</w:t>
            </w:r>
          </w:p>
        </w:tc>
        <w:tc>
          <w:tcPr>
            <w:tcW w:type="dxa" w:w="1440"/>
          </w:tcPr>
          <w:p>
            <w:r/>
            <w:r>
              <w:rPr>
                <w:rFonts w:ascii="Arial" w:hAnsi="Arial"/>
                <w:sz w:val="20"/>
              </w:rPr>
              <w:t>55</w:t>
            </w:r>
          </w:p>
        </w:tc>
      </w:tr>
      <w:tr>
        <w:tc>
          <w:tcPr>
            <w:tcW w:type="dxa" w:w="1872"/>
            <w:shd w:fill="F0FDFA" w:val="clear"/>
          </w:tcPr>
          <w:p>
            <w:r/>
            <w:r>
              <w:rPr>
                <w:rFonts w:ascii="Arial" w:hAnsi="Arial"/>
                <w:sz w:val="20"/>
              </w:rPr>
              <w:t>Factory Onboard</w:t>
            </w:r>
          </w:p>
        </w:tc>
        <w:tc>
          <w:tcPr>
            <w:tcW w:type="dxa" w:w="4608"/>
            <w:shd w:fill="F0FDFA" w:val="clear"/>
          </w:tcPr>
          <w:p>
            <w:r/>
            <w:r>
              <w:rPr>
                <w:rFonts w:ascii="Arial" w:hAnsi="Arial"/>
                <w:sz w:val="20"/>
              </w:rPr>
              <w:t>Factory identified and beginning integration</w:t>
            </w:r>
          </w:p>
        </w:tc>
        <w:tc>
          <w:tcPr>
            <w:tcW w:type="dxa" w:w="1440"/>
            <w:shd w:fill="F0FDFA" w:val="clear"/>
          </w:tcPr>
          <w:p>
            <w:r/>
            <w:r>
              <w:rPr>
                <w:rFonts w:ascii="Arial" w:hAnsi="Arial"/>
                <w:sz w:val="20"/>
              </w:rPr>
              <w:t>3</w:t>
            </w:r>
          </w:p>
        </w:tc>
      </w:tr>
      <w:tr>
        <w:tc>
          <w:tcPr>
            <w:tcW w:type="dxa" w:w="1872"/>
          </w:tcPr>
          <w:p>
            <w:r/>
            <w:r>
              <w:rPr>
                <w:rFonts w:ascii="Arial" w:hAnsi="Arial"/>
                <w:sz w:val="20"/>
              </w:rPr>
              <w:t>Factory Testing</w:t>
            </w:r>
          </w:p>
        </w:tc>
        <w:tc>
          <w:tcPr>
            <w:tcW w:type="dxa" w:w="4608"/>
          </w:tcPr>
          <w:p>
            <w:r/>
            <w:r>
              <w:rPr>
                <w:rFonts w:ascii="Arial" w:hAnsi="Arial"/>
                <w:sz w:val="20"/>
              </w:rPr>
              <w:t>Factory running production trials with FUZE</w:t>
            </w:r>
          </w:p>
        </w:tc>
        <w:tc>
          <w:tcPr>
            <w:tcW w:type="dxa" w:w="1440"/>
          </w:tcPr>
          <w:p>
            <w:r/>
            <w:r>
              <w:rPr>
                <w:rFonts w:ascii="Arial" w:hAnsi="Arial"/>
                <w:sz w:val="20"/>
              </w:rPr>
              <w:t>7</w:t>
            </w:r>
          </w:p>
        </w:tc>
      </w:tr>
      <w:tr>
        <w:tc>
          <w:tcPr>
            <w:tcW w:type="dxa" w:w="1872"/>
            <w:shd w:fill="F0FDFA" w:val="clear"/>
          </w:tcPr>
          <w:p>
            <w:r/>
            <w:r>
              <w:rPr>
                <w:rFonts w:ascii="Arial" w:hAnsi="Arial"/>
                <w:sz w:val="20"/>
              </w:rPr>
              <w:t>Production</w:t>
            </w:r>
          </w:p>
        </w:tc>
        <w:tc>
          <w:tcPr>
            <w:tcW w:type="dxa" w:w="4608"/>
            <w:shd w:fill="F0FDFA" w:val="clear"/>
          </w:tcPr>
          <w:p>
            <w:r/>
            <w:r>
              <w:rPr>
                <w:rFonts w:ascii="Arial" w:hAnsi="Arial"/>
                <w:sz w:val="20"/>
              </w:rPr>
              <w:t>Active production orders using FUZE treatment</w:t>
            </w:r>
          </w:p>
        </w:tc>
        <w:tc>
          <w:tcPr>
            <w:tcW w:type="dxa" w:w="1440"/>
            <w:shd w:fill="F0FDFA" w:val="clear"/>
          </w:tcPr>
          <w:p>
            <w:r/>
            <w:r>
              <w:rPr>
                <w:rFonts w:ascii="Arial" w:hAnsi="Arial"/>
                <w:sz w:val="20"/>
              </w:rPr>
              <w:t>70</w:t>
            </w:r>
          </w:p>
        </w:tc>
      </w:tr>
      <w:tr>
        <w:tc>
          <w:tcPr>
            <w:tcW w:type="dxa" w:w="1872"/>
          </w:tcPr>
          <w:p>
            <w:r/>
            <w:r>
              <w:rPr>
                <w:rFonts w:ascii="Arial" w:hAnsi="Arial"/>
                <w:sz w:val="20"/>
              </w:rPr>
              <w:t>Expansion</w:t>
            </w:r>
          </w:p>
        </w:tc>
        <w:tc>
          <w:tcPr>
            <w:tcW w:type="dxa" w:w="4608"/>
          </w:tcPr>
          <w:p>
            <w:r/>
            <w:r>
              <w:rPr>
                <w:rFonts w:ascii="Arial" w:hAnsi="Arial"/>
                <w:sz w:val="20"/>
              </w:rPr>
              <w:t>Expanding FUZE to additional product lines</w:t>
            </w:r>
          </w:p>
        </w:tc>
        <w:tc>
          <w:tcPr>
            <w:tcW w:type="dxa" w:w="1440"/>
          </w:tcPr>
          <w:p>
            <w:r/>
            <w:r>
              <w:rPr>
                <w:rFonts w:ascii="Arial" w:hAnsi="Arial"/>
                <w:sz w:val="20"/>
              </w:rPr>
              <w:t>2</w:t>
            </w:r>
          </w:p>
        </w:tc>
      </w:tr>
    </w:tbl>
    <w:p/>
    <w:p>
      <w:pPr>
        <w:pStyle w:val="Heading2"/>
      </w:pPr>
      <w:r>
        <w:t>Additional CRM Features</w:t>
      </w:r>
    </w:p>
    <w:p>
      <w:pPr>
        <w:pStyle w:val="ListBullet"/>
      </w:pPr>
      <w:r>
        <w:rPr>
          <w:rFonts w:ascii="Arial" w:hAnsi="Arial"/>
          <w:b/>
          <w:sz w:val="22"/>
        </w:rPr>
        <w:t xml:space="preserve">Project Flow: </w:t>
      </w:r>
      <w:r>
        <w:t>Project flow tracking with milestones and status updates</w:t>
      </w:r>
    </w:p>
    <w:p>
      <w:pPr>
        <w:pStyle w:val="ListBullet"/>
      </w:pPr>
      <w:r>
        <w:rPr>
          <w:rFonts w:ascii="Arial" w:hAnsi="Arial"/>
          <w:b/>
          <w:sz w:val="22"/>
        </w:rPr>
        <w:t xml:space="preserve">Revenue Forecast: </w:t>
      </w:r>
      <w:r>
        <w:t>Weighted pipeline, deal probability, and cash flow projections</w:t>
      </w:r>
    </w:p>
    <w:p>
      <w:pPr>
        <w:pStyle w:val="ListBullet"/>
      </w:pPr>
      <w:r>
        <w:rPr>
          <w:rFonts w:ascii="Arial" w:hAnsi="Arial"/>
          <w:b/>
          <w:sz w:val="22"/>
        </w:rPr>
        <w:t xml:space="preserve">Invoices: </w:t>
      </w:r>
      <w:r>
        <w:t>Invoice generation, tracking, and payment status</w:t>
      </w:r>
    </w:p>
    <w:p>
      <w:pPr>
        <w:pStyle w:val="ListBullet"/>
      </w:pPr>
      <w:r>
        <w:rPr>
          <w:rFonts w:ascii="Arial" w:hAnsi="Arial"/>
          <w:b/>
          <w:sz w:val="22"/>
        </w:rPr>
        <w:t xml:space="preserve">Brand Health: </w:t>
      </w:r>
      <w:r>
        <w:t>Engagement scoring and relationship health indicators</w:t>
      </w:r>
    </w:p>
    <w:p>
      <w:pPr>
        <w:pStyle w:val="ListBullet"/>
      </w:pPr>
      <w:r>
        <w:rPr>
          <w:rFonts w:ascii="Arial" w:hAnsi="Arial"/>
          <w:b/>
          <w:sz w:val="22"/>
        </w:rPr>
        <w:t xml:space="preserve">Meetings: </w:t>
      </w:r>
      <w:r>
        <w:t>Meeting scheduling with ICS export and template system</w:t>
      </w:r>
    </w:p>
    <w:p>
      <w:r>
        <w:br w:type="page"/>
      </w:r>
    </w:p>
    <w:p>
      <w:pPr>
        <w:pStyle w:val="Heading1"/>
      </w:pPr>
      <w:r>
        <w:t>12. Reporting &amp; Analytics</w:t>
      </w:r>
    </w:p>
    <w:p>
      <w:r>
        <w:t>The Analytics section (Admin &gt; Analytics) provides data visualization and reporting across the platform. Key capabilities include:</w:t>
      </w:r>
    </w:p>
    <w:p>
      <w:pPr>
        <w:pStyle w:val="ListBullet"/>
      </w:pPr>
      <w:r>
        <w:t>Test volume by type, lab, brand, and time period</w:t>
      </w:r>
    </w:p>
    <w:p>
      <w:pPr>
        <w:pStyle w:val="ListBullet"/>
      </w:pPr>
      <w:r>
        <w:t>Pipeline value by stage with conversion rates</w:t>
      </w:r>
    </w:p>
    <w:p>
      <w:pPr>
        <w:pStyle w:val="ListBullet"/>
      </w:pPr>
      <w:r>
        <w:t>Brand engagement scoring and activity tracking</w:t>
      </w:r>
    </w:p>
    <w:p>
      <w:pPr>
        <w:pStyle w:val="ListBullet"/>
      </w:pPr>
      <w:r>
        <w:t>Factory performance metrics</w:t>
      </w:r>
    </w:p>
    <w:p>
      <w:pPr>
        <w:pStyle w:val="ListBullet"/>
      </w:pPr>
      <w:r>
        <w:t>Revenue forecast vs. actual comparison</w:t>
      </w:r>
    </w:p>
    <w:p>
      <w:pPr>
        <w:pStyle w:val="ListBullet"/>
      </w:pPr>
      <w:r>
        <w:t>Global search across all records (brands, fabrics, factories, tests, users)</w:t>
      </w:r>
    </w:p>
    <w:p>
      <w:pPr>
        <w:pStyle w:val="Heading2"/>
      </w:pPr>
      <w:r>
        <w:t>Audit Log</w:t>
      </w:r>
    </w:p>
    <w:p>
      <w:r>
        <w:t>Every significant action in the system is logged in the Audit Log (Admin &gt; Audit Log). This includes user logins, record modifications, approval actions, and document generation. The audit log is immutable and cannot be edited or deleted.</w:t>
      </w:r>
    </w:p>
    <w:p>
      <w:r>
        <w:br w:type="page"/>
      </w:r>
    </w:p>
    <w:p>
      <w:pPr>
        <w:pStyle w:val="Heading1"/>
      </w:pPr>
      <w:r>
        <w:t>13. Multi-Language Support</w:t>
      </w:r>
    </w:p>
    <w:p>
      <w:r>
        <w:t>FUZE Atlas supports 17 languages to serve its global user base. The language selector is located at the bottom of the sidebar. All interface text, button labels, form fields, and system messages are translated.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592"/>
            <w:shd w:fill="0D9488" w:val="clear"/>
          </w:tcPr>
          <w:p>
            <w:pPr>
              <w:shd w:fill="0D9488" w:val="clear"/>
            </w:pPr>
            <w:r/>
            <w:r>
              <w:rPr>
                <w:rFonts w:ascii="Arial" w:hAnsi="Arial"/>
                <w:b/>
                <w:color w:val="FFFFFF"/>
                <w:sz w:val="20"/>
              </w:rPr>
              <w:t>Language</w:t>
            </w:r>
          </w:p>
        </w:tc>
        <w:tc>
          <w:tcPr>
            <w:tcW w:type="dxa" w:w="1152"/>
            <w:shd w:fill="0D9488" w:val="clear"/>
          </w:tcPr>
          <w:p>
            <w:pPr>
              <w:shd w:fill="0D9488" w:val="clear"/>
            </w:pPr>
            <w:r/>
            <w:r>
              <w:rPr>
                <w:rFonts w:ascii="Arial" w:hAnsi="Arial"/>
                <w:b/>
                <w:color w:val="FFFFFF"/>
                <w:sz w:val="20"/>
              </w:rPr>
              <w:t>Code</w:t>
            </w:r>
          </w:p>
        </w:tc>
        <w:tc>
          <w:tcPr>
            <w:tcW w:type="dxa" w:w="2592"/>
            <w:shd w:fill="0D9488" w:val="clear"/>
          </w:tcPr>
          <w:p>
            <w:pPr>
              <w:shd w:fill="0D9488" w:val="clear"/>
            </w:pPr>
            <w:r/>
            <w:r>
              <w:rPr>
                <w:rFonts w:ascii="Arial" w:hAnsi="Arial"/>
                <w:b/>
                <w:color w:val="FFFFFF"/>
                <w:sz w:val="20"/>
              </w:rPr>
              <w:t>Language</w:t>
            </w:r>
          </w:p>
        </w:tc>
        <w:tc>
          <w:tcPr>
            <w:tcW w:type="dxa" w:w="1152"/>
            <w:shd w:fill="0D9488" w:val="clear"/>
          </w:tcPr>
          <w:p>
            <w:pPr>
              <w:shd w:fill="0D9488" w:val="clear"/>
            </w:pPr>
            <w:r/>
            <w:r>
              <w:rPr>
                <w:rFonts w:ascii="Arial" w:hAnsi="Arial"/>
                <w:b/>
                <w:color w:val="FFFFFF"/>
                <w:sz w:val="20"/>
              </w:rPr>
              <w:t>Code</w:t>
            </w:r>
          </w:p>
        </w:tc>
      </w:tr>
      <w:tr>
        <w:tc>
          <w:tcPr>
            <w:tcW w:type="dxa" w:w="2592"/>
          </w:tcPr>
          <w:p>
            <w:r/>
            <w:r>
              <w:rPr>
                <w:rFonts w:ascii="Arial" w:hAnsi="Arial"/>
                <w:sz w:val="20"/>
              </w:rPr>
              <w:t>English</w:t>
            </w:r>
          </w:p>
        </w:tc>
        <w:tc>
          <w:tcPr>
            <w:tcW w:type="dxa" w:w="1152"/>
          </w:tcPr>
          <w:p>
            <w:r/>
            <w:r>
              <w:rPr>
                <w:rFonts w:ascii="Arial" w:hAnsi="Arial"/>
                <w:sz w:val="20"/>
              </w:rPr>
              <w:t>en</w:t>
            </w:r>
          </w:p>
        </w:tc>
        <w:tc>
          <w:tcPr>
            <w:tcW w:type="dxa" w:w="2592"/>
          </w:tcPr>
          <w:p>
            <w:r/>
            <w:r>
              <w:rPr>
                <w:rFonts w:ascii="Arial" w:hAnsi="Arial"/>
                <w:sz w:val="20"/>
              </w:rPr>
              <w:t>Japanese</w:t>
            </w:r>
          </w:p>
        </w:tc>
        <w:tc>
          <w:tcPr>
            <w:tcW w:type="dxa" w:w="1152"/>
          </w:tcPr>
          <w:p>
            <w:r/>
            <w:r>
              <w:rPr>
                <w:rFonts w:ascii="Arial" w:hAnsi="Arial"/>
                <w:sz w:val="20"/>
              </w:rPr>
              <w:t>ja</w:t>
            </w:r>
          </w:p>
        </w:tc>
      </w:tr>
      <w:tr>
        <w:tc>
          <w:tcPr>
            <w:tcW w:type="dxa" w:w="2592"/>
            <w:shd w:fill="F0FDFA" w:val="clear"/>
          </w:tcPr>
          <w:p>
            <w:r/>
            <w:r>
              <w:rPr>
                <w:rFonts w:ascii="Arial" w:hAnsi="Arial"/>
                <w:sz w:val="20"/>
              </w:rPr>
              <w:t>Spanish</w:t>
            </w:r>
          </w:p>
        </w:tc>
        <w:tc>
          <w:tcPr>
            <w:tcW w:type="dxa" w:w="1152"/>
            <w:shd w:fill="F0FDFA" w:val="clear"/>
          </w:tcPr>
          <w:p>
            <w:r/>
            <w:r>
              <w:rPr>
                <w:rFonts w:ascii="Arial" w:hAnsi="Arial"/>
                <w:sz w:val="20"/>
              </w:rPr>
              <w:t>es</w:t>
            </w:r>
          </w:p>
        </w:tc>
        <w:tc>
          <w:tcPr>
            <w:tcW w:type="dxa" w:w="2592"/>
            <w:shd w:fill="F0FDFA" w:val="clear"/>
          </w:tcPr>
          <w:p>
            <w:r/>
            <w:r>
              <w:rPr>
                <w:rFonts w:ascii="Arial" w:hAnsi="Arial"/>
                <w:sz w:val="20"/>
              </w:rPr>
              <w:t>Korean</w:t>
            </w:r>
          </w:p>
        </w:tc>
        <w:tc>
          <w:tcPr>
            <w:tcW w:type="dxa" w:w="1152"/>
            <w:shd w:fill="F0FDFA" w:val="clear"/>
          </w:tcPr>
          <w:p>
            <w:r/>
            <w:r>
              <w:rPr>
                <w:rFonts w:ascii="Arial" w:hAnsi="Arial"/>
                <w:sz w:val="20"/>
              </w:rPr>
              <w:t>ko</w:t>
            </w:r>
          </w:p>
        </w:tc>
      </w:tr>
      <w:tr>
        <w:tc>
          <w:tcPr>
            <w:tcW w:type="dxa" w:w="2592"/>
          </w:tcPr>
          <w:p>
            <w:r/>
            <w:r>
              <w:rPr>
                <w:rFonts w:ascii="Arial" w:hAnsi="Arial"/>
                <w:sz w:val="20"/>
              </w:rPr>
              <w:t>Italian</w:t>
            </w:r>
          </w:p>
        </w:tc>
        <w:tc>
          <w:tcPr>
            <w:tcW w:type="dxa" w:w="1152"/>
          </w:tcPr>
          <w:p>
            <w:r/>
            <w:r>
              <w:rPr>
                <w:rFonts w:ascii="Arial" w:hAnsi="Arial"/>
                <w:sz w:val="20"/>
              </w:rPr>
              <w:t>it</w:t>
            </w:r>
          </w:p>
        </w:tc>
        <w:tc>
          <w:tcPr>
            <w:tcW w:type="dxa" w:w="2592"/>
          </w:tcPr>
          <w:p>
            <w:r/>
            <w:r>
              <w:rPr>
                <w:rFonts w:ascii="Arial" w:hAnsi="Arial"/>
                <w:sz w:val="20"/>
              </w:rPr>
              <w:t>Chinese (Simplified)</w:t>
            </w:r>
          </w:p>
        </w:tc>
        <w:tc>
          <w:tcPr>
            <w:tcW w:type="dxa" w:w="1152"/>
          </w:tcPr>
          <w:p>
            <w:r/>
            <w:r>
              <w:rPr>
                <w:rFonts w:ascii="Arial" w:hAnsi="Arial"/>
                <w:sz w:val="20"/>
              </w:rPr>
              <w:t>zh-CN</w:t>
            </w:r>
          </w:p>
        </w:tc>
      </w:tr>
      <w:tr>
        <w:tc>
          <w:tcPr>
            <w:tcW w:type="dxa" w:w="2592"/>
            <w:shd w:fill="F0FDFA" w:val="clear"/>
          </w:tcPr>
          <w:p>
            <w:r/>
            <w:r>
              <w:rPr>
                <w:rFonts w:ascii="Arial" w:hAnsi="Arial"/>
                <w:sz w:val="20"/>
              </w:rPr>
              <w:t>Turkish</w:t>
            </w:r>
          </w:p>
        </w:tc>
        <w:tc>
          <w:tcPr>
            <w:tcW w:type="dxa" w:w="1152"/>
            <w:shd w:fill="F0FDFA" w:val="clear"/>
          </w:tcPr>
          <w:p>
            <w:r/>
            <w:r>
              <w:rPr>
                <w:rFonts w:ascii="Arial" w:hAnsi="Arial"/>
                <w:sz w:val="20"/>
              </w:rPr>
              <w:t>tr</w:t>
            </w:r>
          </w:p>
        </w:tc>
        <w:tc>
          <w:tcPr>
            <w:tcW w:type="dxa" w:w="2592"/>
            <w:shd w:fill="F0FDFA" w:val="clear"/>
          </w:tcPr>
          <w:p>
            <w:r/>
            <w:r>
              <w:rPr>
                <w:rFonts w:ascii="Arial" w:hAnsi="Arial"/>
                <w:sz w:val="20"/>
              </w:rPr>
              <w:t>Chinese (Traditional)</w:t>
            </w:r>
          </w:p>
        </w:tc>
        <w:tc>
          <w:tcPr>
            <w:tcW w:type="dxa" w:w="1152"/>
            <w:shd w:fill="F0FDFA" w:val="clear"/>
          </w:tcPr>
          <w:p>
            <w:r/>
            <w:r>
              <w:rPr>
                <w:rFonts w:ascii="Arial" w:hAnsi="Arial"/>
                <w:sz w:val="20"/>
              </w:rPr>
              <w:t>zh-TW</w:t>
            </w:r>
          </w:p>
        </w:tc>
      </w:tr>
      <w:tr>
        <w:tc>
          <w:tcPr>
            <w:tcW w:type="dxa" w:w="2592"/>
          </w:tcPr>
          <w:p>
            <w:r/>
            <w:r>
              <w:rPr>
                <w:rFonts w:ascii="Arial" w:hAnsi="Arial"/>
                <w:sz w:val="20"/>
              </w:rPr>
              <w:t>Vietnamese</w:t>
            </w:r>
          </w:p>
        </w:tc>
        <w:tc>
          <w:tcPr>
            <w:tcW w:type="dxa" w:w="1152"/>
          </w:tcPr>
          <w:p>
            <w:r/>
            <w:r>
              <w:rPr>
                <w:rFonts w:ascii="Arial" w:hAnsi="Arial"/>
                <w:sz w:val="20"/>
              </w:rPr>
              <w:t>vi</w:t>
            </w:r>
          </w:p>
        </w:tc>
        <w:tc>
          <w:tcPr>
            <w:tcW w:type="dxa" w:w="2592"/>
          </w:tcPr>
          <w:p>
            <w:r/>
            <w:r>
              <w:rPr>
                <w:rFonts w:ascii="Arial" w:hAnsi="Arial"/>
                <w:sz w:val="20"/>
              </w:rPr>
              <w:t>Thai</w:t>
            </w:r>
          </w:p>
        </w:tc>
        <w:tc>
          <w:tcPr>
            <w:tcW w:type="dxa" w:w="1152"/>
          </w:tcPr>
          <w:p>
            <w:r/>
            <w:r>
              <w:rPr>
                <w:rFonts w:ascii="Arial" w:hAnsi="Arial"/>
                <w:sz w:val="20"/>
              </w:rPr>
              <w:t>th</w:t>
            </w:r>
          </w:p>
        </w:tc>
      </w:tr>
      <w:tr>
        <w:tc>
          <w:tcPr>
            <w:tcW w:type="dxa" w:w="2592"/>
            <w:shd w:fill="F0FDFA" w:val="clear"/>
          </w:tcPr>
          <w:p>
            <w:r/>
            <w:r>
              <w:rPr>
                <w:rFonts w:ascii="Arial" w:hAnsi="Arial"/>
                <w:sz w:val="20"/>
              </w:rPr>
              <w:t>Hindi</w:t>
            </w:r>
          </w:p>
        </w:tc>
        <w:tc>
          <w:tcPr>
            <w:tcW w:type="dxa" w:w="1152"/>
            <w:shd w:fill="F0FDFA" w:val="clear"/>
          </w:tcPr>
          <w:p>
            <w:r/>
            <w:r>
              <w:rPr>
                <w:rFonts w:ascii="Arial" w:hAnsi="Arial"/>
                <w:sz w:val="20"/>
              </w:rPr>
              <w:t>hi</w:t>
            </w:r>
          </w:p>
        </w:tc>
        <w:tc>
          <w:tcPr>
            <w:tcW w:type="dxa" w:w="2592"/>
            <w:shd w:fill="F0FDFA" w:val="clear"/>
          </w:tcPr>
          <w:p>
            <w:r/>
            <w:r>
              <w:rPr>
                <w:rFonts w:ascii="Arial" w:hAnsi="Arial"/>
                <w:sz w:val="20"/>
              </w:rPr>
              <w:t>Bengali</w:t>
            </w:r>
          </w:p>
        </w:tc>
        <w:tc>
          <w:tcPr>
            <w:tcW w:type="dxa" w:w="1152"/>
            <w:shd w:fill="F0FDFA" w:val="clear"/>
          </w:tcPr>
          <w:p>
            <w:r/>
            <w:r>
              <w:rPr>
                <w:rFonts w:ascii="Arial" w:hAnsi="Arial"/>
                <w:sz w:val="20"/>
              </w:rPr>
              <w:t>bn</w:t>
            </w:r>
          </w:p>
        </w:tc>
      </w:tr>
      <w:tr>
        <w:tc>
          <w:tcPr>
            <w:tcW w:type="dxa" w:w="2592"/>
          </w:tcPr>
          <w:p>
            <w:r/>
            <w:r>
              <w:rPr>
                <w:rFonts w:ascii="Arial" w:hAnsi="Arial"/>
                <w:sz w:val="20"/>
              </w:rPr>
              <w:t>Indonesian</w:t>
            </w:r>
          </w:p>
        </w:tc>
        <w:tc>
          <w:tcPr>
            <w:tcW w:type="dxa" w:w="1152"/>
          </w:tcPr>
          <w:p>
            <w:r/>
            <w:r>
              <w:rPr>
                <w:rFonts w:ascii="Arial" w:hAnsi="Arial"/>
                <w:sz w:val="20"/>
              </w:rPr>
              <w:t>id</w:t>
            </w:r>
          </w:p>
        </w:tc>
        <w:tc>
          <w:tcPr>
            <w:tcW w:type="dxa" w:w="2592"/>
          </w:tcPr>
          <w:p>
            <w:r/>
            <w:r>
              <w:rPr>
                <w:rFonts w:ascii="Arial" w:hAnsi="Arial"/>
                <w:sz w:val="20"/>
              </w:rPr>
              <w:t>Malay</w:t>
            </w:r>
          </w:p>
        </w:tc>
        <w:tc>
          <w:tcPr>
            <w:tcW w:type="dxa" w:w="1152"/>
          </w:tcPr>
          <w:p>
            <w:r/>
            <w:r>
              <w:rPr>
                <w:rFonts w:ascii="Arial" w:hAnsi="Arial"/>
                <w:sz w:val="20"/>
              </w:rPr>
              <w:t>ms</w:t>
            </w:r>
          </w:p>
        </w:tc>
      </w:tr>
      <w:tr>
        <w:tc>
          <w:tcPr>
            <w:tcW w:type="dxa" w:w="2592"/>
            <w:shd w:fill="F0FDFA" w:val="clear"/>
          </w:tcPr>
          <w:p>
            <w:r/>
            <w:r>
              <w:rPr>
                <w:rFonts w:ascii="Arial" w:hAnsi="Arial"/>
                <w:sz w:val="20"/>
              </w:rPr>
              <w:t>Urdu</w:t>
            </w:r>
          </w:p>
        </w:tc>
        <w:tc>
          <w:tcPr>
            <w:tcW w:type="dxa" w:w="1152"/>
            <w:shd w:fill="F0FDFA" w:val="clear"/>
          </w:tcPr>
          <w:p>
            <w:r/>
            <w:r>
              <w:rPr>
                <w:rFonts w:ascii="Arial" w:hAnsi="Arial"/>
                <w:sz w:val="20"/>
              </w:rPr>
              <w:t>ur</w:t>
            </w:r>
          </w:p>
        </w:tc>
        <w:tc>
          <w:tcPr>
            <w:tcW w:type="dxa" w:w="2592"/>
            <w:shd w:fill="F0FDFA" w:val="clear"/>
          </w:tcPr>
          <w:p>
            <w:r/>
            <w:r>
              <w:rPr>
                <w:rFonts w:ascii="Arial" w:hAnsi="Arial"/>
                <w:sz w:val="20"/>
              </w:rPr>
              <w:t>Tamil</w:t>
            </w:r>
          </w:p>
        </w:tc>
        <w:tc>
          <w:tcPr>
            <w:tcW w:type="dxa" w:w="1152"/>
            <w:shd w:fill="F0FDFA" w:val="clear"/>
          </w:tcPr>
          <w:p>
            <w:r/>
            <w:r>
              <w:rPr>
                <w:rFonts w:ascii="Arial" w:hAnsi="Arial"/>
                <w:sz w:val="20"/>
              </w:rPr>
              <w:t>ta</w:t>
            </w:r>
          </w:p>
        </w:tc>
      </w:tr>
      <w:tr>
        <w:tc>
          <w:tcPr>
            <w:tcW w:type="dxa" w:w="2592"/>
          </w:tcPr>
          <w:p>
            <w:r/>
            <w:r>
              <w:rPr>
                <w:rFonts w:ascii="Arial" w:hAnsi="Arial"/>
                <w:sz w:val="20"/>
              </w:rPr>
              <w:t>Khmer</w:t>
            </w:r>
          </w:p>
        </w:tc>
        <w:tc>
          <w:tcPr>
            <w:tcW w:type="dxa" w:w="1152"/>
          </w:tcPr>
          <w:p>
            <w:r/>
            <w:r>
              <w:rPr>
                <w:rFonts w:ascii="Arial" w:hAnsi="Arial"/>
                <w:sz w:val="20"/>
              </w:rPr>
              <w:t>km</w:t>
            </w:r>
          </w:p>
        </w:tc>
        <w:tc>
          <w:tcPr>
            <w:tcW w:type="dxa" w:w="2592"/>
          </w:tcPr>
          <w:p>
            <w:r/>
            <w:r>
              <w:rPr>
                <w:rFonts w:ascii="Arial" w:hAnsi="Arial"/>
                <w:sz w:val="20"/>
              </w:rPr>
            </w:r>
          </w:p>
        </w:tc>
        <w:tc>
          <w:tcPr>
            <w:tcW w:type="dxa" w:w="1152"/>
          </w:tcPr>
          <w:p>
            <w:r/>
            <w:r>
              <w:rPr>
                <w:rFonts w:ascii="Arial" w:hAnsi="Arial"/>
                <w:sz w:val="20"/>
              </w:rPr>
            </w:r>
          </w:p>
        </w:tc>
      </w:tr>
    </w:tbl>
    <w:p/>
    <w:p>
      <w:r>
        <w:br w:type="page"/>
      </w:r>
    </w:p>
    <w:p>
      <w:pPr>
        <w:pStyle w:val="Heading1"/>
      </w:pPr>
      <w:r>
        <w:t>14. Onboarding Checklists</w:t>
      </w:r>
    </w:p>
    <w:p>
      <w:pPr>
        <w:pStyle w:val="Heading2"/>
      </w:pPr>
      <w:r>
        <w:t>Brand Onboarding Checklist</w:t>
      </w:r>
    </w:p>
    <w:p>
      <w:pPr>
        <w:pStyle w:val="ListBullet"/>
      </w:pPr>
      <w:r>
        <w:t>Brand registers at fuzeatlas.com/request-access (Brand Access)</w:t>
      </w:r>
    </w:p>
    <w:p>
      <w:pPr>
        <w:pStyle w:val="ListBullet"/>
      </w:pPr>
      <w:r>
        <w:t>Admin approves and links to brand record in Access Requests</w:t>
      </w:r>
    </w:p>
    <w:p>
      <w:pPr>
        <w:pStyle w:val="ListBullet"/>
      </w:pPr>
      <w:r>
        <w:t>Brand user receives welcome email with login credentials</w:t>
      </w:r>
    </w:p>
    <w:p>
      <w:pPr>
        <w:pStyle w:val="ListBullet"/>
      </w:pPr>
      <w:r>
        <w:t>Brand logs in and reviews their dashboard</w:t>
      </w:r>
    </w:p>
    <w:p>
      <w:pPr>
        <w:pStyle w:val="ListBullet"/>
      </w:pPr>
      <w:r>
        <w:t>Brand submits first fabric via Fabric Intake form</w:t>
      </w:r>
    </w:p>
    <w:p>
      <w:pPr>
        <w:pStyle w:val="ListBullet"/>
      </w:pPr>
      <w:r>
        <w:t>Brand requests testing by selecting lab and test types</w:t>
      </w:r>
    </w:p>
    <w:p>
      <w:pPr>
        <w:pStyle w:val="ListBullet"/>
      </w:pPr>
      <w:r>
        <w:t>Admin approves test request PO</w:t>
      </w:r>
    </w:p>
    <w:p>
      <w:pPr>
        <w:pStyle w:val="ListBullet"/>
      </w:pPr>
      <w:r>
        <w:t>Lab receives and processes the test</w:t>
      </w:r>
    </w:p>
    <w:p>
      <w:pPr>
        <w:pStyle w:val="ListBullet"/>
      </w:pPr>
      <w:r>
        <w:t>Results posted; brand views on Test Results page</w:t>
      </w:r>
    </w:p>
    <w:p>
      <w:pPr>
        <w:pStyle w:val="Heading2"/>
      </w:pPr>
      <w:r>
        <w:t>Factory Onboarding Checklist</w:t>
      </w:r>
    </w:p>
    <w:p>
      <w:pPr>
        <w:pStyle w:val="ListBullet"/>
      </w:pPr>
      <w:r>
        <w:t>Factory registers at fuzeatlas.com/request-access (Factory Access)</w:t>
      </w:r>
    </w:p>
    <w:p>
      <w:pPr>
        <w:pStyle w:val="ListBullet"/>
      </w:pPr>
      <w:r>
        <w:t>Admin approves and links to factory record</w:t>
      </w:r>
    </w:p>
    <w:p>
      <w:pPr>
        <w:pStyle w:val="ListBullet"/>
      </w:pPr>
      <w:r>
        <w:t>Factory user receives welcome email</w:t>
      </w:r>
    </w:p>
    <w:p>
      <w:pPr>
        <w:pStyle w:val="ListBullet"/>
      </w:pPr>
      <w:r>
        <w:t>Factory submits fabrics via the full intake form</w:t>
      </w:r>
    </w:p>
    <w:p>
      <w:pPr>
        <w:pStyle w:val="ListBullet"/>
      </w:pPr>
      <w:r>
        <w:t>Factory can request testing on their own fabrics</w:t>
      </w:r>
    </w:p>
    <w:p>
      <w:pPr>
        <w:pStyle w:val="ListBullet"/>
      </w:pPr>
      <w:r>
        <w:t>For sample trials: factory accesses Sample Trial workflow</w:t>
      </w:r>
    </w:p>
    <w:p>
      <w:pPr>
        <w:pStyle w:val="Heading2"/>
      </w:pPr>
      <w:r>
        <w:t>Lab Onboarding Checklist</w:t>
      </w:r>
    </w:p>
    <w:p>
      <w:pPr>
        <w:pStyle w:val="ListBullet"/>
      </w:pPr>
      <w:r>
        <w:t>Lab registers at fuzeatlas.com/request-access (Laboratory Access)</w:t>
      </w:r>
    </w:p>
    <w:p>
      <w:pPr>
        <w:pStyle w:val="ListBullet"/>
      </w:pPr>
      <w:r>
        <w:t>Admin approves and links to lab record</w:t>
      </w:r>
    </w:p>
    <w:p>
      <w:pPr>
        <w:pStyle w:val="ListBullet"/>
      </w:pPr>
      <w:r>
        <w:t>Lab configures service catalog (test types, pricing, turnaround times)</w:t>
      </w:r>
    </w:p>
    <w:p>
      <w:pPr>
        <w:pStyle w:val="ListBullet"/>
      </w:pPr>
      <w:r>
        <w:t>Lab updates profile (location, certifications, contact info)</w:t>
      </w:r>
    </w:p>
    <w:p>
      <w:pPr>
        <w:pStyle w:val="ListBullet"/>
      </w:pPr>
      <w:r>
        <w:t>Lab monitors incoming test requests via notification badge</w:t>
      </w:r>
    </w:p>
    <w:p>
      <w:r>
        <w:br w:type="page"/>
      </w:r>
    </w:p>
    <w:p>
      <w:pPr>
        <w:pStyle w:val="Heading1"/>
      </w:pPr>
      <w:r>
        <w:t>15. Troubleshooting &amp; FAQ</w:t>
      </w:r>
    </w:p>
    <w:tbl>
      <w:tblPr>
        <w:tblStyle w:val="TableGrid"/>
        <w:tblW w:type="auto" w:w="0"/>
        <w:jc w:val="center"/>
        <w:tblLook w:firstColumn="1" w:firstRow="1" w:lastColumn="0" w:lastRow="0" w:noHBand="0" w:noVBand="1" w:val="04A0"/>
      </w:tblPr>
      <w:tblGrid>
        <w:gridCol w:w="4680"/>
        <w:gridCol w:w="4680"/>
      </w:tblGrid>
      <w:tr>
        <w:tc>
          <w:tcPr>
            <w:tcW w:type="dxa" w:w="2880"/>
            <w:shd w:fill="0D9488" w:val="clear"/>
          </w:tcPr>
          <w:p>
            <w:pPr>
              <w:shd w:fill="0D9488" w:val="clear"/>
            </w:pPr>
            <w:r/>
            <w:r>
              <w:rPr>
                <w:rFonts w:ascii="Arial" w:hAnsi="Arial"/>
                <w:b/>
                <w:color w:val="FFFFFF"/>
                <w:sz w:val="20"/>
              </w:rPr>
              <w:t>Issue</w:t>
            </w:r>
          </w:p>
        </w:tc>
        <w:tc>
          <w:tcPr>
            <w:tcW w:type="dxa" w:w="6480"/>
            <w:shd w:fill="0D9488" w:val="clear"/>
          </w:tcPr>
          <w:p>
            <w:pPr>
              <w:shd w:fill="0D9488" w:val="clear"/>
            </w:pPr>
            <w:r/>
            <w:r>
              <w:rPr>
                <w:rFonts w:ascii="Arial" w:hAnsi="Arial"/>
                <w:b/>
                <w:color w:val="FFFFFF"/>
                <w:sz w:val="20"/>
              </w:rPr>
              <w:t>Solution</w:t>
            </w:r>
          </w:p>
        </w:tc>
      </w:tr>
      <w:tr>
        <w:tc>
          <w:tcPr>
            <w:tcW w:type="dxa" w:w="2880"/>
          </w:tcPr>
          <w:p>
            <w:r/>
            <w:r>
              <w:rPr>
                <w:rFonts w:ascii="Arial" w:hAnsi="Arial"/>
                <w:sz w:val="20"/>
              </w:rPr>
              <w:t>User cannot log in</w:t>
            </w:r>
          </w:p>
        </w:tc>
        <w:tc>
          <w:tcPr>
            <w:tcW w:type="dxa" w:w="6480"/>
          </w:tcPr>
          <w:p>
            <w:r/>
            <w:r>
              <w:rPr>
                <w:rFonts w:ascii="Arial" w:hAnsi="Arial"/>
                <w:sz w:val="20"/>
              </w:rPr>
              <w:t>Check if account is ACTIVE in User Management. Resend welcome email if needed. Verify email/password.</w:t>
            </w:r>
          </w:p>
        </w:tc>
      </w:tr>
      <w:tr>
        <w:tc>
          <w:tcPr>
            <w:tcW w:type="dxa" w:w="2880"/>
            <w:shd w:fill="F0FDFA" w:val="clear"/>
          </w:tcPr>
          <w:p>
            <w:r/>
            <w:r>
              <w:rPr>
                <w:rFonts w:ascii="Arial" w:hAnsi="Arial"/>
                <w:sz w:val="20"/>
              </w:rPr>
              <w:t>Brand user sees 404 on dashboard</w:t>
            </w:r>
          </w:p>
        </w:tc>
        <w:tc>
          <w:tcPr>
            <w:tcW w:type="dxa" w:w="6480"/>
            <w:shd w:fill="F0FDFA" w:val="clear"/>
          </w:tcPr>
          <w:p>
            <w:r/>
            <w:r>
              <w:rPr>
                <w:rFonts w:ascii="Arial" w:hAnsi="Arial"/>
                <w:sz w:val="20"/>
              </w:rPr>
              <w:t>Ensure they are navigating to fuzeatlas.com/brand-portal (not /dashboard). Their role must be Brand User.</w:t>
            </w:r>
          </w:p>
        </w:tc>
      </w:tr>
      <w:tr>
        <w:tc>
          <w:tcPr>
            <w:tcW w:type="dxa" w:w="2880"/>
          </w:tcPr>
          <w:p>
            <w:r/>
            <w:r>
              <w:rPr>
                <w:rFonts w:ascii="Arial" w:hAnsi="Arial"/>
                <w:sz w:val="20"/>
              </w:rPr>
              <w:t>Factory user cannot submit fabric</w:t>
            </w:r>
          </w:p>
        </w:tc>
        <w:tc>
          <w:tcPr>
            <w:tcW w:type="dxa" w:w="6480"/>
          </w:tcPr>
          <w:p>
            <w:r/>
            <w:r>
              <w:rPr>
                <w:rFonts w:ascii="Arial" w:hAnsi="Arial"/>
                <w:sz w:val="20"/>
              </w:rPr>
              <w:t>Check that their account is linked to a factory record. Admin must link during approval.</w:t>
            </w:r>
          </w:p>
        </w:tc>
      </w:tr>
      <w:tr>
        <w:tc>
          <w:tcPr>
            <w:tcW w:type="dxa" w:w="2880"/>
            <w:shd w:fill="F0FDFA" w:val="clear"/>
          </w:tcPr>
          <w:p>
            <w:r/>
            <w:r>
              <w:rPr>
                <w:rFonts w:ascii="Arial" w:hAnsi="Arial"/>
                <w:sz w:val="20"/>
              </w:rPr>
              <w:t>Lab not appearing in test request dropdown</w:t>
            </w:r>
          </w:p>
        </w:tc>
        <w:tc>
          <w:tcPr>
            <w:tcW w:type="dxa" w:w="6480"/>
            <w:shd w:fill="F0FDFA" w:val="clear"/>
          </w:tcPr>
          <w:p>
            <w:r/>
            <w:r>
              <w:rPr>
                <w:rFonts w:ascii="Arial" w:hAnsi="Arial"/>
                <w:sz w:val="20"/>
              </w:rPr>
              <w:t>Lab must have at least one service configured in their catalog. Labs without services show as disabled.</w:t>
            </w:r>
          </w:p>
        </w:tc>
      </w:tr>
      <w:tr>
        <w:tc>
          <w:tcPr>
            <w:tcW w:type="dxa" w:w="2880"/>
          </w:tcPr>
          <w:p>
            <w:r/>
            <w:r>
              <w:rPr>
                <w:rFonts w:ascii="Arial" w:hAnsi="Arial"/>
                <w:sz w:val="20"/>
              </w:rPr>
              <w:t>Test request stuck in Draft</w:t>
            </w:r>
          </w:p>
        </w:tc>
        <w:tc>
          <w:tcPr>
            <w:tcW w:type="dxa" w:w="6480"/>
          </w:tcPr>
          <w:p>
            <w:r/>
            <w:r>
              <w:rPr>
                <w:rFonts w:ascii="Arial" w:hAnsi="Arial"/>
                <w:sz w:val="20"/>
              </w:rPr>
              <w:t>User needs to click "Submit for Approval" to advance from Draft to Pending Approval.</w:t>
            </w:r>
          </w:p>
        </w:tc>
      </w:tr>
      <w:tr>
        <w:tc>
          <w:tcPr>
            <w:tcW w:type="dxa" w:w="2880"/>
            <w:shd w:fill="F0FDFA" w:val="clear"/>
          </w:tcPr>
          <w:p>
            <w:r/>
            <w:r>
              <w:rPr>
                <w:rFonts w:ascii="Arial" w:hAnsi="Arial"/>
                <w:sz w:val="20"/>
              </w:rPr>
              <w:t>Calculator shows $0.00</w:t>
            </w:r>
          </w:p>
        </w:tc>
        <w:tc>
          <w:tcPr>
            <w:tcW w:type="dxa" w:w="6480"/>
            <w:shd w:fill="F0FDFA" w:val="clear"/>
          </w:tcPr>
          <w:p>
            <w:r/>
            <w:r>
              <w:rPr>
                <w:rFonts w:ascii="Arial" w:hAnsi="Arial"/>
                <w:sz w:val="20"/>
              </w:rPr>
              <w:t>Check that GSM and Width fields have values greater than 0. Verify FUZE Price is set.</w:t>
            </w:r>
          </w:p>
        </w:tc>
      </w:tr>
      <w:tr>
        <w:tc>
          <w:tcPr>
            <w:tcW w:type="dxa" w:w="2880"/>
          </w:tcPr>
          <w:p>
            <w:r/>
            <w:r>
              <w:rPr>
                <w:rFonts w:ascii="Arial" w:hAnsi="Arial"/>
                <w:sz w:val="20"/>
              </w:rPr>
              <w:t>Fabric detail page empty</w:t>
            </w:r>
          </w:p>
        </w:tc>
        <w:tc>
          <w:tcPr>
            <w:tcW w:type="dxa" w:w="6480"/>
          </w:tcPr>
          <w:p>
            <w:r/>
            <w:r>
              <w:rPr>
                <w:rFonts w:ascii="Arial" w:hAnsi="Arial"/>
                <w:sz w:val="20"/>
              </w:rPr>
              <w:t>The fabric record exists but has no data filled in. Direct user to complete the intake form.</w:t>
            </w:r>
          </w:p>
        </w:tc>
      </w:tr>
      <w:tr>
        <w:tc>
          <w:tcPr>
            <w:tcW w:type="dxa" w:w="2880"/>
            <w:shd w:fill="F0FDFA" w:val="clear"/>
          </w:tcPr>
          <w:p>
            <w:r/>
            <w:r>
              <w:rPr>
                <w:rFonts w:ascii="Arial" w:hAnsi="Arial"/>
                <w:sz w:val="20"/>
              </w:rPr>
              <w:t>Access request not appearing</w:t>
            </w:r>
          </w:p>
        </w:tc>
        <w:tc>
          <w:tcPr>
            <w:tcW w:type="dxa" w:w="6480"/>
            <w:shd w:fill="F0FDFA" w:val="clear"/>
          </w:tcPr>
          <w:p>
            <w:r/>
            <w:r>
              <w:rPr>
                <w:rFonts w:ascii="Arial" w:hAnsi="Arial"/>
                <w:sz w:val="20"/>
              </w:rPr>
              <w:t>Admin should check Settings &gt; Access Requests. Filter by "Pending" status. Check spam folder for notification email.</w:t>
            </w:r>
          </w:p>
        </w:tc>
      </w:tr>
    </w:tbl>
    <w:p/>
    <w:p/>
    <w:p/>
    <w:p>
      <w:pPr>
        <w:jc w:val="center"/>
      </w:pPr>
      <w:r>
        <w:rPr>
          <w:rFonts w:ascii="Arial" w:hAnsi="Arial"/>
          <w:i/>
          <w:color w:val="94A3B8"/>
          <w:sz w:val="20"/>
        </w:rPr>
        <w:t>End of Document</w:t>
      </w:r>
    </w:p>
    <w:p>
      <w:pPr>
        <w:jc w:val="center"/>
      </w:pPr>
      <w:r>
        <w:rPr>
          <w:rFonts w:ascii="Arial" w:hAnsi="Arial"/>
          <w:color w:val="94A3B8"/>
          <w:sz w:val="18"/>
        </w:rPr>
        <w:t>FUZE Biotech  |  fuzeatlas.com  |  Confidential</w:t>
      </w:r>
    </w:p>
    <w:sectPr w:rsidR="00FC693F" w:rsidRPr="0006063C" w:rsidSect="00034616">
      <w:pgSz w:w="12240" w:h="15840"/>
      <w:pgMar w:top="144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0D473B"/>
      <w:sz w:val="48"/>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b/>
      <w:bCs/>
      <w:color w:val="0D9488"/>
      <w:sz w:val="36"/>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Arial" w:hAnsi="Arial"/>
      <w:b/>
      <w:bCs/>
      <w:color w:val="14B8A6"/>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