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E3" w:rsidRDefault="00DD3D45">
      <w:r>
        <w:t>Feign</w:t>
      </w:r>
      <w:r w:rsidR="00EC0666">
        <w:t>：对</w:t>
      </w:r>
      <w:r w:rsidR="00EC0666">
        <w:t>Ribbon</w:t>
      </w:r>
      <w:r w:rsidR="00896037">
        <w:t>、</w:t>
      </w:r>
      <w:proofErr w:type="spellStart"/>
      <w:r w:rsidR="00896037">
        <w:t>RestTemplate</w:t>
      </w:r>
      <w:proofErr w:type="spellEnd"/>
      <w:r w:rsidR="00EC0666">
        <w:t>进行集成，利用</w:t>
      </w:r>
      <w:r w:rsidR="00EC0666">
        <w:t>Ribbon</w:t>
      </w:r>
      <w:r w:rsidR="00EC0666">
        <w:t>维护可用服务列表，并通过</w:t>
      </w:r>
      <w:r w:rsidR="00EC0666">
        <w:t>Ribbon</w:t>
      </w:r>
      <w:r w:rsidR="00EC0666">
        <w:t>实现了客户端的负载均衡。</w:t>
      </w:r>
      <w:r w:rsidR="00291ECB">
        <w:t>不支持</w:t>
      </w:r>
      <w:proofErr w:type="spellStart"/>
      <w:r w:rsidR="00291ECB">
        <w:t>SpringMVC</w:t>
      </w:r>
      <w:proofErr w:type="spellEnd"/>
      <w:r w:rsidR="00291ECB">
        <w:t>注解。</w:t>
      </w:r>
    </w:p>
    <w:p w:rsidR="00291ECB" w:rsidRDefault="00291ECB"/>
    <w:p w:rsidR="00291ECB" w:rsidRDefault="00291ECB">
      <w:proofErr w:type="spellStart"/>
      <w:r>
        <w:t>OpenFeign</w:t>
      </w:r>
      <w:proofErr w:type="spellEnd"/>
      <w:r>
        <w:t>，对</w:t>
      </w:r>
      <w:r>
        <w:t>Feign</w:t>
      </w:r>
      <w:r>
        <w:t>的二次封装，具有所有的</w:t>
      </w:r>
      <w:r>
        <w:t>Feign</w:t>
      </w:r>
      <w:r>
        <w:t>的功能，并且增加了对</w:t>
      </w:r>
      <w:r>
        <w:t>Spring MVC</w:t>
      </w:r>
      <w:r>
        <w:t>注解的支持。例如，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PostMapping</w:t>
      </w:r>
      <w:proofErr w:type="spellEnd"/>
      <w:r>
        <w:rPr>
          <w:rFonts w:hint="eastAsia"/>
        </w:rPr>
        <w:t>等。</w:t>
      </w:r>
    </w:p>
    <w:p w:rsidR="005E73BE" w:rsidRDefault="005E73BE"/>
    <w:p w:rsidR="005E73BE" w:rsidRDefault="005E73BE">
      <w:proofErr w:type="spellStart"/>
      <w:r>
        <w:t>OpenFeign</w:t>
      </w:r>
      <w:proofErr w:type="spellEnd"/>
      <w:r>
        <w:t>常用注解</w:t>
      </w:r>
    </w:p>
    <w:p w:rsidR="00594FF8" w:rsidRDefault="00594FF8" w:rsidP="000D72AB">
      <w:pPr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FeignClient</w:t>
      </w:r>
      <w:proofErr w:type="spellEnd"/>
      <w:r>
        <w:rPr>
          <w:rFonts w:hint="eastAsia"/>
        </w:rPr>
        <w:t>，用于通知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组件对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注解下的接口进行解析，并通过动态代理的方式产生实现类，实现负载均衡和服务调用。</w:t>
      </w:r>
      <w:r w:rsidR="006D20FF">
        <w:t>V</w:t>
      </w:r>
      <w:r w:rsidR="006D20FF">
        <w:rPr>
          <w:rFonts w:hint="eastAsia"/>
        </w:rPr>
        <w:t>alue</w:t>
      </w:r>
      <w:r w:rsidR="006D20FF">
        <w:rPr>
          <w:rFonts w:hint="eastAsia"/>
        </w:rPr>
        <w:t>的属性值为服务提供者的服务名，即服务提供者配置文件</w:t>
      </w:r>
      <w:proofErr w:type="spellStart"/>
      <w:r w:rsidR="006D20FF">
        <w:rPr>
          <w:rFonts w:hint="eastAsia"/>
        </w:rPr>
        <w:t>application</w:t>
      </w:r>
      <w:r w:rsidR="006D20FF">
        <w:t>.yml</w:t>
      </w:r>
      <w:proofErr w:type="spellEnd"/>
      <w:r w:rsidR="006D20FF">
        <w:t>种的</w:t>
      </w:r>
      <w:r w:rsidR="006D20FF">
        <w:t>spring.application.name</w:t>
      </w:r>
      <w:r w:rsidR="006D20FF">
        <w:t>的取值。</w:t>
      </w:r>
    </w:p>
    <w:p w:rsidR="00594FF8" w:rsidRDefault="00594FF8" w:rsidP="000D72AB">
      <w:pPr>
        <w:ind w:firstLine="420"/>
      </w:pPr>
      <w:r>
        <w:rPr>
          <w:rFonts w:hint="eastAsia"/>
        </w:rPr>
        <w:t>@</w:t>
      </w:r>
      <w:proofErr w:type="spellStart"/>
      <w:r w:rsidRPr="00594FF8">
        <w:t>EnableFeignClients</w:t>
      </w:r>
      <w:proofErr w:type="spellEnd"/>
      <w:r>
        <w:t>，用于开启</w:t>
      </w:r>
      <w:proofErr w:type="spellStart"/>
      <w:r>
        <w:t>OpenFeign</w:t>
      </w:r>
      <w:proofErr w:type="spellEnd"/>
      <w:r>
        <w:t>功能，当</w:t>
      </w:r>
      <w:proofErr w:type="spellStart"/>
      <w:r>
        <w:t>SpringCloud</w:t>
      </w:r>
      <w:proofErr w:type="spellEnd"/>
      <w:r>
        <w:t>应用启动时，</w:t>
      </w:r>
      <w:proofErr w:type="spellStart"/>
      <w:r>
        <w:t>OpenFeign</w:t>
      </w:r>
      <w:proofErr w:type="spellEnd"/>
      <w:r>
        <w:t>会扫描</w:t>
      </w:r>
      <w:r>
        <w:rPr>
          <w:rFonts w:hint="eastAsia"/>
        </w:rPr>
        <w:t>@</w:t>
      </w:r>
      <w:proofErr w:type="spellStart"/>
      <w:r>
        <w:rPr>
          <w:rFonts w:hint="eastAsia"/>
        </w:rPr>
        <w:t>FeignClient</w:t>
      </w:r>
      <w:proofErr w:type="spellEnd"/>
      <w:r>
        <w:rPr>
          <w:rFonts w:hint="eastAsia"/>
        </w:rPr>
        <w:t>注解的接口。</w:t>
      </w:r>
      <w:r w:rsidR="00EF5057">
        <w:rPr>
          <w:rFonts w:hint="eastAsia"/>
        </w:rPr>
        <w:t>生成代理并注册到</w:t>
      </w:r>
      <w:r w:rsidR="00EF5057">
        <w:rPr>
          <w:rFonts w:hint="eastAsia"/>
        </w:rPr>
        <w:t>Spring</w:t>
      </w:r>
      <w:r w:rsidR="00EF5057">
        <w:rPr>
          <w:rFonts w:hint="eastAsia"/>
        </w:rPr>
        <w:t>容器中。</w:t>
      </w:r>
    </w:p>
    <w:p w:rsidR="00EF5057" w:rsidRDefault="001A6B44">
      <w:r>
        <w:tab/>
      </w:r>
      <w:r w:rsidR="00BC1300">
        <w:t>@</w:t>
      </w:r>
      <w:proofErr w:type="spellStart"/>
      <w:r w:rsidR="00BC1300">
        <w:t>RequestMapping</w:t>
      </w:r>
      <w:proofErr w:type="spellEnd"/>
      <w:r w:rsidR="00BC1300">
        <w:t>，</w:t>
      </w:r>
      <w:proofErr w:type="spellStart"/>
      <w:r w:rsidR="00BC1300">
        <w:t>SpringMvc</w:t>
      </w:r>
      <w:proofErr w:type="spellEnd"/>
      <w:r w:rsidR="00BC1300">
        <w:t>注解</w:t>
      </w:r>
      <w:r w:rsidR="00C941E8">
        <w:t>。</w:t>
      </w:r>
    </w:p>
    <w:p w:rsidR="001A2CB9" w:rsidRDefault="001A2CB9"/>
    <w:p w:rsidR="001A2CB9" w:rsidRDefault="001A2CB9">
      <w:proofErr w:type="spellStart"/>
      <w:r>
        <w:t>OpenFeign</w:t>
      </w:r>
      <w:proofErr w:type="spellEnd"/>
      <w:r>
        <w:t>日志增强</w:t>
      </w:r>
    </w:p>
    <w:p w:rsidR="002C194F" w:rsidRDefault="00D6623A">
      <w:r>
        <w:tab/>
      </w:r>
      <w:r w:rsidR="002C20F7">
        <w:t>通过配置调整日志级别，来了解请求细节。</w:t>
      </w:r>
    </w:p>
    <w:p w:rsidR="002C20F7" w:rsidRDefault="005B3F50">
      <w:r>
        <w:tab/>
        <w:t>Feign</w:t>
      </w:r>
      <w:r>
        <w:t>为每一个</w:t>
      </w:r>
      <w:proofErr w:type="spellStart"/>
      <w:r>
        <w:t>FeignClient</w:t>
      </w:r>
      <w:proofErr w:type="spellEnd"/>
      <w:r>
        <w:t>都提供了一个</w:t>
      </w:r>
      <w:proofErr w:type="spellStart"/>
      <w:r>
        <w:t>feign.Logger</w:t>
      </w:r>
      <w:proofErr w:type="spellEnd"/>
      <w:r>
        <w:t>实例，通过此示例可以对</w:t>
      </w:r>
      <w:proofErr w:type="spellStart"/>
      <w:r>
        <w:t>OpenFeign</w:t>
      </w:r>
      <w:proofErr w:type="spellEnd"/>
      <w:r>
        <w:t>服务绑定接口的调用情况进行监控。</w:t>
      </w:r>
    </w:p>
    <w:p w:rsidR="001633EE" w:rsidRDefault="001633EE"/>
    <w:p w:rsidR="001633EE" w:rsidRPr="001633EE" w:rsidRDefault="001633EE" w:rsidP="00213518">
      <w:proofErr w:type="gramStart"/>
      <w:r w:rsidRPr="001633EE">
        <w:t>logging</w:t>
      </w:r>
      <w:proofErr w:type="gramEnd"/>
      <w:r w:rsidRPr="001633EE">
        <w:t>:</w:t>
      </w:r>
    </w:p>
    <w:p w:rsidR="001633EE" w:rsidRPr="001633EE" w:rsidRDefault="001633EE" w:rsidP="00213518">
      <w:r w:rsidRPr="00213518">
        <w:t xml:space="preserve">  </w:t>
      </w:r>
      <w:proofErr w:type="gramStart"/>
      <w:r w:rsidRPr="001633EE">
        <w:t>level</w:t>
      </w:r>
      <w:proofErr w:type="gramEnd"/>
      <w:r w:rsidRPr="001633EE">
        <w:t>:</w:t>
      </w:r>
    </w:p>
    <w:p w:rsidR="001633EE" w:rsidRPr="001633EE" w:rsidRDefault="001633EE" w:rsidP="00213518">
      <w:r w:rsidRPr="001633EE">
        <w:t xml:space="preserve">#feign </w:t>
      </w:r>
      <w:r w:rsidRPr="001633EE">
        <w:t>日志以什么样的级别监控该接口</w:t>
      </w:r>
    </w:p>
    <w:p w:rsidR="00213518" w:rsidRDefault="001633EE" w:rsidP="00196DC8">
      <w:pPr>
        <w:ind w:firstLine="420"/>
      </w:pPr>
      <w:proofErr w:type="spellStart"/>
      <w:r w:rsidRPr="001633EE">
        <w:t>net.biancheng.c</w:t>
      </w:r>
      <w:r w:rsidR="00213518" w:rsidRPr="00213518">
        <w:t>.service</w:t>
      </w:r>
      <w:r w:rsidR="00BF791D">
        <w:t>.DeptFeignService</w:t>
      </w:r>
      <w:proofErr w:type="gramStart"/>
      <w:r w:rsidR="00BF791D">
        <w:t>:</w:t>
      </w:r>
      <w:r w:rsidR="00213518" w:rsidRPr="00213518">
        <w:t>debug</w:t>
      </w:r>
      <w:proofErr w:type="spellEnd"/>
      <w:proofErr w:type="gramEnd"/>
      <w:r w:rsidR="00213518">
        <w:rPr>
          <w:noProof/>
        </w:rPr>
        <w:drawing>
          <wp:inline distT="0" distB="0" distL="0" distR="0" wp14:anchorId="481BAA86" wp14:editId="38F5D702">
            <wp:extent cx="5038090" cy="861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C8" w:rsidRPr="00B67BF3" w:rsidRDefault="00196DC8" w:rsidP="00196DC8">
      <w:pPr>
        <w:ind w:firstLine="420"/>
      </w:pPr>
    </w:p>
    <w:p w:rsidR="00196DC8" w:rsidRDefault="00B44032" w:rsidP="00B44032">
      <w:proofErr w:type="spellStart"/>
      <w:r>
        <w:t>Logger.Level</w:t>
      </w:r>
      <w:proofErr w:type="spellEnd"/>
      <w:r>
        <w:t>具体级别如下：</w:t>
      </w:r>
    </w:p>
    <w:p w:rsidR="00B44032" w:rsidRDefault="00B44032" w:rsidP="00B44032">
      <w:r>
        <w:tab/>
      </w:r>
      <w:r w:rsidR="0048755A">
        <w:t>None</w:t>
      </w:r>
      <w:r w:rsidR="0048755A">
        <w:t>：不记录任何信息</w:t>
      </w:r>
    </w:p>
    <w:p w:rsidR="0048755A" w:rsidRDefault="0048755A" w:rsidP="00B44032">
      <w:r>
        <w:tab/>
        <w:t>BASIS</w:t>
      </w:r>
      <w:r>
        <w:t>：仅记录请求方法，</w:t>
      </w:r>
      <w:r>
        <w:t>URL</w:t>
      </w:r>
      <w:r>
        <w:t>以及响应状态码和执行时间</w:t>
      </w:r>
    </w:p>
    <w:p w:rsidR="0048755A" w:rsidRDefault="00FC19D0" w:rsidP="00B44032">
      <w:r>
        <w:tab/>
      </w:r>
      <w:r w:rsidR="005B39C8">
        <w:t>HEADERS</w:t>
      </w:r>
      <w:r w:rsidR="005B39C8">
        <w:t>：除了</w:t>
      </w:r>
      <w:r w:rsidR="005B39C8">
        <w:t>BAISC</w:t>
      </w:r>
      <w:r w:rsidR="005B39C8">
        <w:t>信息外，还会记录请求和响应的头信息</w:t>
      </w:r>
    </w:p>
    <w:p w:rsidR="0057731C" w:rsidRDefault="0057731C" w:rsidP="00B44032">
      <w:r>
        <w:tab/>
        <w:t>FULL</w:t>
      </w:r>
      <w:r>
        <w:t>：记录所有的请求、响应信息。包括头信息，请求体，元数据等等。</w:t>
      </w:r>
    </w:p>
    <w:p w:rsidR="004776AA" w:rsidRDefault="004776AA" w:rsidP="00B44032"/>
    <w:p w:rsidR="004776AA" w:rsidRDefault="00277BB4" w:rsidP="00B44032">
      <w:proofErr w:type="spellStart"/>
      <w:r>
        <w:t>OpenFeign</w:t>
      </w:r>
      <w:proofErr w:type="spellEnd"/>
      <w:r>
        <w:t>超时问题：</w:t>
      </w:r>
    </w:p>
    <w:p w:rsidR="00277BB4" w:rsidRDefault="00FA088F" w:rsidP="00B44032">
      <w:r>
        <w:tab/>
      </w:r>
      <w:proofErr w:type="spellStart"/>
      <w:r w:rsidR="005B71B8">
        <w:t>openFeign</w:t>
      </w:r>
      <w:proofErr w:type="spellEnd"/>
      <w:r w:rsidR="005B71B8">
        <w:t>默认连接超时时间是</w:t>
      </w:r>
      <w:r w:rsidR="005B71B8">
        <w:rPr>
          <w:rFonts w:hint="eastAsia"/>
        </w:rPr>
        <w:t>1</w:t>
      </w:r>
      <w:r w:rsidR="005B71B8">
        <w:t>0s</w:t>
      </w:r>
      <w:r w:rsidR="005B71B8">
        <w:t>，读超时时间</w:t>
      </w:r>
      <w:r w:rsidR="005B71B8">
        <w:rPr>
          <w:rFonts w:hint="eastAsia"/>
        </w:rPr>
        <w:t>1</w:t>
      </w:r>
      <w:r w:rsidR="005B71B8">
        <w:t>0s</w:t>
      </w:r>
      <w:r w:rsidR="005B71B8">
        <w:t>。源码在</w:t>
      </w:r>
      <w:proofErr w:type="spellStart"/>
      <w:r w:rsidR="005B71B8" w:rsidRPr="005B71B8">
        <w:t>feign.Request.Options#</w:t>
      </w:r>
      <w:proofErr w:type="gramStart"/>
      <w:r w:rsidR="005B71B8" w:rsidRPr="005B71B8">
        <w:t>Options</w:t>
      </w:r>
      <w:proofErr w:type="spellEnd"/>
      <w:r w:rsidR="005B71B8" w:rsidRPr="005B71B8">
        <w:t>()</w:t>
      </w:r>
      <w:proofErr w:type="gramEnd"/>
    </w:p>
    <w:p w:rsidR="005B71B8" w:rsidRDefault="005B71B8" w:rsidP="00B44032">
      <w:r>
        <w:tab/>
      </w:r>
      <w:r>
        <w:rPr>
          <w:noProof/>
        </w:rPr>
        <w:drawing>
          <wp:inline distT="0" distB="0" distL="0" distR="0" wp14:anchorId="5EFFCAE9" wp14:editId="7B27980A">
            <wp:extent cx="5067300" cy="103957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706" cy="10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B8" w:rsidRDefault="005B71B8" w:rsidP="005B71B8">
      <w:pPr>
        <w:pStyle w:val="a3"/>
        <w:ind w:left="780" w:firstLineChars="0" w:firstLine="0"/>
        <w:rPr>
          <w:rFonts w:ascii="Courier New" w:eastAsia="宋体" w:hAnsi="Courier New" w:cs="宋体"/>
          <w:color w:val="666666"/>
          <w:kern w:val="0"/>
          <w:szCs w:val="21"/>
        </w:rPr>
      </w:pPr>
      <w:r>
        <w:rPr>
          <w:rFonts w:ascii="Courier New" w:eastAsia="宋体" w:hAnsi="Courier New" w:cs="宋体" w:hint="eastAsia"/>
          <w:color w:val="666666"/>
          <w:kern w:val="0"/>
          <w:szCs w:val="21"/>
        </w:rPr>
        <w:lastRenderedPageBreak/>
        <w:t>*</w:t>
      </w:r>
      <w:r>
        <w:rPr>
          <w:rFonts w:ascii="Courier New" w:eastAsia="宋体" w:hAnsi="Courier New" w:cs="宋体" w:hint="eastAsia"/>
          <w:color w:val="666666"/>
          <w:kern w:val="0"/>
          <w:szCs w:val="21"/>
        </w:rPr>
        <w:t>为什么接口没有到</w:t>
      </w:r>
      <w:r>
        <w:rPr>
          <w:rFonts w:ascii="Courier New" w:eastAsia="宋体" w:hAnsi="Courier New" w:cs="宋体" w:hint="eastAsia"/>
          <w:color w:val="666666"/>
          <w:kern w:val="0"/>
          <w:szCs w:val="21"/>
        </w:rPr>
        <w:t>1</w:t>
      </w:r>
      <w:r>
        <w:rPr>
          <w:rFonts w:ascii="Courier New" w:eastAsia="宋体" w:hAnsi="Courier New" w:cs="宋体"/>
          <w:color w:val="666666"/>
          <w:kern w:val="0"/>
          <w:szCs w:val="21"/>
        </w:rPr>
        <w:t>0s</w:t>
      </w:r>
      <w:r>
        <w:rPr>
          <w:rFonts w:ascii="Courier New" w:eastAsia="宋体" w:hAnsi="Courier New" w:cs="宋体"/>
          <w:color w:val="666666"/>
          <w:kern w:val="0"/>
          <w:szCs w:val="21"/>
        </w:rPr>
        <w:t>就超时</w:t>
      </w:r>
      <w:r>
        <w:rPr>
          <w:rFonts w:ascii="Courier New" w:eastAsia="宋体" w:hAnsi="Courier New" w:cs="宋体" w:hint="eastAsia"/>
          <w:color w:val="666666"/>
          <w:kern w:val="0"/>
          <w:szCs w:val="21"/>
        </w:rPr>
        <w:t>了呢？</w:t>
      </w:r>
    </w:p>
    <w:p w:rsidR="005B71B8" w:rsidRDefault="005B71B8" w:rsidP="005B71B8">
      <w:r>
        <w:rPr>
          <w:rFonts w:ascii="Courier New" w:eastAsia="宋体" w:hAnsi="Courier New" w:cs="宋体"/>
          <w:color w:val="666666"/>
          <w:kern w:val="0"/>
          <w:szCs w:val="21"/>
        </w:rPr>
        <w:tab/>
      </w:r>
      <w:r w:rsidR="00404D89" w:rsidRPr="00404D89">
        <w:t>因为</w:t>
      </w:r>
      <w:proofErr w:type="spellStart"/>
      <w:r w:rsidR="00404D89" w:rsidRPr="00404D89">
        <w:t>openFeign</w:t>
      </w:r>
      <w:proofErr w:type="spellEnd"/>
      <w:r w:rsidR="00404D89" w:rsidRPr="00404D89">
        <w:t>集成了</w:t>
      </w:r>
      <w:r w:rsidR="00404D89" w:rsidRPr="00404D89">
        <w:t>Ribbon</w:t>
      </w:r>
      <w:r w:rsidR="00404D89" w:rsidRPr="00404D89">
        <w:t>，</w:t>
      </w:r>
      <w:r w:rsidR="00404D89" w:rsidRPr="00404D89">
        <w:t>Ribbon</w:t>
      </w:r>
      <w:r w:rsidR="00404D89" w:rsidRPr="00404D89">
        <w:t>的默认超时连接时间、读超时时间都是</w:t>
      </w:r>
      <w:r w:rsidR="00404D89" w:rsidRPr="00404D89">
        <w:rPr>
          <w:rFonts w:hint="eastAsia"/>
        </w:rPr>
        <w:t>1s</w:t>
      </w:r>
      <w:r w:rsidR="00404D89">
        <w:rPr>
          <w:rFonts w:hint="eastAsia"/>
        </w:rPr>
        <w:t>。</w:t>
      </w:r>
    </w:p>
    <w:p w:rsidR="00404D89" w:rsidRDefault="0045460F" w:rsidP="0045460F">
      <w:pPr>
        <w:ind w:firstLine="420"/>
      </w:pPr>
      <w:r w:rsidRPr="0045460F">
        <w:t>org.springframework.cloud.openfeign.ribbon.FeignLoadBalancer#</w:t>
      </w:r>
      <w:proofErr w:type="gramStart"/>
      <w:r w:rsidRPr="0045460F">
        <w:t>execute()</w:t>
      </w:r>
      <w:proofErr w:type="gramEnd"/>
    </w:p>
    <w:p w:rsidR="006E0F10" w:rsidRDefault="006E0F10" w:rsidP="0045460F">
      <w:pPr>
        <w:ind w:firstLine="420"/>
      </w:pPr>
    </w:p>
    <w:p w:rsidR="006E0F10" w:rsidRPr="00404D89" w:rsidRDefault="006E0F10" w:rsidP="0045460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1A8B7BE" wp14:editId="2B57FE0B">
            <wp:extent cx="5274310" cy="2387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89" w:rsidRDefault="00B81480" w:rsidP="005B71B8">
      <w:r>
        <w:rPr>
          <w:rFonts w:ascii="Courier New" w:eastAsia="宋体" w:hAnsi="Courier New" w:cs="宋体"/>
          <w:color w:val="666666"/>
          <w:kern w:val="0"/>
          <w:szCs w:val="21"/>
        </w:rPr>
        <w:tab/>
      </w:r>
      <w:r w:rsidRPr="00B81480">
        <w:t>解释：如果</w:t>
      </w:r>
      <w:proofErr w:type="spellStart"/>
      <w:r w:rsidRPr="00B81480">
        <w:t>openFeign</w:t>
      </w:r>
      <w:proofErr w:type="spellEnd"/>
      <w:r w:rsidRPr="00B81480">
        <w:t>没有设置对应的超时时间，就会采取</w:t>
      </w:r>
      <w:r w:rsidRPr="00B81480">
        <w:t>Ribbon</w:t>
      </w:r>
      <w:r w:rsidRPr="00B81480">
        <w:t>的默认超时时间</w:t>
      </w:r>
      <w:r w:rsidR="008D5EF3">
        <w:t>。</w:t>
      </w:r>
    </w:p>
    <w:p w:rsidR="00E37398" w:rsidRDefault="00E37398" w:rsidP="005B71B8"/>
    <w:p w:rsidR="00E37398" w:rsidRDefault="00E37398" w:rsidP="00894C1F">
      <w:pPr>
        <w:ind w:firstLine="420"/>
      </w:pPr>
      <w:r>
        <w:t>解决超时时间：</w:t>
      </w:r>
      <w:r>
        <w:rPr>
          <w:rFonts w:hint="eastAsia"/>
        </w:rPr>
        <w:t>·设置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的超时时间；·设置</w:t>
      </w:r>
      <w:r>
        <w:rPr>
          <w:rFonts w:hint="eastAsia"/>
        </w:rPr>
        <w:t>ribbon</w:t>
      </w:r>
      <w:r>
        <w:rPr>
          <w:rFonts w:hint="eastAsia"/>
        </w:rPr>
        <w:t>的超时时间</w:t>
      </w:r>
      <w:r w:rsidR="008C1686">
        <w:rPr>
          <w:rFonts w:hint="eastAsia"/>
        </w:rPr>
        <w:t>。</w:t>
      </w:r>
    </w:p>
    <w:p w:rsidR="000E2CDD" w:rsidRDefault="000E2CDD" w:rsidP="00894C1F">
      <w:pPr>
        <w:ind w:firstLine="420"/>
      </w:pPr>
    </w:p>
    <w:p w:rsidR="000E2CDD" w:rsidRDefault="000E2CDD" w:rsidP="000E2C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设置</w:t>
      </w:r>
      <w:r>
        <w:t>Ribbon</w:t>
      </w:r>
      <w:r>
        <w:t>的超时时间（不推荐）（但工作中也经常用）</w:t>
      </w:r>
    </w:p>
    <w:p w:rsidR="000E2CDD" w:rsidRDefault="000E2CDD" w:rsidP="000E2CDD">
      <w:pPr>
        <w:ind w:left="780"/>
      </w:pPr>
      <w:proofErr w:type="gramStart"/>
      <w:r>
        <w:t>ribbon</w:t>
      </w:r>
      <w:proofErr w:type="gramEnd"/>
      <w:r>
        <w:t>:</w:t>
      </w:r>
    </w:p>
    <w:p w:rsidR="000E2CDD" w:rsidRDefault="000E2CDD" w:rsidP="000E2CDD">
      <w:pPr>
        <w:ind w:left="7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ConnectTimeout</w:t>
      </w:r>
      <w:proofErr w:type="spellEnd"/>
      <w:r>
        <w:rPr>
          <w:rFonts w:hint="eastAsia"/>
        </w:rPr>
        <w:t xml:space="preserve">: 3000   # </w:t>
      </w:r>
      <w:r>
        <w:rPr>
          <w:rFonts w:hint="eastAsia"/>
        </w:rPr>
        <w:t>连接超时，默认</w:t>
      </w:r>
      <w:r>
        <w:rPr>
          <w:rFonts w:hint="eastAsia"/>
        </w:rPr>
        <w:t xml:space="preserve">  1000 </w:t>
      </w:r>
      <w:proofErr w:type="spellStart"/>
      <w:r>
        <w:rPr>
          <w:rFonts w:hint="eastAsia"/>
        </w:rPr>
        <w:t>ms</w:t>
      </w:r>
      <w:proofErr w:type="spellEnd"/>
    </w:p>
    <w:p w:rsidR="000E2CDD" w:rsidRDefault="000E2CDD" w:rsidP="000E2CDD">
      <w:pPr>
        <w:ind w:left="7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ReadTimeout</w:t>
      </w:r>
      <w:proofErr w:type="spellEnd"/>
      <w:r>
        <w:rPr>
          <w:rFonts w:hint="eastAsia"/>
        </w:rPr>
        <w:t xml:space="preserve">: 30000   # </w:t>
      </w:r>
      <w:r>
        <w:rPr>
          <w:rFonts w:hint="eastAsia"/>
        </w:rPr>
        <w:t>读取超时，默认</w:t>
      </w:r>
      <w:r>
        <w:rPr>
          <w:rFonts w:hint="eastAsia"/>
        </w:rPr>
        <w:t xml:space="preserve">  1000 </w:t>
      </w:r>
      <w:proofErr w:type="spellStart"/>
      <w:r>
        <w:rPr>
          <w:rFonts w:hint="eastAsia"/>
        </w:rPr>
        <w:t>ms</w:t>
      </w:r>
      <w:proofErr w:type="spellEnd"/>
    </w:p>
    <w:p w:rsidR="000E2CDD" w:rsidRDefault="000E2CDD" w:rsidP="000E2CDD">
      <w:pPr>
        <w:ind w:left="7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MaxAutoRetries</w:t>
      </w:r>
      <w:proofErr w:type="spellEnd"/>
      <w:r>
        <w:rPr>
          <w:rFonts w:hint="eastAsia"/>
        </w:rPr>
        <w:t>: 1 #</w:t>
      </w:r>
      <w:r>
        <w:rPr>
          <w:rFonts w:hint="eastAsia"/>
        </w:rPr>
        <w:t>对第一次请求的服务的重试次数</w:t>
      </w:r>
    </w:p>
    <w:p w:rsidR="000E2CDD" w:rsidRDefault="000E2CDD" w:rsidP="000E2CDD">
      <w:pPr>
        <w:rPr>
          <w:rFonts w:hint="eastAsia"/>
        </w:rPr>
      </w:pPr>
      <w:r>
        <w:tab/>
      </w:r>
    </w:p>
    <w:p w:rsidR="000E2CDD" w:rsidRDefault="000E2CDD" w:rsidP="000E2CDD">
      <w:pPr>
        <w:rPr>
          <w:rFonts w:hint="eastAsia"/>
        </w:rPr>
      </w:pPr>
    </w:p>
    <w:p w:rsidR="000E2CDD" w:rsidRDefault="005B2B7C" w:rsidP="005B2B7C">
      <w:pPr>
        <w:pStyle w:val="a3"/>
        <w:numPr>
          <w:ilvl w:val="0"/>
          <w:numId w:val="3"/>
        </w:numPr>
        <w:ind w:firstLineChars="0"/>
      </w:pPr>
      <w:r w:rsidRPr="005B2B7C">
        <w:rPr>
          <w:rFonts w:hint="eastAsia"/>
        </w:rPr>
        <w:t>设置</w:t>
      </w:r>
      <w:proofErr w:type="spellStart"/>
      <w:r w:rsidRPr="005B2B7C">
        <w:rPr>
          <w:rFonts w:hint="eastAsia"/>
        </w:rPr>
        <w:t>openFeign</w:t>
      </w:r>
      <w:proofErr w:type="spellEnd"/>
      <w:r w:rsidRPr="005B2B7C">
        <w:rPr>
          <w:rFonts w:hint="eastAsia"/>
        </w:rPr>
        <w:t>的超时时间（推荐）</w:t>
      </w:r>
    </w:p>
    <w:p w:rsidR="000E2CDD" w:rsidRDefault="000E2CDD" w:rsidP="000E2CDD">
      <w:pPr>
        <w:ind w:left="780"/>
        <w:rPr>
          <w:rFonts w:hint="eastAsia"/>
        </w:rPr>
      </w:pPr>
    </w:p>
    <w:p w:rsidR="000E2CDD" w:rsidRDefault="000E2CDD" w:rsidP="000E2CDD">
      <w:pPr>
        <w:ind w:leftChars="200" w:left="420" w:firstLine="420"/>
      </w:pPr>
      <w:proofErr w:type="gramStart"/>
      <w:r>
        <w:t>feign</w:t>
      </w:r>
      <w:proofErr w:type="gramEnd"/>
      <w:r>
        <w:t>:</w:t>
      </w:r>
    </w:p>
    <w:p w:rsidR="000E2CDD" w:rsidRDefault="000E2CDD" w:rsidP="000E2CDD">
      <w:pPr>
        <w:ind w:leftChars="200" w:left="420" w:firstLine="420"/>
      </w:pPr>
      <w:r>
        <w:t xml:space="preserve">  </w:t>
      </w:r>
      <w:proofErr w:type="gramStart"/>
      <w:r>
        <w:t>client</w:t>
      </w:r>
      <w:proofErr w:type="gramEnd"/>
      <w:r>
        <w:t>:</w:t>
      </w:r>
    </w:p>
    <w:p w:rsidR="000E2CDD" w:rsidRDefault="000E2CDD" w:rsidP="000E2CDD">
      <w:pPr>
        <w:ind w:leftChars="200" w:left="420" w:firstLine="420"/>
      </w:pPr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>:</w:t>
      </w:r>
    </w:p>
    <w:p w:rsidR="000E2CDD" w:rsidRDefault="000E2CDD" w:rsidP="000E2CDD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      ## default </w:t>
      </w:r>
      <w:r>
        <w:rPr>
          <w:rFonts w:hint="eastAsia"/>
        </w:rPr>
        <w:t>设置的全局超时时间，指定服务名称可以设置单个服务的超时时间</w:t>
      </w:r>
    </w:p>
    <w:p w:rsidR="000E2CDD" w:rsidRDefault="000E2CDD" w:rsidP="000E2CDD">
      <w:pPr>
        <w:ind w:leftChars="200" w:left="420" w:firstLine="420"/>
      </w:pPr>
      <w:r>
        <w:t xml:space="preserve">      </w:t>
      </w:r>
      <w:proofErr w:type="gramStart"/>
      <w:r>
        <w:t>default</w:t>
      </w:r>
      <w:proofErr w:type="gramEnd"/>
      <w:r>
        <w:t>:</w:t>
      </w:r>
    </w:p>
    <w:p w:rsidR="000E2CDD" w:rsidRDefault="000E2CDD" w:rsidP="000E2CDD">
      <w:pPr>
        <w:ind w:leftChars="200" w:left="420" w:firstLine="420"/>
      </w:pPr>
      <w:r>
        <w:t xml:space="preserve">        </w:t>
      </w:r>
      <w:proofErr w:type="spellStart"/>
      <w:proofErr w:type="gramStart"/>
      <w:r>
        <w:t>connectTimeout</w:t>
      </w:r>
      <w:proofErr w:type="spellEnd"/>
      <w:proofErr w:type="gramEnd"/>
      <w:r>
        <w:t>: 5000</w:t>
      </w:r>
    </w:p>
    <w:p w:rsidR="000E2CDD" w:rsidRDefault="000E2CDD" w:rsidP="000E2CDD">
      <w:pPr>
        <w:ind w:leftChars="200" w:left="420" w:firstLine="420"/>
      </w:pPr>
      <w:r>
        <w:t xml:space="preserve">        </w:t>
      </w:r>
      <w:proofErr w:type="spellStart"/>
      <w:proofErr w:type="gramStart"/>
      <w:r>
        <w:t>readTimeout</w:t>
      </w:r>
      <w:proofErr w:type="spellEnd"/>
      <w:proofErr w:type="gramEnd"/>
      <w:r>
        <w:t>: 5000</w:t>
      </w:r>
    </w:p>
    <w:p w:rsidR="00F85CD9" w:rsidRDefault="00F85CD9" w:rsidP="00F85CD9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serviceC</w:t>
      </w:r>
      <w:proofErr w:type="spellEnd"/>
      <w:r>
        <w:rPr>
          <w:rFonts w:hint="eastAsia"/>
        </w:rPr>
        <w:t>这个服务单独配置超时时间</w:t>
      </w:r>
    </w:p>
    <w:p w:rsidR="00F85CD9" w:rsidRDefault="00F85CD9" w:rsidP="00F85CD9">
      <w:pPr>
        <w:ind w:leftChars="200" w:left="420" w:firstLine="420"/>
      </w:pPr>
      <w:r>
        <w:t xml:space="preserve">      </w:t>
      </w:r>
      <w:proofErr w:type="spellStart"/>
      <w:proofErr w:type="gramStart"/>
      <w:r>
        <w:t>serviceC</w:t>
      </w:r>
      <w:proofErr w:type="spellEnd"/>
      <w:proofErr w:type="gramEnd"/>
      <w:r>
        <w:t>:</w:t>
      </w:r>
    </w:p>
    <w:p w:rsidR="00F85CD9" w:rsidRDefault="00F85CD9" w:rsidP="00F85CD9">
      <w:pPr>
        <w:ind w:leftChars="200" w:left="420" w:firstLine="420"/>
      </w:pPr>
      <w:r>
        <w:t xml:space="preserve">        </w:t>
      </w:r>
      <w:proofErr w:type="spellStart"/>
      <w:proofErr w:type="gramStart"/>
      <w:r>
        <w:t>connectTimeout</w:t>
      </w:r>
      <w:proofErr w:type="spellEnd"/>
      <w:proofErr w:type="gramEnd"/>
      <w:r>
        <w:t>: 30000</w:t>
      </w:r>
    </w:p>
    <w:p w:rsidR="00F85CD9" w:rsidRDefault="00F85CD9" w:rsidP="00F85CD9">
      <w:pPr>
        <w:ind w:leftChars="200" w:left="420" w:firstLine="420"/>
      </w:pPr>
      <w:r>
        <w:t xml:space="preserve">        </w:t>
      </w:r>
      <w:proofErr w:type="spellStart"/>
      <w:proofErr w:type="gramStart"/>
      <w:r>
        <w:t>readTimeout</w:t>
      </w:r>
      <w:proofErr w:type="spellEnd"/>
      <w:proofErr w:type="gramEnd"/>
      <w:r>
        <w:t>: 30000</w:t>
      </w:r>
    </w:p>
    <w:p w:rsidR="00F85CD9" w:rsidRDefault="00F85CD9" w:rsidP="00F85CD9">
      <w:pPr>
        <w:ind w:leftChars="200" w:left="420" w:firstLine="420"/>
      </w:pPr>
    </w:p>
    <w:p w:rsidR="00F85CD9" w:rsidRPr="00B81480" w:rsidRDefault="00F85CD9" w:rsidP="00F85CD9">
      <w:pPr>
        <w:ind w:leftChars="200" w:left="420" w:firstLine="420"/>
        <w:rPr>
          <w:rFonts w:hint="eastAsia"/>
        </w:rPr>
      </w:pPr>
      <w:r>
        <w:t>单个配置的超时时间会覆盖全局配置</w:t>
      </w:r>
      <w:r w:rsidR="009C2C58">
        <w:t>。</w:t>
      </w:r>
      <w:bookmarkStart w:id="0" w:name="_GoBack"/>
      <w:bookmarkEnd w:id="0"/>
    </w:p>
    <w:sectPr w:rsidR="00F85CD9" w:rsidRPr="00B8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7904"/>
    <w:multiLevelType w:val="multilevel"/>
    <w:tmpl w:val="C264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0687F"/>
    <w:multiLevelType w:val="hybridMultilevel"/>
    <w:tmpl w:val="E4EEFDCE"/>
    <w:lvl w:ilvl="0" w:tplc="8F0AD7B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1503BF"/>
    <w:multiLevelType w:val="hybridMultilevel"/>
    <w:tmpl w:val="DDDC03B0"/>
    <w:lvl w:ilvl="0" w:tplc="41CCA8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A8"/>
    <w:rsid w:val="000D72AB"/>
    <w:rsid w:val="000E2CDD"/>
    <w:rsid w:val="001633EE"/>
    <w:rsid w:val="00196DC8"/>
    <w:rsid w:val="001A2CB9"/>
    <w:rsid w:val="001A6B44"/>
    <w:rsid w:val="00213518"/>
    <w:rsid w:val="00277BB4"/>
    <w:rsid w:val="00291ECB"/>
    <w:rsid w:val="002C194F"/>
    <w:rsid w:val="002C20F7"/>
    <w:rsid w:val="003068C9"/>
    <w:rsid w:val="00346FA8"/>
    <w:rsid w:val="00404D89"/>
    <w:rsid w:val="0045460F"/>
    <w:rsid w:val="004776AA"/>
    <w:rsid w:val="0048755A"/>
    <w:rsid w:val="004D73E3"/>
    <w:rsid w:val="0057731C"/>
    <w:rsid w:val="00594FF8"/>
    <w:rsid w:val="005B2B7C"/>
    <w:rsid w:val="005B39C8"/>
    <w:rsid w:val="005B3F50"/>
    <w:rsid w:val="005B71B8"/>
    <w:rsid w:val="005E73BE"/>
    <w:rsid w:val="006D20FF"/>
    <w:rsid w:val="006E0F10"/>
    <w:rsid w:val="00894C1F"/>
    <w:rsid w:val="00896037"/>
    <w:rsid w:val="008C1686"/>
    <w:rsid w:val="008D5EF3"/>
    <w:rsid w:val="009C2C58"/>
    <w:rsid w:val="00B44032"/>
    <w:rsid w:val="00B67BF3"/>
    <w:rsid w:val="00B81480"/>
    <w:rsid w:val="00BC1300"/>
    <w:rsid w:val="00BF791D"/>
    <w:rsid w:val="00C3374E"/>
    <w:rsid w:val="00C8751D"/>
    <w:rsid w:val="00C941E8"/>
    <w:rsid w:val="00D6623A"/>
    <w:rsid w:val="00DD3D45"/>
    <w:rsid w:val="00E37398"/>
    <w:rsid w:val="00EC0666"/>
    <w:rsid w:val="00EF5057"/>
    <w:rsid w:val="00F75C7E"/>
    <w:rsid w:val="00F85CD9"/>
    <w:rsid w:val="00FA088F"/>
    <w:rsid w:val="00FC19D0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17035-E998-4A1D-97CE-76978F77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45</cp:revision>
  <dcterms:created xsi:type="dcterms:W3CDTF">2023-01-11T07:07:00Z</dcterms:created>
  <dcterms:modified xsi:type="dcterms:W3CDTF">2023-01-13T08:06:00Z</dcterms:modified>
</cp:coreProperties>
</file>