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D3265"/>
          <w:sz w:val="28"/>
        </w:rPr>
        <w:t>International Cybersecurity and Digital Forensics Academy (ICDFA)</w:t>
      </w:r>
    </w:p>
    <w:p>
      <w:pPr>
        <w:jc w:val="center"/>
      </w:pPr>
      <w:r>
        <w:rPr>
          <w:b/>
          <w:color w:val="0D3265"/>
          <w:sz w:val="40"/>
        </w:rPr>
        <w:t>CIP-B103: Network Forensics Fundamentals</w:t>
      </w:r>
    </w:p>
    <w:p>
      <w:pPr>
        <w:jc w:val="center"/>
      </w:pPr>
      <w:r>
        <w:rPr>
          <w:b/>
          <w:color w:val="1A130A"/>
          <w:sz w:val="32"/>
        </w:rPr>
        <w:t>LAB 5: ARP Poisoning Forensics</w:t>
      </w:r>
    </w:p>
    <w:p>
      <w:pPr>
        <w:jc w:val="center"/>
      </w:pPr>
      <w:r>
        <w:rPr>
          <w:b/>
          <w:color w:val="0D3265"/>
          <w:sz w:val="20"/>
        </w:rPr>
        <w:t>Three-Week Delivery Block 2/3 | 25-26 July 2026</w:t>
      </w:r>
    </w:p>
    <w:p>
      <w:pPr>
        <w:jc w:val="center"/>
      </w:pPr>
      <w:r>
        <w:rPr>
          <w:sz w:val="18"/>
        </w:rPr>
        <w:t>Prepared by: Aminu Idris, AMCPN | Founder, ICDFA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4E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A130A"/>
              </w:rPr>
              <w:t>Important Pre-Lab Instruction</w:t>
              <w:br/>
            </w:r>
            <w:r>
              <w:rPr>
                <w:sz w:val="17"/>
              </w:rPr>
              <w:t>Read the matching lecture slide deck before executing the practical. Work only inside the ICDFA-approved lab or your own isolated virtual environment. Record every command, observation and screenshot as contemporaneous evidence.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Course Code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CIP-B103</w:t>
            </w:r>
          </w:p>
        </w:tc>
      </w:tr>
      <w:tr>
        <w:trPr>
          <w:cantSplit/>
        </w:trPr>
        <w:tc>
          <w:tcPr>
            <w:tcW w:type="dxa" w:w="5184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Course Title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Network Forensics Fundamentals</w:t>
            </w:r>
          </w:p>
        </w:tc>
      </w:tr>
      <w:tr>
        <w:trPr>
          <w:cantSplit/>
        </w:trPr>
        <w:tc>
          <w:tcPr>
            <w:tcW w:type="dxa" w:w="5184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Lab Number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Lab 5</w:t>
            </w:r>
          </w:p>
        </w:tc>
      </w:tr>
      <w:tr>
        <w:trPr>
          <w:cantSplit/>
        </w:trPr>
        <w:tc>
          <w:tcPr>
            <w:tcW w:type="dxa" w:w="5184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Lab Title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ARP Poisoning Forensics</w:t>
            </w:r>
          </w:p>
        </w:tc>
      </w:tr>
      <w:tr>
        <w:trPr>
          <w:cantSplit/>
        </w:trPr>
        <w:tc>
          <w:tcPr>
            <w:tcW w:type="dxa" w:w="5184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Delivery Block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2/3 of 3</w:t>
            </w:r>
          </w:p>
        </w:tc>
      </w:tr>
      <w:tr>
        <w:trPr>
          <w:cantSplit/>
        </w:trPr>
        <w:tc>
          <w:tcPr>
            <w:tcW w:type="dxa" w:w="5184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Scheduled Dates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25-26 July 2026</w:t>
            </w:r>
          </w:p>
        </w:tc>
      </w:tr>
      <w:tr>
        <w:trPr>
          <w:cantSplit/>
        </w:trPr>
        <w:tc>
          <w:tcPr>
            <w:tcW w:type="dxa" w:w="5184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Estimated Duration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4-5 hours practical work plus report writing</w:t>
            </w:r>
          </w:p>
        </w:tc>
      </w:tr>
      <w:tr>
        <w:trPr>
          <w:cantSplit/>
        </w:trPr>
        <w:tc>
          <w:tcPr>
            <w:tcW w:type="dxa" w:w="5184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Mode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Individual practical lab in an authorized virtual environment</w:t>
            </w:r>
          </w:p>
        </w:tc>
      </w:tr>
      <w:tr>
        <w:trPr>
          <w:cantSplit/>
        </w:trPr>
        <w:tc>
          <w:tcPr>
            <w:tcW w:type="dxa" w:w="5184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Required Evidence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arp.pcap and an isolated host-only ARP capture</w:t>
            </w:r>
          </w:p>
        </w:tc>
      </w:tr>
    </w:tbl>
    <w:p>
      <w:pPr>
        <w:pStyle w:val="Heading1"/>
        <w:keepNext/>
      </w:pPr>
      <w:r>
        <w:t>1. Source Materials and Slide Alignment</w:t>
      </w:r>
    </w:p>
    <w:p>
      <w:pPr>
        <w:pStyle w:val="ListBullet"/>
        <w:spacing w:after="30"/>
      </w:pPr>
      <w:r>
        <w:t>Address Resolution Protocol Forensics: ARP operation, ARP caches, request/reply fields, capture with tshark, ARP spoofing/poisoning, man-in-the-middle consequences and evidence analysis.</w:t>
      </w:r>
    </w:p>
    <w:p>
      <w:pPr>
        <w:pStyle w:val="ListBullet"/>
        <w:spacing w:after="30"/>
      </w:pPr>
      <w:r>
        <w:t>The slide practical compares clean and poisoned ARP tables and uses a supplied arp.py script only within the same LAN.</w:t>
      </w:r>
    </w:p>
    <w:p>
      <w:pPr>
        <w:pStyle w:val="ListBullet"/>
        <w:spacing w:after="30"/>
      </w:pPr>
      <w:r>
        <w:t>The assignment requires legitimate ARP capture, spoofing capture and proof of a poisoned ARP table.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9EE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A130A"/>
              </w:rPr>
              <w:t>Reading Requirement Before Lab Execution</w:t>
              <w:br/>
            </w:r>
            <w:r>
              <w:rPr>
                <w:sz w:val="17"/>
              </w:rPr>
              <w:t>The lab deliberately follows the sequence, terminology and core exercises presented in the uploaded CIP-B103 slides. Commands have been corrected where needed for Linux syntax and forensic repeatability.</w:t>
            </w:r>
          </w:p>
        </w:tc>
      </w:tr>
    </w:tbl>
    <w:p>
      <w:pPr>
        <w:pStyle w:val="Heading1"/>
        <w:keepNext/>
      </w:pPr>
      <w:r>
        <w:t>2. Lab Scenario</w:t>
      </w:r>
    </w:p>
    <w:p>
      <w:r>
        <w:t>A user reports that the default gateway intermittently resolves to the wrong MAC address. You will first document normal ARP resolution, then analyze a known ARP-poisoning capture. In an instructor-approved host-only network, you may reproduce a short controlled poisoning event, capture the evidence, restore the ARP mappings and explain how the attack is detected.</w:t>
      </w:r>
    </w:p>
    <w:p>
      <w:pPr>
        <w:pStyle w:val="Heading1"/>
        <w:keepNext/>
      </w:pPr>
      <w:r>
        <w:t>3. Learning Outcomes</w:t>
      </w:r>
    </w:p>
    <w:p>
      <w:pPr>
        <w:pStyle w:val="ListBullet"/>
        <w:spacing w:after="30"/>
      </w:pPr>
      <w:r>
        <w:t>Explain how ARP maps IPv4 addresses to MAC addresses on a LAN.</w:t>
      </w:r>
    </w:p>
    <w:p>
      <w:pPr>
        <w:pStyle w:val="ListBullet"/>
        <w:spacing w:after="30"/>
      </w:pPr>
      <w:r>
        <w:t>Inspect ARP caches on Linux and Windows systems.</w:t>
      </w:r>
    </w:p>
    <w:p>
      <w:pPr>
        <w:pStyle w:val="ListBullet"/>
        <w:spacing w:after="30"/>
      </w:pPr>
      <w:r>
        <w:t>Identify ARP requests, legitimate replies and unsolicited or conflicting replies.</w:t>
      </w:r>
    </w:p>
    <w:p>
      <w:pPr>
        <w:pStyle w:val="ListBullet"/>
        <w:spacing w:after="30"/>
      </w:pPr>
      <w:r>
        <w:t>Detect one IP address being associated with multiple MAC addresses.</w:t>
      </w:r>
    </w:p>
    <w:p>
      <w:pPr>
        <w:pStyle w:val="ListBullet"/>
        <w:spacing w:after="30"/>
      </w:pPr>
      <w:r>
        <w:t>Capture and document a bounded ARP-poisoning simulation in a host-only network.</w:t>
      </w:r>
    </w:p>
    <w:p>
      <w:pPr>
        <w:pStyle w:val="ListBullet"/>
        <w:spacing w:after="30"/>
      </w:pPr>
      <w:r>
        <w:t>Restore network state and recommend preventive controls.</w:t>
      </w:r>
    </w:p>
    <w:p>
      <w:pPr>
        <w:pStyle w:val="Heading1"/>
        <w:keepNext/>
      </w:pPr>
      <w:r>
        <w:t>4. Legal, Ethical and Safety Rules</w:t>
      </w:r>
    </w:p>
    <w:p>
      <w:pPr>
        <w:pStyle w:val="ListBullet"/>
        <w:spacing w:after="30"/>
      </w:pPr>
      <w:r>
        <w:t>Use only systems, packet captures and networks for which you have explicit authorization.</w:t>
      </w:r>
    </w:p>
    <w:p>
      <w:pPr>
        <w:pStyle w:val="ListBullet"/>
        <w:spacing w:after="30"/>
      </w:pPr>
      <w:r>
        <w:t>Keep the lab isolated from production, campus, office and public networks. Use NAT or host-only virtual networking as instructed.</w:t>
      </w:r>
    </w:p>
    <w:p>
      <w:pPr>
        <w:pStyle w:val="ListBullet"/>
        <w:spacing w:after="30"/>
      </w:pPr>
      <w:r>
        <w:t>Do not collect, disclose or reuse real credentials, personal messages or confidential traffic.</w:t>
      </w:r>
    </w:p>
    <w:p>
      <w:pPr>
        <w:pStyle w:val="ListBullet"/>
        <w:spacing w:after="30"/>
      </w:pPr>
      <w:r>
        <w:t>Preserve original capture files. Perform analysis on verified working copies and record SHA-256 hashes.</w:t>
      </w:r>
    </w:p>
    <w:p>
      <w:pPr>
        <w:pStyle w:val="ListBullet"/>
        <w:spacing w:after="30"/>
      </w:pPr>
      <w:r>
        <w:t>Stop any traffic-generation or interception process immediately after the required evidence is captured.</w:t>
      </w:r>
    </w:p>
    <w:p>
      <w:pPr>
        <w:pStyle w:val="ListBullet"/>
        <w:spacing w:after="30"/>
      </w:pPr>
      <w:r>
        <w:t>Restore firewall, ARP, forwarding and network settings before closing the lab.</w:t>
      </w:r>
    </w:p>
    <w:p>
      <w:pPr>
        <w:pStyle w:val="ListBullet"/>
        <w:spacing w:after="30"/>
      </w:pPr>
      <w:r>
        <w:t>The live component is optional and must use instructor-assigned RFC1918 addresses on a host-only/internal virtual switch. Never poison a home, school, office, hotel or public Wi-Fi network.</w:t>
      </w:r>
    </w:p>
    <w:p>
      <w:pPr>
        <w:pStyle w:val="Heading1"/>
        <w:keepNext/>
      </w:pPr>
      <w:r>
        <w:t>5. Required Tools and 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3456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Item</w:t>
            </w:r>
          </w:p>
        </w:tc>
        <w:tc>
          <w:tcPr>
            <w:tcW w:type="dxa" w:w="3456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Recommended Tool</w:t>
            </w:r>
          </w:p>
        </w:tc>
        <w:tc>
          <w:tcPr>
            <w:tcW w:type="dxa" w:w="3456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Purpose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Virtual machines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Kali attacker/analyst plus Linux or Windows victim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Create an isolated LAN scenario.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Network mode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Host-only/internal network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Prevent access to production networks.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Capture tools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Wireshark and tshark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Capture ARP packets.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Packet library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python3-scapy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Run authorized training scripts.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System tools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ip neigh, arp, ipconfig /all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Inspect ARP tables and interfaces.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Evidence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arp.pcap or student capture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Analyze known poisoning indicators.</w:t>
            </w:r>
          </w:p>
        </w:tc>
      </w:tr>
    </w:tbl>
    <w:p>
      <w:pPr>
        <w:pStyle w:val="Heading1"/>
        <w:keepNext/>
      </w:pPr>
      <w:r>
        <w:t>6. Lab Folder Structure and Evidence Preparation</w:t>
      </w:r>
    </w:p>
    <w:p>
      <w:pPr>
        <w:pStyle w:val="CodeBlock"/>
        <w:keepLines/>
        <w:ind w:left="173" w:right="72"/>
        <w:shd w:fill="F4F4F4"/>
      </w:pPr>
      <w:r>
        <w:rPr>
          <w:rFonts w:ascii="Consolas" w:hAnsi="Consolas"/>
          <w:sz w:val="16"/>
        </w:rPr>
        <w:t>mkdir -p ~/CIP-B103-Lab5/{evidence,working,exported,reports,screenshots,scripts}</w:t>
        <w:br/>
        <w:t>cd ~/CIP-B103-Lab5</w:t>
        <w:br/>
        <w:t>pwd</w:t>
        <w:br/>
        <w:t>find . -maxdepth 1 -type d -print</w:t>
      </w:r>
    </w:p>
    <w:p>
      <w:r>
        <w:t>Create the folder structure before downloading or generating evidence. Store original captures under evidence and analysis copies under working.</w:t>
      </w:r>
    </w:p>
    <w:p>
      <w:pPr>
        <w:pStyle w:val="CodeBlock"/>
        <w:keepLines/>
        <w:ind w:left="173" w:right="72"/>
        <w:shd w:fill="F4F4F4"/>
      </w:pPr>
      <w:r>
        <w:rPr>
          <w:rFonts w:ascii="Consolas" w:hAnsi="Consolas"/>
          <w:sz w:val="16"/>
        </w:rPr>
        <w:t>sudo apt update</w:t>
        <w:br/>
        <w:t>sudo apt install -y wireshark tshark python3-scapy net-tools</w:t>
        <w:br/>
        <w:t>wget -O evidence/arp.pcap \</w:t>
        <w:br/>
        <w:t xml:space="preserve">  'https://raw.githubusercontent.com/frankwxu/digital-forensics-lab/main/Networking_Forensics/lab_files/ARP_spoofing/arp.pcap'</w:t>
        <w:br/>
        <w:t>cp --preserve=timestamps evidence/arp.pcap working/arp_working.pcap</w:t>
        <w:br/>
        <w:t>sha256sum evidence/arp.pcap working/arp_working.pcap | tee reports/arp_capture_hashes.txt</w:t>
        <w:br/>
        <w:t>ip -br address | tee reports/interfaces.txt</w:t>
        <w:br/>
        <w:t>ip route | tee reports/routes.txt</w:t>
        <w:br/>
        <w:t>ip neigh show | tee reports/arp_table_initial.txt</w:t>
      </w:r>
    </w:p>
    <w:p>
      <w:r>
        <w:t>Screenshot required: Interface addresses, route/gateway, initial ARP table and evidence hashes.</w:t>
      </w:r>
    </w:p>
    <w:p>
      <w:pPr>
        <w:pStyle w:val="Heading1"/>
        <w:keepNext/>
      </w:pPr>
      <w:r>
        <w:t>7. Mini Evidence and Chain-of-Custody Worksheet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5184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Field</w:t>
            </w:r>
          </w:p>
        </w:tc>
        <w:tc>
          <w:tcPr>
            <w:tcW w:type="dxa" w:w="5184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Student Entry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Case/lab identifier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CIP-B103-Lab5-YourFullName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Trainee name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Date and time started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Evidence file name(s)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Source or generation method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Original SHA-256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Working-copy SHA-256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Analysis workstation/VM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Notes on any changes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pStyle w:val="Heading1"/>
        <w:keepNext/>
      </w:pPr>
      <w:r>
        <w:t>8. Part A - Observe Normal ARP Resolution</w:t>
      </w:r>
    </w:p>
    <w:p>
      <w:pPr>
        <w:pStyle w:val="ListNumber"/>
        <w:spacing w:after="30"/>
      </w:pPr>
      <w:r>
        <w:t>Identify the victim IP, gateway IP and your interface name.</w:t>
      </w:r>
    </w:p>
    <w:p>
      <w:pPr>
        <w:pStyle w:val="ListNumber"/>
        <w:spacing w:after="30"/>
      </w:pPr>
      <w:r>
        <w:t>Clear only the specific training neighbor entry where permitted.</w:t>
      </w:r>
    </w:p>
    <w:p>
      <w:pPr>
        <w:pStyle w:val="ListNumber"/>
        <w:spacing w:after="30"/>
      </w:pPr>
      <w:r>
        <w:t>Start an ARP-only capture, ping the gateway once and stop the capture.</w:t>
      </w:r>
    </w:p>
    <w:p>
      <w:pPr>
        <w:pStyle w:val="ListNumber"/>
        <w:spacing w:after="30"/>
      </w:pPr>
      <w:r>
        <w:t>Identify the broadcast request and unicast reply.</w:t>
      </w:r>
    </w:p>
    <w:p>
      <w:pPr>
        <w:pStyle w:val="CodeBlock"/>
        <w:keepLines/>
        <w:ind w:left="173" w:right="72"/>
        <w:shd w:fill="F4F4F4"/>
      </w:pPr>
      <w:r>
        <w:rPr>
          <w:rFonts w:ascii="Consolas" w:hAnsi="Consolas"/>
          <w:sz w:val="16"/>
        </w:rPr>
        <w:t>IFACE=eth0</w:t>
        <w:br/>
        <w:t>GATEWAY_IP=$(ip route | awk '/default/ {print $3; exit}')</w:t>
        <w:br/>
        <w:t>sudo ip neigh flush "$GATEWAY_IP" dev "$IFACE"</w:t>
        <w:br/>
        <w:t>sudo tshark -i "$IFACE" -f 'arp' -a duration:20 -w evidence/normal_arp.pcapng &amp;</w:t>
        <w:br/>
        <w:t>sleep 2</w:t>
        <w:br/>
        <w:t>ping -c 1 "$GATEWAY_IP"</w:t>
        <w:br/>
        <w:t>wait</w:t>
        <w:br/>
        <w:t>ip neigh show | tee reports/arp_table_after_ping.txt</w:t>
      </w:r>
    </w:p>
    <w:p>
      <w:pPr>
        <w:pStyle w:val="Heading1"/>
        <w:keepNext/>
      </w:pPr>
      <w:r>
        <w:t>9. Part B - Analyze ARP Request and Reply Fields</w:t>
      </w:r>
    </w:p>
    <w:p>
      <w:pPr>
        <w:pStyle w:val="CodeBlock"/>
        <w:keepLines/>
        <w:ind w:left="173" w:right="72"/>
        <w:shd w:fill="F4F4F4"/>
      </w:pPr>
      <w:r>
        <w:rPr>
          <w:rFonts w:ascii="Consolas" w:hAnsi="Consolas"/>
          <w:sz w:val="16"/>
        </w:rPr>
        <w:t>tshark -r evidence/normal_arp.pcapng -Y 'arp' -T fields \</w:t>
        <w:br/>
        <w:t xml:space="preserve">  -e frame.number -e frame.time -e eth.src -e eth.dst -e arp.opcode \</w:t>
        <w:br/>
        <w:t xml:space="preserve">  -e arp.src.proto_ipv4 -e arp.src.hw_mac -e arp.dst.proto_ipv4 -e arp.dst.hw_mac \</w:t>
        <w:br/>
        <w:t xml:space="preserve">  | tee reports/normal_arp_fields.tsv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3456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Field</w:t>
            </w:r>
          </w:p>
        </w:tc>
        <w:tc>
          <w:tcPr>
            <w:tcW w:type="dxa" w:w="3456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Normal Request</w:t>
            </w:r>
          </w:p>
        </w:tc>
        <w:tc>
          <w:tcPr>
            <w:tcW w:type="dxa" w:w="3456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Normal Reply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Ethernet destination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ff:ff:ff:ff:ff:ff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Requester MAC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ARP opcode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Sender protocol address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Requester IP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Target IP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Sender hardware address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Requester MAC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Target MAC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Target protocol address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Target IP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Requester IP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Forensic interpretation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Who has target IP?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Target IP is at target MAC.</w:t>
            </w:r>
          </w:p>
        </w:tc>
      </w:tr>
    </w:tbl>
    <w:p>
      <w:pPr>
        <w:pStyle w:val="Heading1"/>
        <w:keepNext/>
      </w:pPr>
      <w:r>
        <w:t>10. Part C - Analyze the Supplied Poisoning Capture</w:t>
      </w:r>
    </w:p>
    <w:p>
      <w:pPr>
        <w:pStyle w:val="CodeBlock"/>
        <w:keepLines/>
        <w:ind w:left="173" w:right="72"/>
        <w:shd w:fill="F4F4F4"/>
      </w:pPr>
      <w:r>
        <w:rPr>
          <w:rFonts w:ascii="Consolas" w:hAnsi="Consolas"/>
          <w:sz w:val="16"/>
        </w:rPr>
        <w:t>PCAP=working/arp_working.pcap</w:t>
        <w:br/>
        <w:t># Inventory all ARP claims</w:t>
        <w:br/>
        <w:t>tshark -r "$PCAP" -Y 'arp.opcode==2' -T fields \</w:t>
        <w:br/>
        <w:t xml:space="preserve">  -e frame.number -e frame.time_epoch -e eth.src -e eth.dst \</w:t>
        <w:br/>
        <w:t xml:space="preserve">  -e arp.src.proto_ipv4 -e arp.src.hw_mac -e arp.dst.proto_ipv4 -e arp.dst.hw_mac \</w:t>
        <w:br/>
        <w:t xml:space="preserve">  | tee reports/arp_replies.tsv</w:t>
        <w:br/>
        <w:br/>
        <w:t># Summarize IP-to-MAC claims</w:t>
        <w:br/>
        <w:t>tshark -r "$PCAP" -Y 'arp.opcode==2' -T fields -e arp.src.proto_ipv4 -e arp.src.hw_mac \</w:t>
        <w:br/>
        <w:t xml:space="preserve">  | sort | uniq -c | sort -nr | tee reports/ip_mac_claims.txt</w:t>
        <w:br/>
        <w:br/>
        <w:t># Look for gratuitous or unsolicited-looking replies</w:t>
        <w:br/>
        <w:t>tshark -r "$PCAP" -Y 'arp.opcode==2 &amp;&amp; eth.dst!=ff:ff:ff:ff:ff:ff' -T fields \</w:t>
        <w:br/>
        <w:t xml:space="preserve">  -e frame.number -e frame.time -e arp.src.proto_ipv4 -e arp.src.hw_mac -e eth.dst \</w:t>
        <w:br/>
        <w:t xml:space="preserve">  | tee reports/unicast_arp_replies.tsv</w:t>
      </w:r>
    </w:p>
    <w:p>
      <w:pPr>
        <w:pStyle w:val="Heading1"/>
        <w:keepNext/>
      </w:pPr>
      <w:r>
        <w:t>11. Part D - Optional Controlled Host-Only Simulation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CE8E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A130A"/>
              </w:rPr>
              <w:t>Instructor Approval Required</w:t>
              <w:br/>
            </w:r>
            <w:r>
              <w:rPr>
                <w:sz w:val="17"/>
              </w:rPr>
              <w:t>Skip this section unless the virtual network is confirmed as host-only/internal and the victim, gateway and analyst IP addresses are assigned specifically for the lab.</w:t>
            </w:r>
          </w:p>
        </w:tc>
      </w:tr>
    </w:tbl>
    <w:p>
      <w:pPr>
        <w:pStyle w:val="ListNumber"/>
        <w:spacing w:after="30"/>
      </w:pPr>
      <w:r>
        <w:t>Record clean ARP tables on victim and gateway.</w:t>
      </w:r>
    </w:p>
    <w:p>
      <w:pPr>
        <w:pStyle w:val="ListNumber"/>
        <w:spacing w:after="30"/>
      </w:pPr>
      <w:r>
        <w:t>Start ARP capture on the analyst VM.</w:t>
      </w:r>
    </w:p>
    <w:p>
      <w:pPr>
        <w:pStyle w:val="ListNumber"/>
        <w:spacing w:after="30"/>
      </w:pPr>
      <w:r>
        <w:t>Run the instructor-provided arp.py for no more than 30 seconds.</w:t>
      </w:r>
    </w:p>
    <w:p>
      <w:pPr>
        <w:pStyle w:val="ListNumber"/>
        <w:spacing w:after="30"/>
      </w:pPr>
      <w:r>
        <w:t>Capture the changed victim mapping and stop the script.</w:t>
      </w:r>
    </w:p>
    <w:p>
      <w:pPr>
        <w:pStyle w:val="ListNumber"/>
        <w:spacing w:after="30"/>
      </w:pPr>
      <w:r>
        <w:t>Restore correct ARP mappings or restart the isolated VMs.</w:t>
      </w:r>
    </w:p>
    <w:p>
      <w:pPr>
        <w:pStyle w:val="CodeBlock"/>
        <w:keepLines/>
        <w:ind w:left="173" w:right="72"/>
        <w:shd w:fill="F4F4F4"/>
      </w:pPr>
      <w:r>
        <w:rPr>
          <w:rFonts w:ascii="Consolas" w:hAnsi="Consolas"/>
          <w:sz w:val="16"/>
        </w:rPr>
        <w:t># Example placeholders only - replace with instructor-assigned lab IPs</w:t>
        <w:br/>
        <w:t>VICTIM_IP=192.168.56.20</w:t>
        <w:br/>
        <w:t>GATEWAY_IP=192.168.56.1</w:t>
        <w:br/>
        <w:t>IFACE=eth0</w:t>
        <w:br/>
        <w:br/>
        <w:t>sudo tshark -i "$IFACE" -f 'arp' -a duration:40 -w evidence/controlled_arp_poison.pcapng &amp;</w:t>
        <w:br/>
        <w:t>sleep 2</w:t>
        <w:br/>
        <w:t># In another terminal, run the instructor-provided script for &lt;=30 seconds:</w:t>
        <w:br/>
        <w:t># sudo timeout 30 python3 scripts/arp.py "$VICTIM_IP" "$GATEWAY_IP"</w:t>
        <w:br/>
        <w:t>wait</w:t>
        <w:br/>
        <w:br/>
        <w:t>ip neigh show | tee reports/analyst_arp_table_after.txt</w:t>
      </w:r>
    </w:p>
    <w:p>
      <w:pPr>
        <w:pStyle w:val="Heading1"/>
        <w:keepNext/>
      </w:pPr>
      <w:r>
        <w:t>12. Part E - Detection Logic and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  <w:cantSplit/>
        </w:trPr>
        <w:tc>
          <w:tcPr>
            <w:tcW w:type="dxa" w:w="1728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Time</w:t>
            </w:r>
          </w:p>
        </w:tc>
        <w:tc>
          <w:tcPr>
            <w:tcW w:type="dxa" w:w="1728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Claimed IP</w:t>
            </w:r>
          </w:p>
        </w:tc>
        <w:tc>
          <w:tcPr>
            <w:tcW w:type="dxa" w:w="1728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Claimed MAC</w:t>
            </w:r>
          </w:p>
        </w:tc>
        <w:tc>
          <w:tcPr>
            <w:tcW w:type="dxa" w:w="1728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Target</w:t>
            </w:r>
          </w:p>
        </w:tc>
        <w:tc>
          <w:tcPr>
            <w:tcW w:type="dxa" w:w="1728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Request Seen First?</w:t>
            </w:r>
          </w:p>
        </w:tc>
        <w:tc>
          <w:tcPr>
            <w:tcW w:type="dxa" w:w="1728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Assessment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pStyle w:val="ListBullet"/>
        <w:spacing w:after="30"/>
      </w:pPr>
      <w:r>
        <w:t>Flag a gateway IP that changes from its legitimate MAC to the analyst/attacker MAC.</w:t>
      </w:r>
    </w:p>
    <w:p>
      <w:pPr>
        <w:pStyle w:val="ListBullet"/>
        <w:spacing w:after="30"/>
      </w:pPr>
      <w:r>
        <w:t>Flag repeated ARP replies without a corresponding recent request.</w:t>
      </w:r>
    </w:p>
    <w:p>
      <w:pPr>
        <w:pStyle w:val="ListBullet"/>
        <w:spacing w:after="30"/>
      </w:pPr>
      <w:r>
        <w:t>Flag one MAC claiming both victim and gateway IP addresses.</w:t>
      </w:r>
    </w:p>
    <w:p>
      <w:pPr>
        <w:pStyle w:val="ListBullet"/>
        <w:spacing w:after="30"/>
      </w:pPr>
      <w:r>
        <w:t>Correlate ARP evidence with packet forwarding, DNS/HTTP anomalies and endpoint ARP-cache changes.</w:t>
      </w:r>
    </w:p>
    <w:p>
      <w:pPr>
        <w:pStyle w:val="Heading1"/>
        <w:keepNext/>
      </w:pPr>
      <w:r>
        <w:t>13. Restoration and Prevention</w:t>
      </w:r>
    </w:p>
    <w:p>
      <w:pPr>
        <w:pStyle w:val="CodeBlock"/>
        <w:keepLines/>
        <w:ind w:left="173" w:right="72"/>
        <w:shd w:fill="F4F4F4"/>
      </w:pPr>
      <w:r>
        <w:rPr>
          <w:rFonts w:ascii="Consolas" w:hAnsi="Consolas"/>
          <w:sz w:val="16"/>
        </w:rPr>
        <w:t># Stop any training script first, then clear learned entries on the lab VM</w:t>
        <w:br/>
        <w:t>sudo ip neigh flush all</w:t>
        <w:br/>
        <w:t># Renew/reconnect the isolated interface as appropriate</w:t>
        <w:br/>
        <w:t>ip neigh show</w:t>
        <w:br/>
        <w:br/>
        <w:t># Confirm no ARP-poisoning process remains</w:t>
        <w:br/>
        <w:t>ps aux | grep -E '[a]rp.py|[s]capy' | tee reports/process_check.txt</w:t>
      </w:r>
    </w:p>
    <w:p>
      <w:pPr>
        <w:pStyle w:val="ListBullet"/>
        <w:spacing w:after="30"/>
      </w:pPr>
      <w:r>
        <w:t>Use Dynamic ARP Inspection with DHCP snooping on managed switches where available.</w:t>
      </w:r>
    </w:p>
    <w:p>
      <w:pPr>
        <w:pStyle w:val="ListBullet"/>
        <w:spacing w:after="30"/>
      </w:pPr>
      <w:r>
        <w:t>Segment networks, enable port security and monitor gateway IP-to-MAC consistency.</w:t>
      </w:r>
    </w:p>
    <w:p>
      <w:pPr>
        <w:pStyle w:val="ListBullet"/>
        <w:spacing w:after="30"/>
      </w:pPr>
      <w:r>
        <w:t>Use encrypted application protocols so interception does not expose plaintext.</w:t>
      </w:r>
    </w:p>
    <w:p>
      <w:pPr>
        <w:pStyle w:val="ListBullet"/>
        <w:spacing w:after="30"/>
      </w:pPr>
      <w:r>
        <w:t>Deploy ARP monitoring tools and correlate alerts with switch and endpoint logs.</w:t>
      </w:r>
    </w:p>
    <w:p>
      <w:pPr>
        <w:pStyle w:val="Heading1"/>
        <w:keepNext/>
      </w:pPr>
      <w:r>
        <w:t>Required Screenshots Checklist</w:t>
      </w:r>
    </w:p>
    <w:p>
      <w:pPr>
        <w:spacing w:after="20"/>
      </w:pPr>
      <w:r>
        <w:t>☐ Initial interface, route and ARP table.</w:t>
      </w:r>
    </w:p>
    <w:p>
      <w:pPr>
        <w:spacing w:after="20"/>
      </w:pPr>
      <w:r>
        <w:t>☐ Normal broadcast ARP request.</w:t>
      </w:r>
    </w:p>
    <w:p>
      <w:pPr>
        <w:spacing w:after="20"/>
      </w:pPr>
      <w:r>
        <w:t>☐ Normal ARP reply.</w:t>
      </w:r>
    </w:p>
    <w:p>
      <w:pPr>
        <w:spacing w:after="20"/>
      </w:pPr>
      <w:r>
        <w:t>☐ Supplied capture hash.</w:t>
      </w:r>
    </w:p>
    <w:p>
      <w:pPr>
        <w:spacing w:after="20"/>
      </w:pPr>
      <w:r>
        <w:t>☐ ARP reply inventory.</w:t>
      </w:r>
    </w:p>
    <w:p>
      <w:pPr>
        <w:spacing w:after="20"/>
      </w:pPr>
      <w:r>
        <w:t>☐ IP-to-MAC claim summary.</w:t>
      </w:r>
    </w:p>
    <w:p>
      <w:pPr>
        <w:spacing w:after="20"/>
      </w:pPr>
      <w:r>
        <w:t>☐ Conflicting gateway MAC evidence.</w:t>
      </w:r>
    </w:p>
    <w:p>
      <w:pPr>
        <w:spacing w:after="20"/>
      </w:pPr>
      <w:r>
        <w:t>☐ Clean versus poisoned ARP table comparison.</w:t>
      </w:r>
    </w:p>
    <w:p>
      <w:pPr>
        <w:spacing w:after="20"/>
      </w:pPr>
      <w:r>
        <w:t>☐ Controlled capture, if authorized.</w:t>
      </w:r>
    </w:p>
    <w:p>
      <w:pPr>
        <w:spacing w:after="20"/>
      </w:pPr>
      <w:r>
        <w:t>☐ Restored ARP table and process check.</w:t>
      </w:r>
    </w:p>
    <w:p>
      <w:pPr>
        <w:pStyle w:val="Heading1"/>
        <w:keepNext/>
      </w:pPr>
      <w:r>
        <w:t>Student Report Template</w:t>
      </w:r>
    </w:p>
    <w:p>
      <w:pPr>
        <w:pStyle w:val="ListNumber"/>
        <w:spacing w:after="30"/>
      </w:pPr>
      <w:r>
        <w:t>Executive summary and authorization.</w:t>
      </w:r>
    </w:p>
    <w:p>
      <w:pPr>
        <w:pStyle w:val="ListNumber"/>
        <w:spacing w:after="30"/>
      </w:pPr>
      <w:r>
        <w:t>Network diagram and assigned IP/MAC addresses.</w:t>
      </w:r>
    </w:p>
    <w:p>
      <w:pPr>
        <w:pStyle w:val="ListNumber"/>
        <w:spacing w:after="30"/>
      </w:pPr>
      <w:r>
        <w:t>Evidence integrity.</w:t>
      </w:r>
    </w:p>
    <w:p>
      <w:pPr>
        <w:pStyle w:val="ListNumber"/>
        <w:spacing w:after="30"/>
      </w:pPr>
      <w:r>
        <w:t>Normal ARP behaviour.</w:t>
      </w:r>
    </w:p>
    <w:p>
      <w:pPr>
        <w:pStyle w:val="ListNumber"/>
        <w:spacing w:after="30"/>
      </w:pPr>
      <w:r>
        <w:t>Poisoning indicators and timeline.</w:t>
      </w:r>
    </w:p>
    <w:p>
      <w:pPr>
        <w:pStyle w:val="ListNumber"/>
        <w:spacing w:after="30"/>
      </w:pPr>
      <w:r>
        <w:t>ARP-table comparison.</w:t>
      </w:r>
    </w:p>
    <w:p>
      <w:pPr>
        <w:pStyle w:val="ListNumber"/>
        <w:spacing w:after="30"/>
      </w:pPr>
      <w:r>
        <w:t>Impact assessment.</w:t>
      </w:r>
    </w:p>
    <w:p>
      <w:pPr>
        <w:pStyle w:val="ListNumber"/>
        <w:spacing w:after="30"/>
      </w:pPr>
      <w:r>
        <w:t>Restoration and preventive controls.</w:t>
      </w:r>
    </w:p>
    <w:p>
      <w:pPr>
        <w:pStyle w:val="ListNumber"/>
        <w:spacing w:after="30"/>
      </w:pPr>
      <w:r>
        <w:t>Appendix.</w:t>
      </w:r>
    </w:p>
    <w:p>
      <w:pPr>
        <w:pStyle w:val="Heading1"/>
        <w:keepNext/>
      </w:pPr>
      <w:r>
        <w:t>Submission Requirements</w:t>
      </w:r>
    </w:p>
    <w:p>
      <w:pPr>
        <w:pStyle w:val="ListBullet"/>
        <w:spacing w:after="30"/>
      </w:pPr>
      <w:r>
        <w:t>One PDF report named CIP-B103-Lab5_RegNo_FullName.pdf.</w:t>
      </w:r>
    </w:p>
    <w:p>
      <w:pPr>
        <w:pStyle w:val="ListBullet"/>
        <w:spacing w:after="30"/>
      </w:pPr>
      <w:r>
        <w:t>The original or generated PCAP/PCAPNG evidence file and its SHA-256 hash text file.</w:t>
      </w:r>
    </w:p>
    <w:p>
      <w:pPr>
        <w:pStyle w:val="ListBullet"/>
        <w:spacing w:after="30"/>
      </w:pPr>
      <w:r>
        <w:t>A reports folder containing exported CSV/TXT command output and any recovered objects.</w:t>
      </w:r>
    </w:p>
    <w:p>
      <w:pPr>
        <w:pStyle w:val="ListBullet"/>
        <w:spacing w:after="30"/>
      </w:pPr>
      <w:r>
        <w:t>Screenshots must be readable, numbered and referenced in the report narrative.</w:t>
      </w:r>
    </w:p>
    <w:p>
      <w:pPr>
        <w:pStyle w:val="ListBullet"/>
        <w:spacing w:after="30"/>
      </w:pPr>
      <w:r>
        <w:t>Compress the report and evidence outputs into one ZIP named with your registration number and lab number.</w:t>
      </w:r>
    </w:p>
    <w:p>
      <w:pPr>
        <w:pStyle w:val="ListBullet"/>
        <w:spacing w:after="30"/>
      </w:pPr>
      <w:r>
        <w:t>Do not submit passwords or decoded credentials in public discussion channels; include them only in the protected assessment submission where required.</w:t>
      </w:r>
    </w:p>
    <w:p>
      <w:pPr>
        <w:pStyle w:val="Heading1"/>
        <w:keepNext/>
      </w:pPr>
      <w:r>
        <w:t>Marking Rubric (100 Marks)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3456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Assessment Area</w:t>
            </w:r>
          </w:p>
        </w:tc>
        <w:tc>
          <w:tcPr>
            <w:tcW w:type="dxa" w:w="3456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Marks</w:t>
            </w:r>
          </w:p>
        </w:tc>
        <w:tc>
          <w:tcPr>
            <w:tcW w:type="dxa" w:w="3456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What the Instructor Will Check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Safety and environment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15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Host-only scope and restoration documented.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Normal ARP analysis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15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Request/reply fields and ARP-cache behaviour.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Poisoning detection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25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Conflicting claims, unsolicited replies and timeline.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Controlled evidence or supplied PCAP analysis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20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Complete, repeatable capture analysis.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Mitigation and restoration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15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Correct cleanup and preventive controls.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Report quality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10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Clear diagram, screenshots and conclusions.</w:t>
            </w:r>
          </w:p>
        </w:tc>
      </w:tr>
    </w:tbl>
    <w:p>
      <w:pPr>
        <w:pStyle w:val="Heading1"/>
        <w:keepNext/>
      </w:pPr>
      <w:r>
        <w:t>Instructor Quick Answer Guide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5184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Checkpoint</w:t>
            </w:r>
          </w:p>
        </w:tc>
        <w:tc>
          <w:tcPr>
            <w:tcW w:type="dxa" w:w="5184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Expected Observation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ARP request opcode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1.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ARP reply opcode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2.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Broadcast destination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ff:ff:ff:ff:ff:ff for a typical request.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Poisoning indicator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An IP, especially the gateway, is claimed by a different MAC.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Unsolicited reply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ARP reply appears without a corresponding request.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MITM pattern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Attacker MAC is inserted for victim and/or gateway IP mappings.</w:t>
            </w:r>
          </w:p>
        </w:tc>
      </w:tr>
    </w:tbl>
    <w:p>
      <w:pPr>
        <w:pStyle w:val="Heading1"/>
        <w:keepNext/>
      </w:pPr>
      <w:r>
        <w:t>Command Reference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5184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Command</w:t>
            </w:r>
          </w:p>
        </w:tc>
        <w:tc>
          <w:tcPr>
            <w:tcW w:type="dxa" w:w="5184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Purpose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ip neigh show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Display Linux neighbor/ARP cache.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arp -a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Display legacy ARP table.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arp.opcode==1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Filter ARP requests.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arp.opcode==2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Filter ARP replies.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arp.src.proto_ipv4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Claimed sender IP.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arp.src.hw_mac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Claimed sender MAC.</w:t>
            </w:r>
          </w:p>
        </w:tc>
      </w:tr>
    </w:tbl>
    <w:p>
      <w:pPr>
        <w:pStyle w:val="Heading1"/>
        <w:keepNext/>
      </w:pPr>
      <w:r>
        <w:t>Academic Integrity and Authorization Statement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6E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A130A"/>
              </w:rPr>
              <w:t>Student Declaration</w:t>
              <w:br/>
            </w:r>
            <w:r>
              <w:rPr>
                <w:sz w:val="17"/>
              </w:rPr>
              <w:t>I confirm that I completed this lab in an authorized environment, preserved the supplied evidence, did not target any third-party system, and accurately documented my own commands, observations and conclusions.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sz w:val="14"/>
      </w:rPr>
      <w:t xml:space="preserve">Prepared for ICDFA trainees | Use only authorized training evidence | Page </w:t>
    </w:r>
    <w:r>
      <w:rPr>
        <w:rFonts w:ascii="Arial" w:hAnsi="Arial"/>
        <w:sz w:val="1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184"/>
      <w:gridCol w:w="5184"/>
    </w:tblGrid>
    <w:tr>
      <w:tc>
        <w:tcPr>
          <w:tcW w:type="dxa" w:w="5184"/>
          <w:tcMar>
            <w:top w:w="0" w:type="dxa"/>
            <w:start w:w="0" w:type="dxa"/>
            <w:bottom w:w="0" w:type="dxa"/>
            <w:end w:w="0" w:type="dxa"/>
          </w:tcMar>
          <w:vAlign w:val="center"/>
        </w:tcPr>
        <w:p>
          <w:pPr>
            <w:spacing w:after="0"/>
            <w:jc w:val="left"/>
          </w:pPr>
          <w:r>
            <w:rPr>
              <w:rFonts w:ascii="Arial" w:hAnsi="Arial"/>
              <w:b/>
              <w:sz w:val="13"/>
            </w:rPr>
            <w:t>ICDFA | CIP-B103 Network Forensics Fundamentals</w:t>
          </w:r>
        </w:p>
      </w:tc>
      <w:tc>
        <w:tcPr>
          <w:tcW w:type="dxa" w:w="5184"/>
          <w:tcMar>
            <w:top w:w="0" w:type="dxa"/>
            <w:start w:w="0" w:type="dxa"/>
            <w:bottom w:w="0" w:type="dxa"/>
            <w:end w:w="0" w:type="dxa"/>
          </w:tcMar>
          <w:vAlign w:val="center"/>
        </w:tcPr>
        <w:p>
          <w:pPr>
            <w:spacing w:after="0"/>
            <w:jc w:val="right"/>
          </w:pPr>
          <w:r>
            <w:rPr>
              <w:rFonts w:ascii="Arial" w:hAnsi="Arial"/>
              <w:b/>
              <w:sz w:val="13"/>
            </w:rPr>
            <w:t>Lab 5: ARP Poisoning Forensics</w:t>
          </w:r>
        </w:p>
      </w:tc>
    </w:tr>
  </w:tbl>
  <w:p>
    <w:pPr>
      <w:spacing w:after="0" w:before="0"/>
    </w:pPr>
    <w:r>
      <w:rPr>
        <w:sz w:val="2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D326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A130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D326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rial" w:hAnsi="Arial" w:eastAsia="Arial"/>
      <w:b/>
      <w:color w:val="0D326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100"/>
      <w:ind w:left="216" w:right="72"/>
    </w:pPr>
    <w:rPr>
      <w:rFonts w:ascii="Consolas" w:hAnsi="Consolas" w:eastAsia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dropbox.com/s/nw23q14vzsykyup/Ch01InChap01.dd" TargetMode="External"/><Relationship Id="rId12" Type="http://schemas.openxmlformats.org/officeDocument/2006/relationships/hyperlink" Target="https://www.dropbox.com/s/nw23q14vzsykyup/Ch01InChap01.dd?dl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CIP-B103 Lab 5 ARP Poisoning Forensics</dc:title>
  <dc:subject>CIP-B103 Network Forensics Fundamentals laboratory manual</dc:subject>
  <dc:creator>International Cybersecurity and Digital Forensics Academy (ICDFA)</dc:creator>
  <cp:keywords>ICDFA, CIP-B103, network forensics, laboratory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