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8"/>
        </w:rPr>
        <w:t>SETUP &amp; USAGE GUIDE</w:t>
        <w:br/>
        <w:t>Auto-generate per-school admission calculators from PDF</w:t>
      </w:r>
    </w:p>
    <w:p>
      <w:pPr>
        <w:jc w:val="center"/>
      </w:pPr>
      <w:r>
        <w:rPr>
          <w:i/>
          <w:color w:val="555555"/>
          <w:sz w:val="24"/>
        </w:rPr>
        <w:t>ZPATH - AI Career Guidance Platform</w:t>
      </w:r>
    </w:p>
    <w:p/>
    <w:p>
      <w:r>
        <w:rPr>
          <w:sz w:val="22"/>
        </w:rPr>
        <w:t>The feature is already implemented in the codebase. The steps below are what YOU need to do to run the database, configure the environment, and test the full flow: upload an admission-scheme PDF, let AI draft a scoring config, review it, approve it, and see the school's calculator appear on the site.</w:t>
      </w:r>
    </w:p>
    <w:p>
      <w:pPr>
        <w:pStyle w:val="Heading1"/>
      </w:pPr>
      <w:r>
        <w:rPr>
          <w:color w:val="1F4E79"/>
        </w:rPr>
        <w:t>Prerequisites</w:t>
      </w:r>
    </w:p>
    <w:p>
      <w:pPr>
        <w:pStyle w:val="ListBullet"/>
        <w:spacing w:after="40"/>
      </w:pPr>
      <w:r>
        <w:t>Docker Desktop installed and running.</w:t>
      </w:r>
    </w:p>
    <w:p>
      <w:pPr>
        <w:pStyle w:val="ListBullet"/>
        <w:spacing w:after="40"/>
      </w:pPr>
      <w:r>
        <w:t>Node.js 22.x and npm installed.</w:t>
      </w:r>
    </w:p>
    <w:p>
      <w:pPr>
        <w:pStyle w:val="ListBullet"/>
        <w:spacing w:after="40"/>
      </w:pPr>
      <w:r>
        <w:t>A Google Gemini API key (Google AI Studio) OR a Vertex service account.</w:t>
      </w:r>
    </w:p>
    <w:p>
      <w:pPr>
        <w:pStyle w:val="ListBullet"/>
        <w:spacing w:after="40"/>
      </w:pPr>
      <w:r>
        <w:t>Project located at e:\zpath\zpath.</w:t>
      </w:r>
    </w:p>
    <w:p>
      <w:pPr>
        <w:pStyle w:val="Heading1"/>
      </w:pPr>
      <w:r>
        <w:rPr>
          <w:color w:val="1F4E79"/>
        </w:rPr>
        <w:t>Step 1 - Start the local database</w:t>
      </w:r>
    </w:p>
    <w:p>
      <w:r>
        <w:t>Open Docker Desktop first, then from the project folder:</w:t>
      </w:r>
    </w:p>
    <w:p>
      <w:pPr>
        <w:spacing w:before="80" w:after="160"/>
        <w:ind w:left="288"/>
        <w:shd w:val="clear" w:fill="F2F2F2"/>
      </w:pPr>
      <w:r>
        <w:rPr>
          <w:rFonts w:ascii="Consolas" w:hAnsi="Consolas"/>
          <w:color w:val="2A2A2A"/>
          <w:sz w:val="19"/>
        </w:rPr>
        <w:t>cd e:\zpath\zpath</w:t>
        <w:br/>
        <w:t>npx supabase start</w:t>
      </w:r>
    </w:p>
    <w:p>
      <w:pPr>
        <w:spacing w:after="120"/>
        <w:ind w:left="360"/>
      </w:pPr>
      <w:r>
        <w:rPr>
          <w:b/>
          <w:color w:val="1F4E79"/>
          <w:sz w:val="21"/>
        </w:rPr>
        <w:t xml:space="preserve">Note: </w:t>
      </w:r>
      <w:r>
        <w:rPr>
          <w:sz w:val="21"/>
        </w:rPr>
        <w:t>This command prints the API URL, the service_role key and the anon key. You will need these values in Step 3.</w:t>
      </w:r>
    </w:p>
    <w:p>
      <w:pPr>
        <w:pStyle w:val="Heading1"/>
      </w:pPr>
      <w:r>
        <w:rPr>
          <w:color w:val="1F4E79"/>
        </w:rPr>
        <w:t>Step 2 - Apply the new migration (table + storage bucket)</w:t>
      </w:r>
    </w:p>
    <w:p>
      <w:r>
        <w:t>The migration 20260609120000_admission_configs.sql is already in the repo. Apply it to the local database:</w:t>
      </w:r>
    </w:p>
    <w:p>
      <w:pPr>
        <w:spacing w:before="80" w:after="160"/>
        <w:ind w:left="288"/>
        <w:shd w:val="clear" w:fill="F2F2F2"/>
      </w:pPr>
      <w:r>
        <w:rPr>
          <w:rFonts w:ascii="Consolas" w:hAnsi="Consolas"/>
          <w:color w:val="2A2A2A"/>
          <w:sz w:val="19"/>
        </w:rPr>
        <w:t>npx supabase migration up</w:t>
      </w:r>
    </w:p>
    <w:p>
      <w:r>
        <w:t>If the migration state is out of sync, run the command below instead (WARNING: this wipes all local data and re-runs every migration + seed):</w:t>
      </w:r>
    </w:p>
    <w:p>
      <w:pPr>
        <w:spacing w:before="80" w:after="160"/>
        <w:ind w:left="288"/>
        <w:shd w:val="clear" w:fill="F2F2F2"/>
      </w:pPr>
      <w:r>
        <w:rPr>
          <w:rFonts w:ascii="Consolas" w:hAnsi="Consolas"/>
          <w:color w:val="2A2A2A"/>
          <w:sz w:val="19"/>
        </w:rPr>
        <w:t>npx supabase db reset</w:t>
      </w:r>
    </w:p>
    <w:p>
      <w:r>
        <w:t>Then verify in Supabase Studio (the URL printed by 'supabase start'): you should see the table 'admission_configs' and the storage bucket 'admission-pdfs'.</w:t>
      </w:r>
    </w:p>
    <w:p>
      <w:pPr>
        <w:pStyle w:val="Heading1"/>
      </w:pPr>
      <w:r>
        <w:rPr>
          <w:color w:val="1F4E79"/>
        </w:rPr>
        <w:t>Step 3 - Configure .env.local</w:t>
      </w:r>
    </w:p>
    <w:p>
      <w:r>
        <w:t>Open e:\zpath\zpath\.env.local and make sure these variables exist (use the values printed in Step 1):</w:t>
      </w:r>
    </w:p>
    <w:p>
      <w:pPr>
        <w:spacing w:before="80" w:after="160"/>
        <w:ind w:left="288"/>
        <w:shd w:val="clear" w:fill="F2F2F2"/>
      </w:pPr>
      <w:r>
        <w:rPr>
          <w:rFonts w:ascii="Consolas" w:hAnsi="Consolas"/>
          <w:color w:val="2A2A2A"/>
          <w:sz w:val="19"/>
        </w:rPr>
        <w:t>SUPABASE_URL=http://127.0.0.1:54321</w:t>
        <w:br/>
        <w:t>NEXT_PUBLIC_SUPABASE_URL=http://127.0.0.1:54321</w:t>
        <w:br/>
        <w:t>NEXT_PUBLIC_SUPABASE_ANON_KEY=&lt;anon key&gt;</w:t>
        <w:br/>
        <w:t>SUPABASE_SERVICE_ROLE_KEY=&lt;service_role key&gt;</w:t>
        <w:br/>
        <w:br/>
        <w:t># AI used to read the PDF (pick ONE option)</w:t>
        <w:br/>
        <w:t>GEMINI_API_KEY=&lt;key from Google AI Studio&gt;</w:t>
        <w:br/>
        <w:t># or Vertex: GOOGLE_APPLICATION_CREDENTIALS_JSON / _BASE64</w:t>
        <w:br/>
        <w:br/>
        <w:t># Make your account an admin</w:t>
        <w:br/>
        <w:t>ADMIN_EMAILS=your-email@gmail.com</w:t>
      </w:r>
    </w:p>
    <w:p>
      <w:pPr>
        <w:spacing w:after="120"/>
        <w:ind w:left="360"/>
      </w:pPr>
      <w:r>
        <w:rPr>
          <w:b/>
          <w:color w:val="1F4E79"/>
          <w:sz w:val="21"/>
        </w:rPr>
        <w:t xml:space="preserve">Required: </w:t>
      </w:r>
      <w:r>
        <w:rPr>
          <w:sz w:val="21"/>
        </w:rPr>
        <w:t>Two things are mandatory for this feature: SUPABASE_SERVICE_ROLE_KEY (reads/writes configs + storage) and a Gemini key (reads the PDF). Without the Gemini key the 'Extract with AI' button fails, but you can still paste the JSON config manually.</w:t>
      </w:r>
    </w:p>
    <w:p>
      <w:pPr>
        <w:pStyle w:val="Heading1"/>
      </w:pPr>
      <w:r>
        <w:rPr>
          <w:color w:val="1F4E79"/>
        </w:rPr>
        <w:t>Step 4 - Run the app and sign in as admin</w:t>
      </w:r>
    </w:p>
    <w:p>
      <w:pPr>
        <w:spacing w:before="80" w:after="160"/>
        <w:ind w:left="288"/>
        <w:shd w:val="clear" w:fill="F2F2F2"/>
      </w:pPr>
      <w:r>
        <w:rPr>
          <w:rFonts w:ascii="Consolas" w:hAnsi="Consolas"/>
          <w:color w:val="2A2A2A"/>
          <w:sz w:val="19"/>
        </w:rPr>
        <w:t>npm run dev</w:t>
      </w:r>
    </w:p>
    <w:p>
      <w:r>
        <w:t>Open http://localhost:3001. Register/sign in with the exact email you put in ADMIN_EMAILS (or the default admin email). The navbar should show the "Quan tri vien" (Administrator) badge.</w:t>
      </w:r>
    </w:p>
    <w:p>
      <w:pPr>
        <w:pStyle w:val="Heading1"/>
      </w:pPr>
      <w:r>
        <w:rPr>
          <w:color w:val="1F4E79"/>
        </w:rPr>
        <w:t>Step 5 - Use the admin page</w:t>
      </w:r>
    </w:p>
    <w:p>
      <w:r>
        <w:t>Go to http://localhost:3001/admin/admission. You have a real admission-scheme PDF to test with in e:\zpath\ftu\ (Foreign Trade University). The flow:</w:t>
      </w:r>
    </w:p>
    <w:p>
      <w:pPr>
        <w:pStyle w:val="ListBullet"/>
        <w:spacing w:after="40"/>
      </w:pPr>
      <w:r>
        <w:rPr>
          <w:b/>
        </w:rPr>
        <w:t xml:space="preserve">Section 1 - Upload &amp; extract: </w:t>
      </w:r>
      <w:r>
        <w:t>enter School code (e.g. VNU), School name, Year 2026, choose the PDF file, then click "Trich xuat bang AI" (Extract with AI).</w:t>
      </w:r>
    </w:p>
    <w:p>
      <w:pPr>
        <w:pStyle w:val="ListBullet"/>
        <w:spacing w:after="40"/>
      </w:pPr>
      <w:r>
        <w:rPr>
          <w:b/>
        </w:rPr>
        <w:t xml:space="preserve">Section 2 - Config (JSON): </w:t>
      </w:r>
      <w:r>
        <w:t>the AI fills the JSON box. Read it carefully and correct any formulas/conversions. A green "Cau hinh hop le" (Config valid) line means it matches the schema.</w:t>
      </w:r>
    </w:p>
    <w:p>
      <w:pPr>
        <w:pStyle w:val="ListBullet"/>
        <w:spacing w:after="40"/>
      </w:pPr>
      <w:r>
        <w:rPr>
          <w:b/>
        </w:rPr>
        <w:t xml:space="preserve">Section 3 - Preview: </w:t>
      </w:r>
      <w:r>
        <w:t>the calculator renders live on the right; enter sample scores to verify the result.</w:t>
      </w:r>
    </w:p>
    <w:p>
      <w:pPr>
        <w:pStyle w:val="ListBullet"/>
        <w:spacing w:after="40"/>
      </w:pPr>
      <w:r>
        <w:rPr>
          <w:b/>
        </w:rPr>
        <w:t xml:space="preserve">Approve: </w:t>
      </w:r>
      <w:r>
        <w:t>click "Luu ban nhap" (Save draft), then "Duyet &amp; Publish" (Approve &amp; Publish).</w:t>
      </w:r>
    </w:p>
    <w:p>
      <w:pPr>
        <w:pStyle w:val="Heading1"/>
      </w:pPr>
      <w:r>
        <w:rPr>
          <w:color w:val="1F4E79"/>
        </w:rPr>
        <w:t>Step 6 - Verify on the main site</w:t>
      </w:r>
    </w:p>
    <w:p>
      <w:r>
        <w:t>Open http://localhost:3001/scoring?school=VNU (replace VNU with the school code you just published). The new school must appear in the school selector and compute scores - with NO redeploy required.</w:t>
      </w:r>
    </w:p>
    <w:p>
      <w:pPr>
        <w:pStyle w:val="Heading1"/>
      </w:pPr>
      <w:r>
        <w:rPr>
          <w:color w:val="1F4E79"/>
        </w:rPr>
        <w:t>Step 7 - Run the engine tests (recommended)</w:t>
      </w:r>
    </w:p>
    <w:p>
      <w:pPr>
        <w:spacing w:before="80" w:after="160"/>
        <w:ind w:left="288"/>
        <w:shd w:val="clear" w:fill="F2F2F2"/>
      </w:pPr>
      <w:r>
        <w:rPr>
          <w:rFonts w:ascii="Consolas" w:hAnsi="Consolas"/>
          <w:color w:val="2A2A2A"/>
          <w:sz w:val="19"/>
        </w:rPr>
        <w:t>npx tsx tests/genericAdmissionEngine.test.ts</w:t>
      </w:r>
    </w:p>
    <w:p>
      <w:r>
        <w:t>It must print: all assertions passed.</w:t>
      </w:r>
    </w:p>
    <w:p>
      <w:pPr>
        <w:pStyle w:val="Heading1"/>
      </w:pPr>
      <w:r>
        <w:rPr>
          <w:color w:val="1F4E79"/>
        </w:rPr>
        <w:t>Step 8 - Commit using Gitflow</w:t>
      </w:r>
    </w:p>
    <w:p>
      <w:r>
        <w:t>Per README.md, never commit directly to main. Create a feature branch off develop:</w:t>
      </w:r>
    </w:p>
    <w:p>
      <w:pPr>
        <w:spacing w:before="80" w:after="160"/>
        <w:ind w:left="288"/>
        <w:shd w:val="clear" w:fill="F2F2F2"/>
      </w:pPr>
      <w:r>
        <w:rPr>
          <w:rFonts w:ascii="Consolas" w:hAnsi="Consolas"/>
          <w:color w:val="2A2A2A"/>
          <w:sz w:val="19"/>
        </w:rPr>
        <w:t>git checkout develop</w:t>
        <w:br/>
        <w:t>git pull origin develop</w:t>
        <w:br/>
        <w:t>git checkout -b feature/auto-admission-from-pdf</w:t>
      </w:r>
    </w:p>
    <w:p>
      <w:r>
        <w:t>Then open a Pull Request into develop. (The assistant does not auto-commit; ask it explicitly when you want the changes committed.)</w:t>
      </w:r>
    </w:p>
    <w:p>
      <w:pPr>
        <w:pStyle w:val="Heading1"/>
      </w:pPr>
      <w:r>
        <w:rPr>
          <w:color w:val="1F4E79"/>
        </w:rPr>
        <w:t>Troubleshooting</w:t>
      </w:r>
    </w:p>
    <w:p>
      <w:pPr>
        <w:pStyle w:val="ListBullet"/>
        <w:spacing w:after="40"/>
      </w:pPr>
      <w:r>
        <w:rPr>
          <w:b/>
        </w:rPr>
        <w:t xml:space="preserve">403 on /admin/admission: </w:t>
      </w:r>
      <w:r>
        <w:t>your account is not an admin. Check ADMIN_EMAILS and sign in with that email.</w:t>
      </w:r>
    </w:p>
    <w:p>
      <w:pPr>
        <w:pStyle w:val="ListBullet"/>
        <w:spacing w:after="40"/>
      </w:pPr>
      <w:r>
        <w:rPr>
          <w:b/>
        </w:rPr>
        <w:t xml:space="preserve">"Extract with AI" fails: </w:t>
      </w:r>
      <w:r>
        <w:t>Gemini key missing/invalid. Set GEMINI_API_KEY, or paste the config JSON manually.</w:t>
      </w:r>
    </w:p>
    <w:p>
      <w:pPr>
        <w:pStyle w:val="ListBullet"/>
        <w:spacing w:after="40"/>
      </w:pPr>
      <w:r>
        <w:rPr>
          <w:b/>
        </w:rPr>
        <w:t xml:space="preserve">Missing SUPABASE_SERVICE_ROLE_KEY error: </w:t>
      </w:r>
      <w:r>
        <w:t>set it in .env.local and restart npm run dev.</w:t>
      </w:r>
    </w:p>
    <w:p>
      <w:pPr>
        <w:pStyle w:val="ListBullet"/>
        <w:spacing w:after="40"/>
      </w:pPr>
      <w:r>
        <w:rPr>
          <w:b/>
        </w:rPr>
        <w:t xml:space="preserve">School not showing on /scoring: </w:t>
      </w:r>
      <w:r>
        <w:t>make sure the config status is 'published', not just 'draft'.</w:t>
      </w:r>
    </w:p>
    <w:p>
      <w:pPr>
        <w:pStyle w:val="ListBullet"/>
        <w:spacing w:after="40"/>
      </w:pPr>
      <w:r>
        <w:rPr>
          <w:b/>
        </w:rPr>
        <w:t xml:space="preserve">PDF is a scanned image: </w:t>
      </w:r>
      <w:r>
        <w:t>that is fine - Gemini reads the PDF/images directly; no separate OCR needed.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