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F1D0" w14:textId="7343BDAE" w:rsidR="006112D0" w:rsidRDefault="00D7538D">
      <w:r>
        <w:t>R</w:t>
      </w:r>
      <w:r>
        <w:rPr>
          <w:rFonts w:hint="eastAsia"/>
        </w:rPr>
        <w:t>esearch</w:t>
      </w:r>
      <w:r>
        <w:t xml:space="preserve"> Design</w:t>
      </w:r>
    </w:p>
    <w:p w14:paraId="08D0A663" w14:textId="478BE647" w:rsidR="00D7538D" w:rsidRDefault="00D7538D"/>
    <w:p w14:paraId="2B9F2B96" w14:textId="124BE051" w:rsidR="00D7538D" w:rsidRDefault="000C4A42">
      <w:r>
        <w:t>W</w:t>
      </w:r>
      <w:r w:rsidR="00D7538D">
        <w:t>e have a city year panel that is 2018-202</w:t>
      </w:r>
      <w:r>
        <w:t>3</w:t>
      </w:r>
    </w:p>
    <w:p w14:paraId="30D1C1C3" w14:textId="3D36DB65" w:rsidR="00D7538D" w:rsidRDefault="00D7538D"/>
    <w:p w14:paraId="7C8B8921" w14:textId="64202DD9" w:rsidR="00D7538D" w:rsidRDefault="00D7538D">
      <w:r>
        <w:t>Predicted Outcome:</w:t>
      </w:r>
    </w:p>
    <w:p w14:paraId="418BCE60" w14:textId="2E82C504" w:rsidR="00D7538D" w:rsidRDefault="00D7538D">
      <w:r w:rsidRPr="00D7538D">
        <w:t>LGFV Interest-bearing Debt</w:t>
      </w:r>
      <w:r>
        <w:t>/GDP</w:t>
      </w:r>
      <w:r w:rsidR="000C4A42">
        <w:t xml:space="preserve"> (JB)</w:t>
      </w:r>
    </w:p>
    <w:p w14:paraId="06F027B7" w14:textId="382E91DC" w:rsidR="00D7538D" w:rsidRDefault="00D7538D">
      <w:r>
        <w:t>OR</w:t>
      </w:r>
    </w:p>
    <w:p w14:paraId="580FC547" w14:textId="4AF99680" w:rsidR="00D7538D" w:rsidRDefault="00D7538D">
      <w:r w:rsidRPr="00D7538D">
        <w:t>Non-Standard Financing Balance /LGFV Interest-bearing Debt(%)</w:t>
      </w:r>
      <w:r>
        <w:t xml:space="preserve"> (this one already exists in the dataset)</w:t>
      </w:r>
      <w:r w:rsidR="000C4A42">
        <w:t xml:space="preserve"> (Matt)</w:t>
      </w:r>
    </w:p>
    <w:p w14:paraId="640F9120" w14:textId="443F76A8" w:rsidR="00670C87" w:rsidRDefault="00670C87"/>
    <w:p w14:paraId="51B7D270" w14:textId="2F145D28" w:rsidR="00670C87" w:rsidRDefault="00670C87">
      <w:r>
        <w:t>The first one is more reliable as the second variable has way more missing values.</w:t>
      </w:r>
    </w:p>
    <w:p w14:paraId="3B469DC6" w14:textId="05B88E4D" w:rsidR="00670C87" w:rsidRPr="001B3197" w:rsidRDefault="00670C87">
      <w:pPr>
        <w:rPr>
          <w:color w:val="FF0000"/>
        </w:rPr>
      </w:pPr>
      <w:r w:rsidRPr="001B3197">
        <w:rPr>
          <w:color w:val="FF0000"/>
        </w:rPr>
        <w:t>We run both OLS and logistic</w:t>
      </w:r>
    </w:p>
    <w:p w14:paraId="4E80E6D7" w14:textId="2F8DAA2D" w:rsidR="001B3197" w:rsidRDefault="00670C87">
      <w:r w:rsidRPr="001B3197">
        <w:rPr>
          <w:color w:val="FF0000"/>
        </w:rPr>
        <w:t>For logistic</w:t>
      </w:r>
      <w:r w:rsidRPr="001B3197">
        <w:rPr>
          <w:rFonts w:hint="eastAsia"/>
          <w:color w:val="FF0000"/>
        </w:rPr>
        <w:t>:</w:t>
      </w:r>
      <w:r>
        <w:t xml:space="preserve"> </w:t>
      </w:r>
      <w:r w:rsidR="001B3197" w:rsidRPr="00D7538D">
        <w:t>LGFV Interest-bearing Debt</w:t>
      </w:r>
      <w:r w:rsidR="001B3197">
        <w:t>/GDP</w:t>
      </w:r>
      <w:r w:rsidR="001B3197">
        <w:t xml:space="preserve">=20% is the cutoff; </w:t>
      </w:r>
      <w:r w:rsidR="001B3197" w:rsidRPr="00D7538D">
        <w:t>Non-Standard Financing Balance /LGFV Interest-bearing Debt(%)</w:t>
      </w:r>
      <w:r w:rsidR="001B3197">
        <w:t xml:space="preserve"> = 30%</w:t>
      </w:r>
    </w:p>
    <w:p w14:paraId="1437CD15" w14:textId="12E2F1B9" w:rsidR="00670C87" w:rsidRDefault="001B3197">
      <w:pPr>
        <w:rPr>
          <w:rFonts w:hint="eastAsia"/>
        </w:rPr>
      </w:pPr>
      <w:r>
        <w:t xml:space="preserve">Alternatively, </w:t>
      </w:r>
      <w:r w:rsidR="00670C87">
        <w:t xml:space="preserve">look at the distribution of two variables, </w:t>
      </w:r>
      <w:r>
        <w:t>and draw a boxplot first.</w:t>
      </w:r>
    </w:p>
    <w:p w14:paraId="66C45CDC" w14:textId="162B58E3" w:rsidR="00D7538D" w:rsidRDefault="00D7538D"/>
    <w:p w14:paraId="74A7607E" w14:textId="1A53EE12" w:rsidR="00D7538D" w:rsidRDefault="00D7538D">
      <w:r>
        <w:t>These two are continuous variables, we could choose a criteria and set a binary variable called default risk (high risk=1, low risk=</w:t>
      </w:r>
      <w:r w:rsidR="001B3197">
        <w:t>0</w:t>
      </w:r>
      <w:r>
        <w:t>), or a categorical variable</w:t>
      </w:r>
    </w:p>
    <w:p w14:paraId="7585CF8F" w14:textId="77777777" w:rsidR="00D7538D" w:rsidRDefault="00D7538D"/>
    <w:p w14:paraId="17FDC4B3" w14:textId="31AE38E1" w:rsidR="00D7538D" w:rsidRDefault="001B3197">
      <w:r>
        <w:t>(</w:t>
      </w:r>
      <w:r w:rsidR="00D7538D">
        <w:t>OR</w:t>
      </w:r>
      <w:r w:rsidR="00D7538D">
        <w:rPr>
          <w:rFonts w:hint="eastAsia"/>
        </w:rPr>
        <w:t xml:space="preserve"> </w:t>
      </w:r>
    </w:p>
    <w:p w14:paraId="10BD4A18" w14:textId="4796C987" w:rsidR="00D7538D" w:rsidRDefault="00D7538D">
      <w:r>
        <w:rPr>
          <w:rFonts w:hint="eastAsia"/>
        </w:rPr>
        <w:t>k-means</w:t>
      </w:r>
      <w:r>
        <w:t xml:space="preserve"> based on </w:t>
      </w:r>
      <w:r w:rsidRPr="00D7538D">
        <w:t>LGFV Interest-bearing Debt</w:t>
      </w:r>
      <w:r>
        <w:t>/GDP</w:t>
      </w:r>
      <w:r>
        <w:t xml:space="preserve">, </w:t>
      </w:r>
      <w:r w:rsidRPr="00D7538D">
        <w:t>Non-Standard Financing Balance /LGFV Interest-bearing Debt(%)</w:t>
      </w:r>
      <w:r>
        <w:t>, debt ratio</w:t>
      </w:r>
      <w:r w:rsidR="001B3197">
        <w:t>) – not for milestone</w:t>
      </w:r>
    </w:p>
    <w:p w14:paraId="79B102BC" w14:textId="16C2ED2C" w:rsidR="00D7538D" w:rsidRDefault="00D7538D"/>
    <w:p w14:paraId="4F116E33" w14:textId="5F56ED23" w:rsidR="00D7538D" w:rsidRDefault="00D7538D">
      <w:r>
        <w:t>F</w:t>
      </w:r>
      <w:r>
        <w:rPr>
          <w:rFonts w:hint="eastAsia"/>
        </w:rPr>
        <w:t>eature</w:t>
      </w:r>
      <w:r>
        <w:t xml:space="preserve"> Engineering:</w:t>
      </w:r>
    </w:p>
    <w:p w14:paraId="5E4A00E4" w14:textId="77777777" w:rsidR="001B3197" w:rsidRDefault="00AE53BD">
      <w:r>
        <w:t xml:space="preserve">GDP, </w:t>
      </w:r>
    </w:p>
    <w:p w14:paraId="43F3BA6D" w14:textId="77777777" w:rsidR="001B3197" w:rsidRDefault="00AE53BD">
      <w:r>
        <w:t xml:space="preserve">Growth Rate of GDP, </w:t>
      </w:r>
    </w:p>
    <w:p w14:paraId="585B4EA3" w14:textId="77777777" w:rsidR="001B3197" w:rsidRDefault="00AE53BD">
      <w:r w:rsidRPr="00AE53BD">
        <w:t>Real Estate Investment</w:t>
      </w:r>
      <w:r>
        <w:t xml:space="preserve">, </w:t>
      </w:r>
    </w:p>
    <w:p w14:paraId="7C4CDE07" w14:textId="77777777" w:rsidR="001B3197" w:rsidRDefault="00AE53BD">
      <w:r w:rsidRPr="00AE53BD">
        <w:t>Per Capita Disposable Income</w:t>
      </w:r>
      <w:r>
        <w:t xml:space="preserve">, </w:t>
      </w:r>
    </w:p>
    <w:p w14:paraId="7EF5DF02" w14:textId="77777777" w:rsidR="001B3197" w:rsidRDefault="00AE53BD">
      <w:r w:rsidRPr="00AE53BD">
        <w:t>Comprehensive Financial Resources</w:t>
      </w:r>
      <w:r>
        <w:t xml:space="preserve">, </w:t>
      </w:r>
    </w:p>
    <w:p w14:paraId="003DF524" w14:textId="77777777" w:rsidR="001B3197" w:rsidRDefault="00AE53BD">
      <w:r w:rsidRPr="00AE53BD">
        <w:t>LGFV Interest-bearing Debt</w:t>
      </w:r>
      <w:r>
        <w:t xml:space="preserve">, </w:t>
      </w:r>
    </w:p>
    <w:p w14:paraId="5C12B401" w14:textId="77777777" w:rsidR="001B3197" w:rsidRDefault="00AE53BD">
      <w:r w:rsidRPr="00AE53BD">
        <w:t>Non-Standard Financing Balance</w:t>
      </w:r>
      <w:r>
        <w:t xml:space="preserve">, </w:t>
      </w:r>
    </w:p>
    <w:p w14:paraId="45942BB4" w14:textId="77777777" w:rsidR="001B3197" w:rsidRDefault="00AE53BD">
      <w:r w:rsidRPr="00D7538D">
        <w:t>Fiscal Self-sufficiency</w:t>
      </w:r>
      <w:r>
        <w:t xml:space="preserve">, </w:t>
      </w:r>
    </w:p>
    <w:p w14:paraId="7E191A67" w14:textId="77777777" w:rsidR="001B3197" w:rsidRDefault="00AE53BD">
      <w:r w:rsidRPr="00AE53BD">
        <w:t>Budget Revenue</w:t>
      </w:r>
      <w:r>
        <w:t xml:space="preserve">, </w:t>
      </w:r>
    </w:p>
    <w:p w14:paraId="19CF657C" w14:textId="77777777" w:rsidR="001B3197" w:rsidRDefault="00AE53BD">
      <w:r w:rsidRPr="00AE53BD">
        <w:t>Revenue of Government-Managed Funds</w:t>
      </w:r>
      <w:r>
        <w:t xml:space="preserve">, </w:t>
      </w:r>
    </w:p>
    <w:p w14:paraId="24D44BB5" w14:textId="6D7523CC" w:rsidR="00D7538D" w:rsidRPr="001B3197" w:rsidRDefault="00AE53BD">
      <w:pPr>
        <w:rPr>
          <w:i/>
          <w:iCs/>
        </w:rPr>
      </w:pPr>
      <w:r w:rsidRPr="001B3197">
        <w:rPr>
          <w:i/>
          <w:iCs/>
        </w:rPr>
        <w:t>State-owned Land Transfer Income</w:t>
      </w:r>
      <w:r w:rsidRPr="001B3197">
        <w:rPr>
          <w:i/>
          <w:iCs/>
        </w:rPr>
        <w:t xml:space="preserve">(or </w:t>
      </w:r>
      <w:r w:rsidRPr="001B3197">
        <w:rPr>
          <w:i/>
          <w:iCs/>
        </w:rPr>
        <w:t>State-owned Land Transfer Income/Budget Revenue</w:t>
      </w:r>
      <w:r w:rsidRPr="001B3197">
        <w:rPr>
          <w:i/>
          <w:iCs/>
        </w:rPr>
        <w:t>)</w:t>
      </w:r>
      <w:r w:rsidR="001B3197" w:rsidRPr="001B3197">
        <w:rPr>
          <w:i/>
          <w:iCs/>
        </w:rPr>
        <w:t xml:space="preserve"> – try out both, and tell me how they perform, and leave one</w:t>
      </w:r>
      <w:r w:rsidR="001B3197">
        <w:rPr>
          <w:i/>
          <w:iCs/>
        </w:rPr>
        <w:t xml:space="preserve"> variable in the feature engineering</w:t>
      </w:r>
      <w:r w:rsidR="001B3197" w:rsidRPr="001B3197">
        <w:rPr>
          <w:i/>
          <w:iCs/>
        </w:rPr>
        <w:t>.</w:t>
      </w:r>
    </w:p>
    <w:p w14:paraId="47912707" w14:textId="20C825D9" w:rsidR="00AE53BD" w:rsidRPr="00D7538D" w:rsidRDefault="00AE53BD">
      <w:pPr>
        <w:rPr>
          <w:rFonts w:hint="eastAsia"/>
          <w:lang w:val="en-US"/>
        </w:rPr>
      </w:pPr>
    </w:p>
    <w:sectPr w:rsidR="00AE53BD" w:rsidRPr="00D75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8D"/>
    <w:rsid w:val="000C4A42"/>
    <w:rsid w:val="001B3197"/>
    <w:rsid w:val="00233FFF"/>
    <w:rsid w:val="006112D0"/>
    <w:rsid w:val="00670C87"/>
    <w:rsid w:val="009939FE"/>
    <w:rsid w:val="00AE53BD"/>
    <w:rsid w:val="00C35EAE"/>
    <w:rsid w:val="00D7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57363"/>
  <w15:chartTrackingRefBased/>
  <w15:docId w15:val="{AD4458E1-5FA0-8E4A-BF96-7E39DD17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Xinru Pan</dc:creator>
  <cp:keywords/>
  <dc:description/>
  <cp:lastModifiedBy>Xinru Pan</cp:lastModifiedBy>
  <cp:revision>2</cp:revision>
  <dcterms:created xsi:type="dcterms:W3CDTF">2025-02-07T04:01:00Z</dcterms:created>
  <dcterms:modified xsi:type="dcterms:W3CDTF">2025-02-07T07:18:00Z</dcterms:modified>
</cp:coreProperties>
</file>