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C63" w:rsidRDefault="00AD0C63" w:rsidP="00802D46">
      <w:pPr>
        <w:spacing w:after="0" w:line="240" w:lineRule="auto"/>
        <w:jc w:val="both"/>
        <w:rPr>
          <w:rFonts w:cstheme="minorHAnsi"/>
          <w:b/>
          <w:sz w:val="24"/>
          <w:szCs w:val="24"/>
        </w:rPr>
      </w:pPr>
      <w:r>
        <w:rPr>
          <w:rFonts w:cstheme="minorHAnsi"/>
          <w:b/>
          <w:sz w:val="24"/>
          <w:szCs w:val="24"/>
        </w:rPr>
        <w:t>COURSE CODE:</w:t>
      </w:r>
      <w:r>
        <w:rPr>
          <w:rFonts w:cstheme="minorHAnsi"/>
          <w:b/>
          <w:sz w:val="24"/>
          <w:szCs w:val="24"/>
        </w:rPr>
        <w:tab/>
      </w:r>
      <w:r w:rsidR="00D74610">
        <w:rPr>
          <w:rFonts w:cstheme="minorHAnsi"/>
          <w:b/>
          <w:sz w:val="24"/>
          <w:szCs w:val="24"/>
        </w:rPr>
        <w:t>QF600</w:t>
      </w:r>
    </w:p>
    <w:p w:rsidR="00BD250C" w:rsidRDefault="00AD0C63" w:rsidP="00802D46">
      <w:pPr>
        <w:spacing w:after="0" w:line="240" w:lineRule="auto"/>
        <w:jc w:val="both"/>
        <w:rPr>
          <w:rFonts w:cstheme="minorHAnsi"/>
          <w:b/>
          <w:sz w:val="24"/>
          <w:szCs w:val="24"/>
        </w:rPr>
      </w:pPr>
      <w:r>
        <w:rPr>
          <w:rFonts w:cstheme="minorHAnsi"/>
          <w:b/>
          <w:sz w:val="24"/>
          <w:szCs w:val="24"/>
        </w:rPr>
        <w:t>COURSE TITLE:</w:t>
      </w:r>
      <w:r>
        <w:rPr>
          <w:rFonts w:cstheme="minorHAnsi"/>
          <w:b/>
          <w:sz w:val="24"/>
          <w:szCs w:val="24"/>
        </w:rPr>
        <w:tab/>
      </w:r>
      <w:r w:rsidR="00D74610">
        <w:rPr>
          <w:rFonts w:cstheme="minorHAnsi"/>
          <w:b/>
          <w:sz w:val="24"/>
          <w:szCs w:val="24"/>
        </w:rPr>
        <w:t>Asset Pricing</w:t>
      </w:r>
    </w:p>
    <w:p w:rsidR="00802D46" w:rsidRPr="00802D46" w:rsidRDefault="00802D46" w:rsidP="00802D46">
      <w:pPr>
        <w:spacing w:after="0" w:line="240" w:lineRule="auto"/>
        <w:ind w:right="-421"/>
        <w:rPr>
          <w:rFonts w:cstheme="minorHAnsi"/>
          <w:b/>
          <w:sz w:val="24"/>
          <w:szCs w:val="24"/>
        </w:rPr>
      </w:pPr>
    </w:p>
    <w:p w:rsidR="00802D46" w:rsidRPr="00C97AB6" w:rsidRDefault="00802D46" w:rsidP="00802D46">
      <w:pPr>
        <w:spacing w:after="0" w:line="240" w:lineRule="auto"/>
        <w:jc w:val="both"/>
        <w:rPr>
          <w:rFonts w:cstheme="minorHAnsi"/>
          <w:lang w:val="en-GB"/>
        </w:rPr>
      </w:pPr>
      <w:r w:rsidRPr="00C97AB6">
        <w:rPr>
          <w:rFonts w:cstheme="minorHAnsi"/>
          <w:bCs/>
        </w:rPr>
        <w:t>Instructor</w:t>
      </w:r>
      <w:r w:rsidRPr="00C97AB6">
        <w:rPr>
          <w:rFonts w:cstheme="minorHAnsi"/>
          <w:bCs/>
        </w:rPr>
        <w:tab/>
        <w:t xml:space="preserve">: </w:t>
      </w:r>
      <w:r w:rsidR="00855BD3">
        <w:rPr>
          <w:bCs/>
        </w:rPr>
        <w:t>Dr Wang Wei Mun</w:t>
      </w:r>
    </w:p>
    <w:p w:rsidR="00802D46" w:rsidRPr="00C97AB6" w:rsidRDefault="00802D46" w:rsidP="00802D46">
      <w:pPr>
        <w:spacing w:after="0" w:line="240" w:lineRule="auto"/>
        <w:jc w:val="both"/>
        <w:rPr>
          <w:rFonts w:cstheme="minorHAnsi"/>
          <w:bCs/>
        </w:rPr>
      </w:pPr>
      <w:r w:rsidRPr="00C97AB6">
        <w:rPr>
          <w:rFonts w:cstheme="minorHAnsi"/>
          <w:lang w:val="en-GB"/>
        </w:rPr>
        <w:t>Title</w:t>
      </w:r>
      <w:r w:rsidRPr="00C97AB6">
        <w:rPr>
          <w:rFonts w:cstheme="minorHAnsi"/>
          <w:lang w:val="en-GB"/>
        </w:rPr>
        <w:tab/>
      </w:r>
      <w:r w:rsidRPr="00C97AB6">
        <w:rPr>
          <w:rFonts w:cstheme="minorHAnsi"/>
          <w:lang w:val="en-GB"/>
        </w:rPr>
        <w:tab/>
        <w:t xml:space="preserve">: </w:t>
      </w:r>
      <w:r w:rsidR="00855BD3">
        <w:rPr>
          <w:bCs/>
        </w:rPr>
        <w:t>Adjunct Faculty of Finance</w:t>
      </w:r>
      <w:r w:rsidR="00855BD3" w:rsidRPr="00F16015">
        <w:rPr>
          <w:rFonts w:cs="Arial"/>
        </w:rPr>
        <w:t xml:space="preserve"> </w:t>
      </w:r>
    </w:p>
    <w:p w:rsidR="00802D46" w:rsidRPr="00C97AB6" w:rsidRDefault="00802D46" w:rsidP="00802D46">
      <w:pPr>
        <w:spacing w:after="0" w:line="240" w:lineRule="auto"/>
        <w:jc w:val="both"/>
        <w:rPr>
          <w:rFonts w:cstheme="minorHAnsi"/>
          <w:bCs/>
        </w:rPr>
      </w:pPr>
      <w:r w:rsidRPr="00C97AB6">
        <w:rPr>
          <w:rFonts w:cstheme="minorHAnsi"/>
          <w:bCs/>
        </w:rPr>
        <w:t>Email</w:t>
      </w:r>
      <w:r w:rsidRPr="00C97AB6">
        <w:rPr>
          <w:rFonts w:cstheme="minorHAnsi"/>
          <w:bCs/>
        </w:rPr>
        <w:tab/>
      </w:r>
      <w:r w:rsidRPr="00C97AB6">
        <w:rPr>
          <w:rFonts w:cstheme="minorHAnsi"/>
          <w:bCs/>
        </w:rPr>
        <w:tab/>
        <w:t xml:space="preserve">: </w:t>
      </w:r>
      <w:r w:rsidR="00855BD3">
        <w:rPr>
          <w:rFonts w:cs="Arial"/>
        </w:rPr>
        <w:t>wmwang@smu.edu.sg</w:t>
      </w:r>
    </w:p>
    <w:p w:rsidR="00802D46" w:rsidRPr="00C97AB6" w:rsidRDefault="00802D46" w:rsidP="00802D46">
      <w:pPr>
        <w:spacing w:after="0" w:line="240" w:lineRule="auto"/>
        <w:jc w:val="both"/>
        <w:rPr>
          <w:rFonts w:cstheme="minorHAnsi"/>
          <w:bCs/>
        </w:rPr>
      </w:pPr>
    </w:p>
    <w:p w:rsidR="00802D46" w:rsidRPr="00C97AB6" w:rsidRDefault="00802D46" w:rsidP="00802D46">
      <w:pPr>
        <w:spacing w:after="0" w:line="240" w:lineRule="auto"/>
        <w:rPr>
          <w:rFonts w:cstheme="minorHAnsi"/>
          <w:b/>
          <w:caps/>
        </w:rPr>
      </w:pPr>
      <w:r w:rsidRPr="00C97AB6">
        <w:rPr>
          <w:rFonts w:cstheme="minorHAnsi"/>
          <w:b/>
          <w:caps/>
        </w:rPr>
        <w:t>Pre-requisite/CO-REQUISITE/MUTUALLY EXCLUSIVE cOURSE(S)</w:t>
      </w:r>
    </w:p>
    <w:p w:rsidR="00802D46" w:rsidRPr="00C97AB6" w:rsidRDefault="00802D46" w:rsidP="00802D46">
      <w:pPr>
        <w:spacing w:after="0" w:line="240" w:lineRule="auto"/>
        <w:jc w:val="both"/>
        <w:rPr>
          <w:rFonts w:cstheme="minorHAnsi"/>
        </w:rPr>
      </w:pPr>
      <w:r w:rsidRPr="00C97AB6">
        <w:rPr>
          <w:rFonts w:cstheme="minorHAnsi"/>
        </w:rPr>
        <w:t>None</w:t>
      </w:r>
    </w:p>
    <w:p w:rsidR="00802D46" w:rsidRPr="00C97AB6" w:rsidRDefault="00802D46" w:rsidP="00802D46">
      <w:pPr>
        <w:spacing w:after="0" w:line="240" w:lineRule="auto"/>
        <w:jc w:val="both"/>
        <w:rPr>
          <w:rFonts w:cstheme="minorHAnsi"/>
        </w:rPr>
      </w:pPr>
    </w:p>
    <w:p w:rsidR="00802D46" w:rsidRPr="00C97AB6" w:rsidRDefault="00802D46" w:rsidP="00802D46">
      <w:pPr>
        <w:spacing w:after="0" w:line="240" w:lineRule="auto"/>
        <w:rPr>
          <w:rFonts w:cstheme="minorHAnsi"/>
          <w:b/>
          <w:caps/>
        </w:rPr>
      </w:pPr>
      <w:r w:rsidRPr="00C97AB6">
        <w:rPr>
          <w:rFonts w:cstheme="minorHAnsi"/>
          <w:b/>
          <w:caps/>
        </w:rPr>
        <w:t>COURSE AREA</w:t>
      </w:r>
    </w:p>
    <w:p w:rsidR="00802D46" w:rsidRPr="00C97AB6" w:rsidRDefault="003E0CEC" w:rsidP="00855BD3">
      <w:pPr>
        <w:spacing w:after="0" w:line="240" w:lineRule="auto"/>
        <w:jc w:val="both"/>
        <w:rPr>
          <w:rFonts w:cstheme="minorHAnsi"/>
        </w:rPr>
      </w:pPr>
      <w:r>
        <w:rPr>
          <w:rFonts w:cstheme="minorHAnsi"/>
        </w:rPr>
        <w:t>Quantitative Finance</w:t>
      </w:r>
    </w:p>
    <w:p w:rsidR="00AD5ADA" w:rsidRPr="00C97AB6" w:rsidRDefault="00AD5ADA" w:rsidP="00AD5ADA">
      <w:pPr>
        <w:spacing w:after="0" w:line="240" w:lineRule="auto"/>
        <w:ind w:left="360"/>
        <w:jc w:val="both"/>
        <w:rPr>
          <w:rFonts w:cstheme="minorHAnsi"/>
        </w:rPr>
      </w:pPr>
    </w:p>
    <w:p w:rsidR="00802D46" w:rsidRPr="00C97AB6" w:rsidRDefault="00802D46" w:rsidP="00802D46">
      <w:pPr>
        <w:spacing w:after="0" w:line="240" w:lineRule="auto"/>
        <w:rPr>
          <w:rFonts w:cstheme="minorHAnsi"/>
          <w:b/>
          <w:caps/>
        </w:rPr>
      </w:pPr>
      <w:r w:rsidRPr="00C97AB6">
        <w:rPr>
          <w:rFonts w:cstheme="minorHAnsi"/>
          <w:b/>
          <w:caps/>
        </w:rPr>
        <w:t>Grading BaSIS</w:t>
      </w:r>
    </w:p>
    <w:p w:rsidR="00802D46" w:rsidRPr="00C97AB6" w:rsidRDefault="00802D46" w:rsidP="00802D46">
      <w:pPr>
        <w:spacing w:after="0" w:line="240" w:lineRule="auto"/>
        <w:jc w:val="both"/>
        <w:rPr>
          <w:rFonts w:cstheme="minorHAnsi"/>
        </w:rPr>
      </w:pPr>
      <w:r w:rsidRPr="00C97AB6">
        <w:rPr>
          <w:rFonts w:cstheme="minorHAnsi"/>
        </w:rPr>
        <w:t>Graded</w:t>
      </w:r>
    </w:p>
    <w:p w:rsidR="00802D46" w:rsidRPr="00C97AB6" w:rsidRDefault="00802D46" w:rsidP="00802D46">
      <w:pPr>
        <w:spacing w:after="0" w:line="240" w:lineRule="auto"/>
        <w:jc w:val="both"/>
        <w:rPr>
          <w:rFonts w:cstheme="minorHAnsi"/>
        </w:rPr>
      </w:pPr>
    </w:p>
    <w:p w:rsidR="00802D46" w:rsidRPr="00C97AB6" w:rsidRDefault="00802D46" w:rsidP="00802D46">
      <w:pPr>
        <w:spacing w:after="0" w:line="240" w:lineRule="auto"/>
        <w:rPr>
          <w:rFonts w:cstheme="minorHAnsi"/>
          <w:b/>
          <w:caps/>
        </w:rPr>
      </w:pPr>
      <w:r w:rsidRPr="00C97AB6">
        <w:rPr>
          <w:rFonts w:cstheme="minorHAnsi"/>
          <w:b/>
          <w:caps/>
        </w:rPr>
        <w:t>Course UNIT</w:t>
      </w:r>
    </w:p>
    <w:p w:rsidR="00802D46" w:rsidRPr="00C97AB6" w:rsidRDefault="00802D46" w:rsidP="00802D46">
      <w:pPr>
        <w:spacing w:after="0" w:line="240" w:lineRule="auto"/>
        <w:jc w:val="both"/>
        <w:rPr>
          <w:rFonts w:cstheme="minorHAnsi"/>
        </w:rPr>
      </w:pPr>
      <w:r w:rsidRPr="00C97AB6">
        <w:rPr>
          <w:rFonts w:cstheme="minorHAnsi"/>
        </w:rPr>
        <w:t>1 CU</w:t>
      </w:r>
    </w:p>
    <w:p w:rsidR="00802D46" w:rsidRPr="00C97AB6" w:rsidRDefault="00802D46" w:rsidP="00802D46">
      <w:pPr>
        <w:spacing w:after="0" w:line="240" w:lineRule="auto"/>
        <w:jc w:val="both"/>
        <w:rPr>
          <w:rFonts w:cstheme="minorHAnsi"/>
        </w:rPr>
      </w:pPr>
    </w:p>
    <w:p w:rsidR="00802D46" w:rsidRPr="00C97AB6" w:rsidRDefault="00802D46" w:rsidP="00802D46">
      <w:pPr>
        <w:spacing w:after="0" w:line="240" w:lineRule="auto"/>
        <w:rPr>
          <w:rFonts w:cstheme="minorHAnsi"/>
          <w:b/>
          <w:caps/>
        </w:rPr>
      </w:pPr>
      <w:r w:rsidRPr="00C97AB6">
        <w:rPr>
          <w:rFonts w:cstheme="minorHAnsi"/>
          <w:b/>
          <w:caps/>
        </w:rPr>
        <w:t>FIRST offering term</w:t>
      </w:r>
    </w:p>
    <w:p w:rsidR="00802D46" w:rsidRPr="00C97AB6" w:rsidRDefault="00802D46" w:rsidP="00802D46">
      <w:pPr>
        <w:spacing w:after="0" w:line="240" w:lineRule="auto"/>
        <w:jc w:val="both"/>
        <w:rPr>
          <w:rFonts w:cstheme="minorHAnsi"/>
        </w:rPr>
      </w:pPr>
      <w:r w:rsidRPr="00C97AB6">
        <w:rPr>
          <w:rFonts w:cstheme="minorHAnsi"/>
        </w:rPr>
        <w:t xml:space="preserve">Academic Year: </w:t>
      </w:r>
      <w:r w:rsidR="00EC0D02">
        <w:rPr>
          <w:rFonts w:cstheme="minorHAnsi"/>
        </w:rPr>
        <w:t>AY2018</w:t>
      </w:r>
    </w:p>
    <w:p w:rsidR="00802D46" w:rsidRPr="00C97AB6" w:rsidRDefault="002D5C43" w:rsidP="00802D46">
      <w:pPr>
        <w:spacing w:after="0" w:line="240" w:lineRule="auto"/>
        <w:jc w:val="both"/>
        <w:rPr>
          <w:rFonts w:cstheme="minorHAnsi"/>
        </w:rPr>
      </w:pPr>
      <w:r>
        <w:rPr>
          <w:rFonts w:cstheme="minorHAnsi"/>
        </w:rPr>
        <w:t xml:space="preserve">Academic Term: </w:t>
      </w:r>
      <w:r w:rsidR="003E0CEC">
        <w:rPr>
          <w:rFonts w:cstheme="minorHAnsi"/>
        </w:rPr>
        <w:t>Term 1</w:t>
      </w:r>
    </w:p>
    <w:p w:rsidR="00AD5ADA" w:rsidRPr="00C97AB6" w:rsidRDefault="00AD5ADA" w:rsidP="00802D46">
      <w:pPr>
        <w:spacing w:after="0" w:line="240" w:lineRule="auto"/>
        <w:jc w:val="both"/>
        <w:rPr>
          <w:rFonts w:cstheme="minorHAnsi"/>
        </w:rPr>
      </w:pPr>
    </w:p>
    <w:p w:rsidR="00AD5ADA" w:rsidRPr="00F9660B" w:rsidRDefault="00AD5ADA" w:rsidP="00AD5ADA">
      <w:pPr>
        <w:pStyle w:val="Heading1"/>
        <w:spacing w:before="0"/>
        <w:jc w:val="both"/>
        <w:rPr>
          <w:rFonts w:asciiTheme="minorHAnsi" w:hAnsiTheme="minorHAnsi" w:cstheme="minorHAnsi"/>
          <w:color w:val="auto"/>
          <w:sz w:val="22"/>
          <w:szCs w:val="22"/>
          <w:lang w:val="en-GB"/>
        </w:rPr>
      </w:pPr>
      <w:r w:rsidRPr="00F9660B">
        <w:rPr>
          <w:rFonts w:asciiTheme="minorHAnsi" w:hAnsiTheme="minorHAnsi" w:cstheme="minorHAnsi"/>
          <w:color w:val="auto"/>
          <w:sz w:val="22"/>
          <w:szCs w:val="22"/>
          <w:lang w:val="en-GB"/>
        </w:rPr>
        <w:t xml:space="preserve">COURSE DESCRIPTION </w:t>
      </w:r>
    </w:p>
    <w:p w:rsidR="009519B3" w:rsidRPr="00F16015" w:rsidRDefault="009519B3" w:rsidP="009519B3">
      <w:pPr>
        <w:autoSpaceDE w:val="0"/>
        <w:autoSpaceDN w:val="0"/>
        <w:adjustRightInd w:val="0"/>
        <w:spacing w:after="0" w:line="240" w:lineRule="auto"/>
        <w:jc w:val="both"/>
        <w:rPr>
          <w:color w:val="323232"/>
        </w:rPr>
      </w:pPr>
      <w:r w:rsidRPr="00A20358">
        <w:rPr>
          <w:rFonts w:cs="Arial"/>
          <w:color w:val="323232"/>
        </w:rPr>
        <w:t xml:space="preserve">This course will examine the </w:t>
      </w:r>
      <w:r>
        <w:rPr>
          <w:rFonts w:cs="Arial"/>
          <w:color w:val="323232"/>
        </w:rPr>
        <w:t>theoretical foundations of modern financial economics</w:t>
      </w:r>
      <w:r w:rsidRPr="00A20358">
        <w:rPr>
          <w:rFonts w:cs="Arial"/>
          <w:color w:val="323232"/>
        </w:rPr>
        <w:t xml:space="preserve">, with emphasis on asset pricing and portfolio choice. The course will </w:t>
      </w:r>
      <w:r>
        <w:rPr>
          <w:rFonts w:cs="Arial"/>
          <w:color w:val="323232"/>
        </w:rPr>
        <w:t>cover</w:t>
      </w:r>
      <w:r w:rsidRPr="00A20358">
        <w:rPr>
          <w:rFonts w:cs="Arial"/>
          <w:color w:val="323232"/>
        </w:rPr>
        <w:t xml:space="preserve"> topics such as </w:t>
      </w:r>
      <w:r>
        <w:rPr>
          <w:rFonts w:cs="Arial"/>
          <w:color w:val="323232"/>
        </w:rPr>
        <w:t>expected utility</w:t>
      </w:r>
      <w:r w:rsidRPr="00A20358">
        <w:rPr>
          <w:rFonts w:cs="Arial"/>
          <w:color w:val="323232"/>
        </w:rPr>
        <w:t xml:space="preserve">, </w:t>
      </w:r>
      <w:r>
        <w:rPr>
          <w:rFonts w:cs="Arial"/>
          <w:color w:val="323232"/>
        </w:rPr>
        <w:t>mean-variance analysis, linear multi-factor models, state prices and stochastic discount factor, multi-period asset pricing, behavioral finance and continuous-time option pricing</w:t>
      </w:r>
      <w:r w:rsidRPr="00A20358">
        <w:rPr>
          <w:rFonts w:cs="Arial"/>
          <w:color w:val="323232"/>
        </w:rPr>
        <w:t>.</w:t>
      </w:r>
      <w:r>
        <w:rPr>
          <w:color w:val="323232"/>
        </w:rPr>
        <w:t xml:space="preserve"> Homework assignments will focus on applications rather tha</w:t>
      </w:r>
      <w:r w:rsidR="000441FD">
        <w:rPr>
          <w:color w:val="323232"/>
        </w:rPr>
        <w:t>n derivations</w:t>
      </w:r>
      <w:r>
        <w:rPr>
          <w:color w:val="323232"/>
        </w:rPr>
        <w:t xml:space="preserve">, and will make extensive use of </w:t>
      </w:r>
      <w:r w:rsidRPr="00A76D85">
        <w:rPr>
          <w:smallCaps/>
          <w:color w:val="323232"/>
        </w:rPr>
        <w:t>Matlab</w:t>
      </w:r>
      <w:r>
        <w:rPr>
          <w:color w:val="323232"/>
        </w:rPr>
        <w:t>.</w:t>
      </w:r>
    </w:p>
    <w:p w:rsidR="00AD5ADA" w:rsidRPr="00C97AB6" w:rsidRDefault="00AD5ADA" w:rsidP="00AD5ADA">
      <w:pPr>
        <w:spacing w:after="0" w:line="240" w:lineRule="auto"/>
        <w:jc w:val="both"/>
        <w:rPr>
          <w:rFonts w:ascii="Gill Sans MT" w:hAnsi="Gill Sans MT" w:cs="Arial"/>
          <w:b/>
          <w:lang w:val="en-GB"/>
        </w:rPr>
      </w:pPr>
    </w:p>
    <w:p w:rsidR="00AD5ADA" w:rsidRPr="00945515" w:rsidRDefault="00AD5ADA" w:rsidP="00AD5ADA">
      <w:pPr>
        <w:spacing w:after="0" w:line="240" w:lineRule="auto"/>
        <w:jc w:val="both"/>
        <w:rPr>
          <w:rFonts w:cstheme="minorHAnsi"/>
          <w:b/>
          <w:lang w:val="en-GB"/>
        </w:rPr>
      </w:pPr>
      <w:r w:rsidRPr="00945515">
        <w:rPr>
          <w:rFonts w:cstheme="minorHAnsi"/>
          <w:b/>
          <w:lang w:val="en-GB"/>
        </w:rPr>
        <w:t>LEARNING OBJECTIVES</w:t>
      </w:r>
    </w:p>
    <w:p w:rsidR="009519B3" w:rsidRPr="009519B3" w:rsidRDefault="009519B3" w:rsidP="009519B3">
      <w:pPr>
        <w:autoSpaceDE w:val="0"/>
        <w:autoSpaceDN w:val="0"/>
        <w:adjustRightInd w:val="0"/>
        <w:spacing w:after="0" w:line="240" w:lineRule="auto"/>
        <w:jc w:val="both"/>
        <w:rPr>
          <w:rFonts w:cstheme="minorHAnsi"/>
          <w:szCs w:val="24"/>
        </w:rPr>
      </w:pPr>
      <w:r>
        <w:rPr>
          <w:rFonts w:cstheme="minorHAnsi"/>
          <w:szCs w:val="24"/>
        </w:rPr>
        <w:t>O</w:t>
      </w:r>
      <w:r w:rsidRPr="009519B3">
        <w:rPr>
          <w:rFonts w:cstheme="minorHAnsi"/>
          <w:szCs w:val="24"/>
        </w:rPr>
        <w:t>n successful completion of the course, students should understand:</w:t>
      </w:r>
    </w:p>
    <w:p w:rsidR="009519B3" w:rsidRPr="009519B3" w:rsidRDefault="009519B3" w:rsidP="009519B3">
      <w:pPr>
        <w:numPr>
          <w:ilvl w:val="0"/>
          <w:numId w:val="10"/>
        </w:numPr>
        <w:autoSpaceDE w:val="0"/>
        <w:autoSpaceDN w:val="0"/>
        <w:adjustRightInd w:val="0"/>
        <w:spacing w:after="0" w:line="240" w:lineRule="auto"/>
        <w:jc w:val="both"/>
        <w:rPr>
          <w:rFonts w:cstheme="minorHAnsi"/>
          <w:szCs w:val="24"/>
        </w:rPr>
      </w:pPr>
      <w:r w:rsidRPr="009519B3">
        <w:rPr>
          <w:rFonts w:cstheme="minorHAnsi"/>
          <w:szCs w:val="24"/>
        </w:rPr>
        <w:t>Foundations of expected utility</w:t>
      </w:r>
    </w:p>
    <w:p w:rsidR="009519B3" w:rsidRPr="009519B3" w:rsidRDefault="009519B3" w:rsidP="009519B3">
      <w:pPr>
        <w:numPr>
          <w:ilvl w:val="0"/>
          <w:numId w:val="10"/>
        </w:numPr>
        <w:autoSpaceDE w:val="0"/>
        <w:autoSpaceDN w:val="0"/>
        <w:adjustRightInd w:val="0"/>
        <w:spacing w:after="0" w:line="240" w:lineRule="auto"/>
        <w:jc w:val="both"/>
        <w:rPr>
          <w:rFonts w:cstheme="minorHAnsi"/>
          <w:szCs w:val="24"/>
        </w:rPr>
      </w:pPr>
      <w:r w:rsidRPr="009519B3">
        <w:rPr>
          <w:rFonts w:cstheme="minorHAnsi"/>
          <w:szCs w:val="24"/>
        </w:rPr>
        <w:t>Asset allocation based on mean-variance analysis</w:t>
      </w:r>
    </w:p>
    <w:p w:rsidR="009519B3" w:rsidRPr="009519B3" w:rsidRDefault="009519B3" w:rsidP="009519B3">
      <w:pPr>
        <w:numPr>
          <w:ilvl w:val="0"/>
          <w:numId w:val="10"/>
        </w:numPr>
        <w:autoSpaceDE w:val="0"/>
        <w:autoSpaceDN w:val="0"/>
        <w:adjustRightInd w:val="0"/>
        <w:spacing w:after="0" w:line="240" w:lineRule="auto"/>
        <w:jc w:val="both"/>
        <w:rPr>
          <w:rFonts w:cstheme="minorHAnsi"/>
          <w:szCs w:val="24"/>
        </w:rPr>
      </w:pPr>
      <w:r w:rsidRPr="009519B3">
        <w:rPr>
          <w:rFonts w:cstheme="minorHAnsi"/>
          <w:szCs w:val="24"/>
        </w:rPr>
        <w:t>Asset pricing using linear multi-factor models</w:t>
      </w:r>
    </w:p>
    <w:p w:rsidR="009519B3" w:rsidRPr="009519B3" w:rsidRDefault="009519B3" w:rsidP="009519B3">
      <w:pPr>
        <w:numPr>
          <w:ilvl w:val="0"/>
          <w:numId w:val="10"/>
        </w:numPr>
        <w:autoSpaceDE w:val="0"/>
        <w:autoSpaceDN w:val="0"/>
        <w:adjustRightInd w:val="0"/>
        <w:spacing w:after="0" w:line="240" w:lineRule="auto"/>
        <w:jc w:val="both"/>
        <w:rPr>
          <w:rFonts w:cstheme="minorHAnsi"/>
          <w:szCs w:val="24"/>
        </w:rPr>
      </w:pPr>
      <w:r w:rsidRPr="009519B3">
        <w:rPr>
          <w:rFonts w:cstheme="minorHAnsi"/>
          <w:szCs w:val="24"/>
        </w:rPr>
        <w:t>Asset pricing using state prices and stochastic discount factor</w:t>
      </w:r>
    </w:p>
    <w:p w:rsidR="009519B3" w:rsidRPr="009519B3" w:rsidRDefault="009519B3" w:rsidP="009519B3">
      <w:pPr>
        <w:numPr>
          <w:ilvl w:val="0"/>
          <w:numId w:val="10"/>
        </w:numPr>
        <w:autoSpaceDE w:val="0"/>
        <w:autoSpaceDN w:val="0"/>
        <w:adjustRightInd w:val="0"/>
        <w:spacing w:after="0" w:line="240" w:lineRule="auto"/>
        <w:jc w:val="both"/>
        <w:rPr>
          <w:rFonts w:cstheme="minorHAnsi"/>
          <w:szCs w:val="24"/>
        </w:rPr>
      </w:pPr>
      <w:r w:rsidRPr="009519B3">
        <w:rPr>
          <w:rFonts w:cstheme="minorHAnsi"/>
          <w:szCs w:val="24"/>
        </w:rPr>
        <w:t>Asset pricing in a dynamic multi-period setting</w:t>
      </w:r>
    </w:p>
    <w:p w:rsidR="009519B3" w:rsidRPr="009519B3" w:rsidRDefault="009519B3" w:rsidP="009519B3">
      <w:pPr>
        <w:numPr>
          <w:ilvl w:val="0"/>
          <w:numId w:val="10"/>
        </w:numPr>
        <w:autoSpaceDE w:val="0"/>
        <w:autoSpaceDN w:val="0"/>
        <w:adjustRightInd w:val="0"/>
        <w:spacing w:after="0" w:line="240" w:lineRule="auto"/>
        <w:jc w:val="both"/>
        <w:rPr>
          <w:rFonts w:cstheme="minorHAnsi"/>
          <w:szCs w:val="24"/>
        </w:rPr>
      </w:pPr>
      <w:r w:rsidRPr="009519B3">
        <w:rPr>
          <w:rFonts w:cstheme="minorHAnsi"/>
          <w:szCs w:val="24"/>
        </w:rPr>
        <w:t>Effect of investor irrationality on asset pricing</w:t>
      </w:r>
    </w:p>
    <w:p w:rsidR="009519B3" w:rsidRPr="009519B3" w:rsidRDefault="009519B3" w:rsidP="009519B3">
      <w:pPr>
        <w:numPr>
          <w:ilvl w:val="0"/>
          <w:numId w:val="10"/>
        </w:numPr>
        <w:autoSpaceDE w:val="0"/>
        <w:autoSpaceDN w:val="0"/>
        <w:adjustRightInd w:val="0"/>
        <w:spacing w:after="0" w:line="240" w:lineRule="auto"/>
        <w:jc w:val="both"/>
        <w:rPr>
          <w:rFonts w:cstheme="minorHAnsi"/>
          <w:szCs w:val="24"/>
        </w:rPr>
      </w:pPr>
      <w:r w:rsidRPr="009519B3">
        <w:rPr>
          <w:rFonts w:cstheme="minorHAnsi"/>
          <w:szCs w:val="24"/>
        </w:rPr>
        <w:t>Option pricing in a continuous-time setting</w:t>
      </w:r>
    </w:p>
    <w:p w:rsidR="00797D8B" w:rsidRPr="00176619" w:rsidRDefault="00797D8B" w:rsidP="00AD5ADA">
      <w:pPr>
        <w:spacing w:after="0" w:line="240" w:lineRule="auto"/>
        <w:rPr>
          <w:rFonts w:cstheme="minorHAnsi"/>
          <w:highlight w:val="yellow"/>
        </w:rPr>
      </w:pPr>
    </w:p>
    <w:p w:rsidR="004A3390" w:rsidRPr="00FD24DD" w:rsidRDefault="00AD5ADA" w:rsidP="00AD5ADA">
      <w:pPr>
        <w:autoSpaceDE w:val="0"/>
        <w:autoSpaceDN w:val="0"/>
        <w:spacing w:after="0" w:line="240" w:lineRule="auto"/>
        <w:jc w:val="both"/>
        <w:rPr>
          <w:rFonts w:cstheme="minorHAnsi"/>
          <w:b/>
          <w:caps/>
          <w:lang w:val="en-GB"/>
        </w:rPr>
      </w:pPr>
      <w:r w:rsidRPr="000150C1">
        <w:rPr>
          <w:rFonts w:cstheme="minorHAnsi"/>
          <w:b/>
          <w:caps/>
          <w:lang w:val="en-GB"/>
        </w:rPr>
        <w:t>ASSES</w:t>
      </w:r>
      <w:r w:rsidR="007C7A4C" w:rsidRPr="000150C1">
        <w:rPr>
          <w:rFonts w:cstheme="minorHAnsi"/>
          <w:b/>
          <w:caps/>
          <w:lang w:val="en-GB"/>
        </w:rPr>
        <w:t>s</w:t>
      </w:r>
      <w:r w:rsidRPr="000150C1">
        <w:rPr>
          <w:rFonts w:cstheme="minorHAnsi"/>
          <w:b/>
          <w:caps/>
          <w:lang w:val="en-GB"/>
        </w:rPr>
        <w:t>MENT METHODS</w:t>
      </w:r>
    </w:p>
    <w:p w:rsidR="00D263BE" w:rsidRDefault="00D263BE" w:rsidP="00D263BE">
      <w:pPr>
        <w:spacing w:after="0" w:line="240" w:lineRule="auto"/>
      </w:pPr>
      <w:r>
        <w:t>Class Participation:</w:t>
      </w:r>
      <w:r>
        <w:tab/>
      </w:r>
      <w:r>
        <w:tab/>
      </w:r>
      <w:r>
        <w:tab/>
      </w:r>
      <w:r>
        <w:tab/>
        <w:t>10%</w:t>
      </w:r>
    </w:p>
    <w:p w:rsidR="00D263BE" w:rsidRPr="00F16015" w:rsidRDefault="00D263BE" w:rsidP="00D263BE">
      <w:pPr>
        <w:spacing w:after="0" w:line="240" w:lineRule="auto"/>
      </w:pPr>
      <w:r w:rsidRPr="00F16015">
        <w:t>Homework Assignments:</w:t>
      </w:r>
      <w:r w:rsidRPr="00F16015">
        <w:tab/>
      </w:r>
      <w:r w:rsidRPr="00F16015">
        <w:tab/>
      </w:r>
      <w:r w:rsidRPr="00F16015">
        <w:tab/>
      </w:r>
      <w:r>
        <w:t>3</w:t>
      </w:r>
      <w:r w:rsidRPr="00F16015">
        <w:t>0%</w:t>
      </w:r>
    </w:p>
    <w:p w:rsidR="00D263BE" w:rsidRPr="00F16015" w:rsidRDefault="00D263BE" w:rsidP="00D263BE">
      <w:pPr>
        <w:spacing w:after="0" w:line="240" w:lineRule="auto"/>
      </w:pPr>
      <w:r w:rsidRPr="00F16015">
        <w:t xml:space="preserve">Final </w:t>
      </w:r>
      <w:r>
        <w:t>Examination</w:t>
      </w:r>
      <w:r w:rsidRPr="00F16015">
        <w:t>:</w:t>
      </w:r>
      <w:r>
        <w:tab/>
      </w:r>
      <w:r w:rsidRPr="00F16015">
        <w:tab/>
      </w:r>
      <w:r w:rsidRPr="00F16015">
        <w:tab/>
      </w:r>
      <w:r w:rsidRPr="00F16015">
        <w:tab/>
        <w:t>60%</w:t>
      </w:r>
    </w:p>
    <w:p w:rsidR="00D263BE" w:rsidRPr="00F16015" w:rsidRDefault="00D263BE" w:rsidP="00D263BE">
      <w:pPr>
        <w:spacing w:after="0" w:line="240" w:lineRule="auto"/>
        <w:rPr>
          <w:b/>
          <w:caps/>
        </w:rPr>
      </w:pPr>
      <w:r w:rsidRPr="00F16015">
        <w:rPr>
          <w:b/>
        </w:rPr>
        <w:t>Total:</w:t>
      </w:r>
      <w:r w:rsidRPr="00F16015">
        <w:rPr>
          <w:b/>
        </w:rPr>
        <w:tab/>
      </w:r>
      <w:r w:rsidRPr="00F16015">
        <w:rPr>
          <w:b/>
        </w:rPr>
        <w:tab/>
      </w:r>
      <w:r w:rsidRPr="00F16015">
        <w:rPr>
          <w:b/>
        </w:rPr>
        <w:tab/>
      </w:r>
      <w:r w:rsidRPr="00F16015">
        <w:rPr>
          <w:b/>
        </w:rPr>
        <w:tab/>
      </w:r>
      <w:r w:rsidRPr="00F16015">
        <w:rPr>
          <w:b/>
        </w:rPr>
        <w:tab/>
      </w:r>
      <w:r>
        <w:rPr>
          <w:b/>
        </w:rPr>
        <w:t xml:space="preserve">            </w:t>
      </w:r>
      <w:r w:rsidRPr="00F16015">
        <w:rPr>
          <w:b/>
        </w:rPr>
        <w:t>100%</w:t>
      </w:r>
    </w:p>
    <w:p w:rsidR="002113E6" w:rsidRDefault="002113E6" w:rsidP="00AD5ADA">
      <w:pPr>
        <w:autoSpaceDE w:val="0"/>
        <w:autoSpaceDN w:val="0"/>
        <w:spacing w:after="0" w:line="240" w:lineRule="auto"/>
        <w:jc w:val="both"/>
        <w:rPr>
          <w:rFonts w:cstheme="minorHAnsi"/>
          <w:lang w:val="en-GB"/>
        </w:rPr>
      </w:pPr>
    </w:p>
    <w:p w:rsidR="002113E6" w:rsidRPr="004D5D39" w:rsidRDefault="002113E6" w:rsidP="002113E6">
      <w:pPr>
        <w:spacing w:after="0" w:line="240" w:lineRule="auto"/>
        <w:rPr>
          <w:rFonts w:cstheme="minorHAnsi"/>
          <w:szCs w:val="24"/>
          <w:u w:val="single"/>
          <w:lang w:val="en-GB"/>
        </w:rPr>
      </w:pPr>
      <w:r w:rsidRPr="004D5D39">
        <w:rPr>
          <w:rFonts w:cstheme="minorHAnsi"/>
          <w:szCs w:val="24"/>
          <w:u w:val="single"/>
          <w:lang w:val="en-GB"/>
        </w:rPr>
        <w:t>Attendance and Class Participation</w:t>
      </w:r>
    </w:p>
    <w:p w:rsidR="002113E6" w:rsidRPr="004D5D39" w:rsidRDefault="002113E6" w:rsidP="002113E6">
      <w:pPr>
        <w:spacing w:after="0" w:line="240" w:lineRule="auto"/>
        <w:rPr>
          <w:rFonts w:cstheme="minorHAnsi"/>
          <w:szCs w:val="24"/>
          <w:lang w:val="en-GB"/>
        </w:rPr>
      </w:pPr>
      <w:r w:rsidRPr="004D5D39">
        <w:rPr>
          <w:rFonts w:cstheme="minorHAnsi"/>
          <w:szCs w:val="24"/>
          <w:lang w:val="en-GB"/>
        </w:rPr>
        <w:t>Students are required to attend all lectures. Credit will be given to students who ask questions during lectures, or otherwise provide relevant input.</w:t>
      </w:r>
    </w:p>
    <w:p w:rsidR="002113E6" w:rsidRPr="004D5D39" w:rsidRDefault="002113E6" w:rsidP="002113E6">
      <w:pPr>
        <w:spacing w:after="0" w:line="240" w:lineRule="auto"/>
        <w:rPr>
          <w:rFonts w:cstheme="minorHAnsi"/>
          <w:szCs w:val="24"/>
          <w:lang w:val="en-GB"/>
        </w:rPr>
      </w:pPr>
    </w:p>
    <w:p w:rsidR="002113E6" w:rsidRPr="004D5D39" w:rsidRDefault="002113E6" w:rsidP="002113E6">
      <w:pPr>
        <w:spacing w:after="0" w:line="240" w:lineRule="auto"/>
        <w:rPr>
          <w:rFonts w:cstheme="minorHAnsi"/>
          <w:szCs w:val="24"/>
          <w:u w:val="single"/>
          <w:lang w:val="en-GB"/>
        </w:rPr>
      </w:pPr>
      <w:r w:rsidRPr="004D5D39">
        <w:rPr>
          <w:rFonts w:cstheme="minorHAnsi"/>
          <w:szCs w:val="24"/>
          <w:u w:val="single"/>
          <w:lang w:val="en-GB"/>
        </w:rPr>
        <w:t>Homework Assignments</w:t>
      </w:r>
    </w:p>
    <w:p w:rsidR="002113E6" w:rsidRPr="004D5D39" w:rsidRDefault="009519B3" w:rsidP="002113E6">
      <w:pPr>
        <w:spacing w:after="0" w:line="240" w:lineRule="auto"/>
        <w:rPr>
          <w:rFonts w:cstheme="minorHAnsi"/>
          <w:szCs w:val="24"/>
          <w:lang w:val="en-GB"/>
        </w:rPr>
      </w:pPr>
      <w:r>
        <w:t xml:space="preserve">There will be regular homework assignments that focus on numerical applications pertaining to the material covered in the lectures. Students will be required to complete the assignments using </w:t>
      </w:r>
      <w:r w:rsidRPr="00A50F22">
        <w:rPr>
          <w:smallCaps/>
        </w:rPr>
        <w:t>Matlab</w:t>
      </w:r>
      <w:r w:rsidR="00821E34">
        <w:t xml:space="preserve"> or Python.</w:t>
      </w:r>
      <w:r>
        <w:t xml:space="preserve"> </w:t>
      </w:r>
      <w:r w:rsidR="002113E6" w:rsidRPr="004D5D39">
        <w:rPr>
          <w:rFonts w:cstheme="minorHAnsi"/>
          <w:szCs w:val="24"/>
          <w:lang w:val="en-GB"/>
        </w:rPr>
        <w:t>Students may discuss the homework problems, but each student must individually submit a completed homework assignment.</w:t>
      </w:r>
      <w:r>
        <w:rPr>
          <w:rFonts w:cstheme="minorHAnsi"/>
          <w:szCs w:val="24"/>
          <w:lang w:val="en-GB"/>
        </w:rPr>
        <w:t xml:space="preserve"> </w:t>
      </w:r>
      <w:r w:rsidRPr="009519B3">
        <w:rPr>
          <w:rFonts w:cstheme="minorHAnsi"/>
          <w:szCs w:val="24"/>
          <w:lang w:val="en-GB"/>
        </w:rPr>
        <w:t>Students may also be required to present their solutions in class, in order to promote group learning.</w:t>
      </w:r>
    </w:p>
    <w:p w:rsidR="002113E6" w:rsidRPr="004D5D39" w:rsidRDefault="002113E6" w:rsidP="002113E6">
      <w:pPr>
        <w:spacing w:after="0" w:line="240" w:lineRule="auto"/>
        <w:rPr>
          <w:rFonts w:cstheme="minorHAnsi"/>
          <w:szCs w:val="24"/>
          <w:lang w:val="en-GB"/>
        </w:rPr>
      </w:pPr>
    </w:p>
    <w:p w:rsidR="002113E6" w:rsidRPr="004D5D39" w:rsidRDefault="002113E6" w:rsidP="002113E6">
      <w:pPr>
        <w:spacing w:after="0" w:line="240" w:lineRule="auto"/>
        <w:rPr>
          <w:rFonts w:cstheme="minorHAnsi"/>
          <w:szCs w:val="24"/>
          <w:u w:val="single"/>
          <w:lang w:val="en-GB"/>
        </w:rPr>
      </w:pPr>
      <w:r w:rsidRPr="004D5D39">
        <w:rPr>
          <w:rFonts w:cstheme="minorHAnsi"/>
          <w:szCs w:val="24"/>
          <w:u w:val="single"/>
          <w:lang w:val="en-GB"/>
        </w:rPr>
        <w:t>Final Exam</w:t>
      </w:r>
    </w:p>
    <w:p w:rsidR="00AD5ADA" w:rsidRPr="004D5D39" w:rsidRDefault="009519B3" w:rsidP="002113E6">
      <w:pPr>
        <w:spacing w:after="0" w:line="240" w:lineRule="auto"/>
        <w:rPr>
          <w:rFonts w:cstheme="minorHAnsi"/>
          <w:szCs w:val="24"/>
          <w:lang w:val="en-GB"/>
        </w:rPr>
      </w:pPr>
      <w:r>
        <w:t>There</w:t>
      </w:r>
      <w:r w:rsidRPr="00F16015">
        <w:t xml:space="preserve"> will be a </w:t>
      </w:r>
      <w:r w:rsidR="004E7403">
        <w:t>two</w:t>
      </w:r>
      <w:r>
        <w:t>-</w:t>
      </w:r>
      <w:r w:rsidR="0027185D">
        <w:t xml:space="preserve"> to three-</w:t>
      </w:r>
      <w:r>
        <w:t>hour examination at the end of the course</w:t>
      </w:r>
      <w:r w:rsidRPr="00F16015">
        <w:t xml:space="preserve">.  </w:t>
      </w:r>
      <w:r>
        <w:t xml:space="preserve">The exam will cover all material that is presented during the lectures. The exam will focus on numerical applications using </w:t>
      </w:r>
      <w:r w:rsidRPr="00B446AA">
        <w:rPr>
          <w:smallCaps/>
        </w:rPr>
        <w:t>Matlab</w:t>
      </w:r>
      <w:r w:rsidR="00706FA0">
        <w:t xml:space="preserve"> or Python,</w:t>
      </w:r>
      <w:r>
        <w:t xml:space="preserve"> similar to the homework assignments. Each student will be required to bring a laptop computer, with </w:t>
      </w:r>
      <w:r w:rsidRPr="00B446AA">
        <w:rPr>
          <w:smallCaps/>
        </w:rPr>
        <w:t>Matlab</w:t>
      </w:r>
      <w:r>
        <w:t xml:space="preserve"> </w:t>
      </w:r>
      <w:r w:rsidR="00706FA0">
        <w:t xml:space="preserve">or Python </w:t>
      </w:r>
      <w:r>
        <w:t>installed, for the exam.</w:t>
      </w:r>
    </w:p>
    <w:p w:rsidR="00D572AF" w:rsidRPr="00176619" w:rsidRDefault="00D572AF" w:rsidP="00141C26">
      <w:pPr>
        <w:spacing w:after="0" w:line="240" w:lineRule="auto"/>
        <w:rPr>
          <w:rFonts w:cstheme="minorHAnsi"/>
          <w:lang w:val="en-GB"/>
        </w:rPr>
      </w:pPr>
    </w:p>
    <w:p w:rsidR="00141C26" w:rsidRPr="00176619" w:rsidRDefault="00141C26" w:rsidP="00141C26">
      <w:pPr>
        <w:spacing w:after="0" w:line="240" w:lineRule="auto"/>
        <w:rPr>
          <w:rFonts w:cstheme="minorHAnsi"/>
          <w:b/>
          <w:bCs/>
          <w:color w:val="000000"/>
        </w:rPr>
      </w:pPr>
      <w:r w:rsidRPr="00176619">
        <w:rPr>
          <w:rFonts w:cstheme="minorHAnsi"/>
          <w:b/>
          <w:bCs/>
          <w:color w:val="000000"/>
        </w:rPr>
        <w:t>ACADEMIC INTEGRITY</w:t>
      </w:r>
    </w:p>
    <w:p w:rsidR="00141C26" w:rsidRPr="00176619" w:rsidRDefault="00141C26" w:rsidP="00266CF4">
      <w:pPr>
        <w:spacing w:after="0" w:line="240" w:lineRule="auto"/>
        <w:jc w:val="both"/>
        <w:rPr>
          <w:rFonts w:cstheme="minorHAnsi"/>
          <w:color w:val="000000"/>
        </w:rPr>
      </w:pPr>
      <w:r w:rsidRPr="00176619">
        <w:rPr>
          <w:rFonts w:cstheme="minorHAnsi"/>
          <w:color w:val="000000"/>
        </w:rPr>
        <w:t>All acts of academic dishonesty (including, but not limited to, plagiarism, cheating, fabrication, facilitation of acts of academic dishonesty by others, unauthorized possession of exam questions,  or tampering with the academic work of other students) are serious offences.</w:t>
      </w:r>
    </w:p>
    <w:p w:rsidR="00141C26" w:rsidRPr="00176619" w:rsidRDefault="00141C26" w:rsidP="00266CF4">
      <w:pPr>
        <w:spacing w:after="0" w:line="240" w:lineRule="auto"/>
        <w:jc w:val="both"/>
        <w:rPr>
          <w:rFonts w:cstheme="minorHAnsi"/>
          <w:color w:val="000000"/>
        </w:rPr>
      </w:pPr>
    </w:p>
    <w:p w:rsidR="00141C26" w:rsidRPr="00176619" w:rsidRDefault="00141C26" w:rsidP="00266CF4">
      <w:pPr>
        <w:spacing w:after="0" w:line="240" w:lineRule="auto"/>
        <w:jc w:val="both"/>
        <w:rPr>
          <w:rStyle w:val="apple-style-span"/>
        </w:rPr>
      </w:pPr>
      <w:r w:rsidRPr="00176619">
        <w:rPr>
          <w:rStyle w:val="apple-style-span"/>
          <w:rFonts w:cstheme="minorHAnsi"/>
          <w:color w:val="000000"/>
        </w:rPr>
        <w:t>All work presented in class must be the student’s own work.  Any student caught violating this policy may result in the student receiving zero marks for the component assessment or a fail grade for the course.  This policy applies to all works (whether oral or written) submitted for purposes of assessment.</w:t>
      </w:r>
    </w:p>
    <w:p w:rsidR="00141C26" w:rsidRPr="00176619" w:rsidRDefault="00141C26" w:rsidP="00266CF4">
      <w:pPr>
        <w:spacing w:after="0" w:line="240" w:lineRule="auto"/>
        <w:jc w:val="both"/>
        <w:rPr>
          <w:rFonts w:cstheme="minorHAnsi"/>
        </w:rPr>
      </w:pPr>
    </w:p>
    <w:p w:rsidR="00141C26" w:rsidRPr="00176619" w:rsidRDefault="008969B1" w:rsidP="00266CF4">
      <w:pPr>
        <w:spacing w:after="0" w:line="240" w:lineRule="auto"/>
        <w:jc w:val="both"/>
        <w:rPr>
          <w:rFonts w:cstheme="minorHAnsi"/>
        </w:rPr>
      </w:pPr>
      <w:r w:rsidRPr="00176619">
        <w:rPr>
          <w:rStyle w:val="apple-style-span"/>
          <w:rFonts w:cstheme="minorHAnsi"/>
        </w:rPr>
        <w:t>When</w:t>
      </w:r>
      <w:r w:rsidR="00141C26" w:rsidRPr="00176619">
        <w:rPr>
          <w:rStyle w:val="apple-style-span"/>
          <w:rFonts w:cstheme="minorHAnsi"/>
        </w:rPr>
        <w:t xml:space="preserve"> i</w:t>
      </w:r>
      <w:r w:rsidRPr="00176619">
        <w:rPr>
          <w:rStyle w:val="apple-style-span"/>
          <w:rFonts w:cstheme="minorHAnsi"/>
        </w:rPr>
        <w:t>n doubt, students are encouraged</w:t>
      </w:r>
      <w:r w:rsidR="00141C26" w:rsidRPr="00176619">
        <w:rPr>
          <w:rStyle w:val="apple-style-span"/>
          <w:rFonts w:cstheme="minorHAnsi"/>
        </w:rPr>
        <w:t xml:space="preserve"> to consult the instructors of the course. Details on the SMU Code of Academic Integrity may be accessed at </w:t>
      </w:r>
      <w:hyperlink r:id="rId7" w:history="1">
        <w:r w:rsidR="00141C26" w:rsidRPr="00176619">
          <w:rPr>
            <w:rStyle w:val="Hyperlink"/>
            <w:rFonts w:cstheme="minorHAnsi"/>
          </w:rPr>
          <w:t>http://www.smuscd.org/resources.html</w:t>
        </w:r>
      </w:hyperlink>
      <w:r w:rsidR="00141C26" w:rsidRPr="00176619">
        <w:rPr>
          <w:rStyle w:val="apple-style-span"/>
          <w:rFonts w:cstheme="minorHAnsi"/>
        </w:rPr>
        <w:t>.</w:t>
      </w:r>
    </w:p>
    <w:p w:rsidR="00FF1F52" w:rsidRDefault="00FF1F52" w:rsidP="00141C26">
      <w:pPr>
        <w:spacing w:after="0" w:line="240" w:lineRule="auto"/>
        <w:rPr>
          <w:b/>
          <w:caps/>
        </w:rPr>
      </w:pPr>
    </w:p>
    <w:p w:rsidR="00141C26" w:rsidRPr="0025454A" w:rsidRDefault="00141C26" w:rsidP="00141C26">
      <w:pPr>
        <w:spacing w:after="0" w:line="240" w:lineRule="auto"/>
        <w:rPr>
          <w:b/>
          <w:caps/>
        </w:rPr>
      </w:pPr>
      <w:r w:rsidRPr="0025454A">
        <w:rPr>
          <w:b/>
          <w:caps/>
        </w:rPr>
        <w:t>Re</w:t>
      </w:r>
      <w:r w:rsidR="00FD1E56" w:rsidRPr="0025454A">
        <w:rPr>
          <w:b/>
          <w:caps/>
        </w:rPr>
        <w:t>FERENCE</w:t>
      </w:r>
      <w:r w:rsidRPr="0025454A">
        <w:rPr>
          <w:b/>
          <w:caps/>
        </w:rPr>
        <w:t xml:space="preserve"> Text</w:t>
      </w:r>
      <w:r w:rsidR="00FD1E56" w:rsidRPr="0025454A">
        <w:rPr>
          <w:b/>
          <w:caps/>
        </w:rPr>
        <w:t>S</w:t>
      </w:r>
    </w:p>
    <w:p w:rsidR="00AF283C" w:rsidRPr="00AF283C" w:rsidRDefault="00AF283C" w:rsidP="00AF283C">
      <w:pPr>
        <w:spacing w:after="0" w:line="240" w:lineRule="auto"/>
        <w:rPr>
          <w:rFonts w:cstheme="minorHAnsi"/>
          <w:szCs w:val="24"/>
        </w:rPr>
      </w:pPr>
      <w:r w:rsidRPr="00AF283C">
        <w:rPr>
          <w:rFonts w:cstheme="minorHAnsi"/>
          <w:szCs w:val="24"/>
        </w:rPr>
        <w:t xml:space="preserve">The lecture notes </w:t>
      </w:r>
      <w:r>
        <w:rPr>
          <w:rFonts w:cstheme="minorHAnsi"/>
          <w:szCs w:val="24"/>
        </w:rPr>
        <w:t>are based</w:t>
      </w:r>
      <w:r w:rsidRPr="00AF283C">
        <w:rPr>
          <w:rFonts w:cstheme="minorHAnsi"/>
          <w:szCs w:val="24"/>
        </w:rPr>
        <w:t xml:space="preserve"> </w:t>
      </w:r>
      <w:r w:rsidRPr="00AF283C">
        <w:rPr>
          <w:rFonts w:cstheme="minorHAnsi"/>
          <w:i/>
          <w:szCs w:val="24"/>
        </w:rPr>
        <w:t>Theory of Asset Pricing</w:t>
      </w:r>
      <w:r w:rsidRPr="00AF283C">
        <w:rPr>
          <w:rFonts w:cstheme="minorHAnsi"/>
          <w:szCs w:val="24"/>
        </w:rPr>
        <w:t xml:space="preserve"> by George Penn</w:t>
      </w:r>
      <w:r w:rsidR="00702BCB">
        <w:rPr>
          <w:rFonts w:cstheme="minorHAnsi"/>
          <w:szCs w:val="24"/>
        </w:rPr>
        <w:t>acchi, Pearson Education, 2008</w:t>
      </w:r>
      <w:r w:rsidR="00916D72">
        <w:rPr>
          <w:rFonts w:cstheme="minorHAnsi"/>
          <w:szCs w:val="24"/>
        </w:rPr>
        <w:t>, which provides an introduction to</w:t>
      </w:r>
      <w:r w:rsidR="00702BCB">
        <w:rPr>
          <w:rFonts w:cstheme="minorHAnsi"/>
          <w:szCs w:val="24"/>
        </w:rPr>
        <w:t xml:space="preserve"> post-graduate-level theory of finance</w:t>
      </w:r>
      <w:r>
        <w:rPr>
          <w:rFonts w:cstheme="minorHAnsi"/>
          <w:szCs w:val="24"/>
        </w:rPr>
        <w:t>. Students may also wish to refer to</w:t>
      </w:r>
      <w:r w:rsidRPr="00AF283C">
        <w:rPr>
          <w:rFonts w:cstheme="minorHAnsi"/>
          <w:szCs w:val="24"/>
        </w:rPr>
        <w:t xml:space="preserve"> </w:t>
      </w:r>
      <w:r w:rsidRPr="00AF283C">
        <w:rPr>
          <w:rFonts w:cstheme="minorHAnsi"/>
          <w:i/>
          <w:szCs w:val="24"/>
        </w:rPr>
        <w:t>Asset Pricing</w:t>
      </w:r>
      <w:r w:rsidRPr="00AF283C">
        <w:rPr>
          <w:rFonts w:cstheme="minorHAnsi"/>
          <w:szCs w:val="24"/>
        </w:rPr>
        <w:t xml:space="preserve"> (Revised Edition) by John Cochrane, Princeton University Press, 2005, </w:t>
      </w:r>
      <w:r>
        <w:rPr>
          <w:rFonts w:cstheme="minorHAnsi"/>
          <w:szCs w:val="24"/>
        </w:rPr>
        <w:t>which</w:t>
      </w:r>
      <w:r w:rsidRPr="00AF283C">
        <w:rPr>
          <w:rFonts w:cstheme="minorHAnsi"/>
          <w:szCs w:val="24"/>
        </w:rPr>
        <w:t xml:space="preserve"> provides a modern treatment of many topics in finance.</w:t>
      </w:r>
    </w:p>
    <w:p w:rsidR="007C4587" w:rsidRDefault="007C4587">
      <w:pPr>
        <w:rPr>
          <w:color w:val="FF0000"/>
          <w:lang w:val="en-US"/>
        </w:rPr>
      </w:pPr>
      <w:r>
        <w:rPr>
          <w:color w:val="FF0000"/>
          <w:lang w:val="en-US"/>
        </w:rPr>
        <w:br w:type="page"/>
      </w:r>
    </w:p>
    <w:p w:rsidR="00AB6D51" w:rsidRPr="008F7865" w:rsidRDefault="00AB6D51" w:rsidP="00AB6D51">
      <w:pPr>
        <w:spacing w:after="0"/>
        <w:rPr>
          <w:color w:val="FF0000"/>
          <w:lang w:val="en-US"/>
        </w:rPr>
      </w:pPr>
    </w:p>
    <w:p w:rsidR="008554F9" w:rsidRPr="00BC39DA" w:rsidRDefault="008554F9" w:rsidP="008554F9">
      <w:pPr>
        <w:pStyle w:val="Heading2"/>
        <w:tabs>
          <w:tab w:val="left" w:pos="-720"/>
          <w:tab w:val="left" w:pos="-180"/>
        </w:tabs>
        <w:spacing w:before="0"/>
        <w:rPr>
          <w:rFonts w:asciiTheme="minorHAnsi" w:hAnsiTheme="minorHAnsi" w:cstheme="minorHAnsi"/>
          <w:color w:val="auto"/>
          <w:sz w:val="24"/>
          <w:szCs w:val="24"/>
        </w:rPr>
      </w:pPr>
      <w:r w:rsidRPr="00BC39DA">
        <w:rPr>
          <w:rFonts w:asciiTheme="minorHAnsi" w:hAnsiTheme="minorHAnsi" w:cstheme="minorHAnsi"/>
          <w:color w:val="auto"/>
          <w:sz w:val="24"/>
          <w:szCs w:val="24"/>
        </w:rPr>
        <w:t>TENTATIVE SCHEDULE</w:t>
      </w:r>
    </w:p>
    <w:tbl>
      <w:tblPr>
        <w:tblW w:w="0" w:type="auto"/>
        <w:jc w:val="center"/>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9"/>
        <w:gridCol w:w="7392"/>
      </w:tblGrid>
      <w:tr w:rsidR="008554F9" w:rsidRPr="00BC39DA">
        <w:trPr>
          <w:trHeight w:val="455"/>
          <w:jc w:val="center"/>
        </w:trPr>
        <w:tc>
          <w:tcPr>
            <w:tcW w:w="1569" w:type="dxa"/>
            <w:vAlign w:val="center"/>
          </w:tcPr>
          <w:p w:rsidR="008554F9" w:rsidRPr="008554F9" w:rsidRDefault="008554F9" w:rsidP="008554F9">
            <w:pPr>
              <w:spacing w:after="0" w:line="240" w:lineRule="auto"/>
              <w:jc w:val="center"/>
              <w:rPr>
                <w:rFonts w:cstheme="minorHAnsi"/>
                <w:b/>
                <w:bCs/>
                <w:szCs w:val="24"/>
              </w:rPr>
            </w:pPr>
            <w:r w:rsidRPr="008554F9">
              <w:rPr>
                <w:rFonts w:cstheme="minorHAnsi"/>
                <w:b/>
                <w:bCs/>
                <w:szCs w:val="24"/>
              </w:rPr>
              <w:t>Session</w:t>
            </w:r>
          </w:p>
        </w:tc>
        <w:tc>
          <w:tcPr>
            <w:tcW w:w="7392" w:type="dxa"/>
            <w:vAlign w:val="center"/>
          </w:tcPr>
          <w:p w:rsidR="008554F9" w:rsidRPr="008554F9" w:rsidRDefault="008554F9" w:rsidP="008554F9">
            <w:pPr>
              <w:spacing w:after="0" w:line="240" w:lineRule="auto"/>
              <w:jc w:val="center"/>
              <w:rPr>
                <w:rFonts w:cstheme="minorHAnsi"/>
                <w:b/>
                <w:bCs/>
                <w:szCs w:val="24"/>
              </w:rPr>
            </w:pPr>
            <w:r w:rsidRPr="008554F9">
              <w:rPr>
                <w:rFonts w:cstheme="minorHAnsi"/>
                <w:b/>
                <w:bCs/>
                <w:szCs w:val="24"/>
              </w:rPr>
              <w:t>Topic</w:t>
            </w:r>
          </w:p>
        </w:tc>
      </w:tr>
      <w:tr w:rsidR="007C4587" w:rsidRPr="00BC39DA">
        <w:trPr>
          <w:trHeight w:val="455"/>
          <w:jc w:val="center"/>
        </w:trPr>
        <w:tc>
          <w:tcPr>
            <w:tcW w:w="1569" w:type="dxa"/>
            <w:vAlign w:val="center"/>
          </w:tcPr>
          <w:p w:rsidR="007C4587" w:rsidRPr="008554F9" w:rsidRDefault="007C4587" w:rsidP="008554F9">
            <w:pPr>
              <w:spacing w:after="0" w:line="240" w:lineRule="auto"/>
              <w:jc w:val="center"/>
              <w:rPr>
                <w:rFonts w:cstheme="minorHAnsi"/>
                <w:szCs w:val="24"/>
              </w:rPr>
            </w:pPr>
            <w:r w:rsidRPr="008554F9">
              <w:rPr>
                <w:rFonts w:cstheme="minorHAnsi"/>
                <w:szCs w:val="24"/>
              </w:rPr>
              <w:t>1</w:t>
            </w:r>
          </w:p>
        </w:tc>
        <w:tc>
          <w:tcPr>
            <w:tcW w:w="7392" w:type="dxa"/>
            <w:vAlign w:val="center"/>
          </w:tcPr>
          <w:p w:rsidR="007C4587" w:rsidRPr="0060057B" w:rsidRDefault="007C4587" w:rsidP="0060057B">
            <w:pPr>
              <w:spacing w:after="0" w:line="240" w:lineRule="auto"/>
              <w:jc w:val="center"/>
              <w:rPr>
                <w:rFonts w:eastAsia="SimSun"/>
              </w:rPr>
            </w:pPr>
            <w:r w:rsidRPr="0060057B">
              <w:rPr>
                <w:rFonts w:eastAsia="SimSun"/>
              </w:rPr>
              <w:t>Expected Utility Theory</w:t>
            </w:r>
          </w:p>
        </w:tc>
      </w:tr>
      <w:tr w:rsidR="007C4587" w:rsidRPr="00BC39DA">
        <w:trPr>
          <w:trHeight w:val="455"/>
          <w:jc w:val="center"/>
        </w:trPr>
        <w:tc>
          <w:tcPr>
            <w:tcW w:w="1569" w:type="dxa"/>
            <w:vAlign w:val="center"/>
          </w:tcPr>
          <w:p w:rsidR="007C4587" w:rsidRPr="008554F9" w:rsidRDefault="007C4587" w:rsidP="008554F9">
            <w:pPr>
              <w:spacing w:after="0" w:line="240" w:lineRule="auto"/>
              <w:jc w:val="center"/>
              <w:rPr>
                <w:rFonts w:cstheme="minorHAnsi"/>
                <w:szCs w:val="24"/>
              </w:rPr>
            </w:pPr>
            <w:r w:rsidRPr="008554F9">
              <w:rPr>
                <w:rFonts w:cstheme="minorHAnsi"/>
                <w:szCs w:val="24"/>
              </w:rPr>
              <w:t>2</w:t>
            </w:r>
          </w:p>
        </w:tc>
        <w:tc>
          <w:tcPr>
            <w:tcW w:w="7392" w:type="dxa"/>
            <w:vAlign w:val="center"/>
          </w:tcPr>
          <w:p w:rsidR="007C4587" w:rsidRPr="0060057B" w:rsidRDefault="007C4587" w:rsidP="0060057B">
            <w:pPr>
              <w:spacing w:after="0" w:line="240" w:lineRule="auto"/>
              <w:jc w:val="center"/>
              <w:rPr>
                <w:rFonts w:eastAsia="MS MinNew Roman"/>
              </w:rPr>
            </w:pPr>
            <w:r w:rsidRPr="0060057B">
              <w:rPr>
                <w:rFonts w:eastAsia="MS MinNew Roman"/>
              </w:rPr>
              <w:t>Mean-Variance Analysis</w:t>
            </w:r>
          </w:p>
        </w:tc>
      </w:tr>
      <w:tr w:rsidR="007C4587" w:rsidRPr="00BC39DA">
        <w:trPr>
          <w:trHeight w:val="455"/>
          <w:jc w:val="center"/>
        </w:trPr>
        <w:tc>
          <w:tcPr>
            <w:tcW w:w="1569" w:type="dxa"/>
            <w:vAlign w:val="center"/>
          </w:tcPr>
          <w:p w:rsidR="007C4587" w:rsidRPr="008554F9" w:rsidRDefault="007C4587" w:rsidP="008554F9">
            <w:pPr>
              <w:spacing w:after="0" w:line="240" w:lineRule="auto"/>
              <w:jc w:val="center"/>
              <w:rPr>
                <w:rFonts w:cstheme="minorHAnsi"/>
                <w:szCs w:val="24"/>
              </w:rPr>
            </w:pPr>
            <w:r w:rsidRPr="008554F9">
              <w:rPr>
                <w:rFonts w:cstheme="minorHAnsi"/>
                <w:szCs w:val="24"/>
              </w:rPr>
              <w:t>3</w:t>
            </w:r>
          </w:p>
        </w:tc>
        <w:tc>
          <w:tcPr>
            <w:tcW w:w="7392" w:type="dxa"/>
            <w:vAlign w:val="center"/>
          </w:tcPr>
          <w:p w:rsidR="007C4587" w:rsidRPr="0060057B" w:rsidRDefault="007C4587" w:rsidP="0060057B">
            <w:pPr>
              <w:spacing w:after="0" w:line="240" w:lineRule="auto"/>
              <w:jc w:val="center"/>
              <w:rPr>
                <w:rFonts w:eastAsia="MS MinNew Roman"/>
              </w:rPr>
            </w:pPr>
            <w:r w:rsidRPr="0060057B">
              <w:rPr>
                <w:rFonts w:eastAsia="MS MinNew Roman"/>
              </w:rPr>
              <w:t>Linear Factor Models</w:t>
            </w:r>
          </w:p>
        </w:tc>
      </w:tr>
      <w:tr w:rsidR="007C4587" w:rsidRPr="00BC39DA">
        <w:trPr>
          <w:trHeight w:val="455"/>
          <w:jc w:val="center"/>
        </w:trPr>
        <w:tc>
          <w:tcPr>
            <w:tcW w:w="1569" w:type="dxa"/>
            <w:vAlign w:val="center"/>
          </w:tcPr>
          <w:p w:rsidR="007C4587" w:rsidRPr="008554F9" w:rsidRDefault="007C4587" w:rsidP="008554F9">
            <w:pPr>
              <w:spacing w:after="0" w:line="240" w:lineRule="auto"/>
              <w:jc w:val="center"/>
              <w:rPr>
                <w:rFonts w:cstheme="minorHAnsi"/>
                <w:szCs w:val="24"/>
              </w:rPr>
            </w:pPr>
            <w:r w:rsidRPr="008554F9">
              <w:rPr>
                <w:rFonts w:cstheme="minorHAnsi"/>
                <w:szCs w:val="24"/>
              </w:rPr>
              <w:t>4</w:t>
            </w:r>
          </w:p>
        </w:tc>
        <w:tc>
          <w:tcPr>
            <w:tcW w:w="7392" w:type="dxa"/>
            <w:vAlign w:val="center"/>
          </w:tcPr>
          <w:p w:rsidR="007C4587" w:rsidRPr="0060057B" w:rsidRDefault="007C4587" w:rsidP="0060057B">
            <w:pPr>
              <w:spacing w:after="0" w:line="240" w:lineRule="auto"/>
              <w:jc w:val="center"/>
              <w:rPr>
                <w:rFonts w:eastAsia="MS MinNew Roman"/>
              </w:rPr>
            </w:pPr>
            <w:r>
              <w:rPr>
                <w:rFonts w:eastAsia="MS MinNew Roman"/>
              </w:rPr>
              <w:t>Multi-Factor Models</w:t>
            </w:r>
          </w:p>
        </w:tc>
      </w:tr>
      <w:tr w:rsidR="007C4587" w:rsidRPr="00BC39DA">
        <w:trPr>
          <w:trHeight w:val="455"/>
          <w:jc w:val="center"/>
        </w:trPr>
        <w:tc>
          <w:tcPr>
            <w:tcW w:w="1569" w:type="dxa"/>
            <w:vAlign w:val="center"/>
          </w:tcPr>
          <w:p w:rsidR="007C4587" w:rsidRPr="008554F9" w:rsidRDefault="007C4587" w:rsidP="008554F9">
            <w:pPr>
              <w:spacing w:after="0" w:line="240" w:lineRule="auto"/>
              <w:jc w:val="center"/>
              <w:rPr>
                <w:rFonts w:cstheme="minorHAnsi"/>
                <w:szCs w:val="24"/>
              </w:rPr>
            </w:pPr>
            <w:r w:rsidRPr="008554F9">
              <w:rPr>
                <w:rFonts w:cstheme="minorHAnsi"/>
                <w:szCs w:val="24"/>
              </w:rPr>
              <w:t>5</w:t>
            </w:r>
          </w:p>
        </w:tc>
        <w:tc>
          <w:tcPr>
            <w:tcW w:w="7392" w:type="dxa"/>
            <w:vAlign w:val="center"/>
          </w:tcPr>
          <w:p w:rsidR="007C4587" w:rsidRPr="0060057B" w:rsidRDefault="007C4587" w:rsidP="0060057B">
            <w:pPr>
              <w:spacing w:after="0" w:line="240" w:lineRule="auto"/>
              <w:jc w:val="center"/>
              <w:rPr>
                <w:rFonts w:eastAsia="MS MinNew Roman"/>
              </w:rPr>
            </w:pPr>
            <w:r w:rsidRPr="0060057B">
              <w:rPr>
                <w:rFonts w:eastAsia="MS MinNew Roman"/>
              </w:rPr>
              <w:t>State Prices</w:t>
            </w:r>
            <w:r>
              <w:rPr>
                <w:rFonts w:eastAsia="MS MinNew Roman"/>
              </w:rPr>
              <w:t xml:space="preserve"> and Stochastic Discount Factor</w:t>
            </w:r>
          </w:p>
        </w:tc>
      </w:tr>
      <w:tr w:rsidR="007C4587" w:rsidRPr="00BC39DA">
        <w:trPr>
          <w:trHeight w:val="455"/>
          <w:jc w:val="center"/>
        </w:trPr>
        <w:tc>
          <w:tcPr>
            <w:tcW w:w="1569" w:type="dxa"/>
            <w:vAlign w:val="center"/>
          </w:tcPr>
          <w:p w:rsidR="007C4587" w:rsidRPr="008554F9" w:rsidRDefault="007C4587" w:rsidP="008554F9">
            <w:pPr>
              <w:spacing w:after="0" w:line="240" w:lineRule="auto"/>
              <w:jc w:val="center"/>
              <w:rPr>
                <w:rFonts w:cstheme="minorHAnsi"/>
                <w:szCs w:val="24"/>
              </w:rPr>
            </w:pPr>
            <w:r w:rsidRPr="008554F9">
              <w:rPr>
                <w:rFonts w:cstheme="minorHAnsi"/>
                <w:szCs w:val="24"/>
              </w:rPr>
              <w:t>6</w:t>
            </w:r>
          </w:p>
        </w:tc>
        <w:tc>
          <w:tcPr>
            <w:tcW w:w="7392" w:type="dxa"/>
            <w:vAlign w:val="center"/>
          </w:tcPr>
          <w:p w:rsidR="007C4587" w:rsidRPr="0060057B" w:rsidRDefault="007C4587" w:rsidP="0060057B">
            <w:pPr>
              <w:spacing w:after="0" w:line="240" w:lineRule="auto"/>
              <w:jc w:val="center"/>
              <w:rPr>
                <w:rFonts w:eastAsia="MS MinNew Roman"/>
              </w:rPr>
            </w:pPr>
            <w:r>
              <w:rPr>
                <w:rFonts w:eastAsia="MS MinNew Roman"/>
              </w:rPr>
              <w:t>Multi-Period Asset Pricing</w:t>
            </w:r>
          </w:p>
        </w:tc>
      </w:tr>
      <w:tr w:rsidR="007C4587" w:rsidRPr="00BC39DA">
        <w:trPr>
          <w:trHeight w:val="455"/>
          <w:jc w:val="center"/>
        </w:trPr>
        <w:tc>
          <w:tcPr>
            <w:tcW w:w="1569" w:type="dxa"/>
            <w:vAlign w:val="center"/>
          </w:tcPr>
          <w:p w:rsidR="007C4587" w:rsidRPr="008554F9" w:rsidRDefault="007C4587" w:rsidP="008554F9">
            <w:pPr>
              <w:spacing w:after="0" w:line="240" w:lineRule="auto"/>
              <w:jc w:val="center"/>
              <w:rPr>
                <w:rFonts w:cstheme="minorHAnsi"/>
                <w:szCs w:val="24"/>
              </w:rPr>
            </w:pPr>
            <w:r w:rsidRPr="008554F9">
              <w:rPr>
                <w:rFonts w:cstheme="minorHAnsi"/>
                <w:szCs w:val="24"/>
              </w:rPr>
              <w:t>7</w:t>
            </w:r>
          </w:p>
        </w:tc>
        <w:tc>
          <w:tcPr>
            <w:tcW w:w="7392" w:type="dxa"/>
            <w:vAlign w:val="center"/>
          </w:tcPr>
          <w:p w:rsidR="007C4587" w:rsidRPr="0060057B" w:rsidRDefault="007C4587" w:rsidP="0060057B">
            <w:pPr>
              <w:spacing w:after="0" w:line="240" w:lineRule="auto"/>
              <w:jc w:val="center"/>
              <w:rPr>
                <w:rFonts w:eastAsia="MS MinNew Roman"/>
              </w:rPr>
            </w:pPr>
            <w:r w:rsidRPr="0060057B">
              <w:rPr>
                <w:rFonts w:eastAsia="MS MinNew Roman"/>
              </w:rPr>
              <w:t>Behavioral Finance</w:t>
            </w:r>
          </w:p>
        </w:tc>
      </w:tr>
      <w:tr w:rsidR="007C4587" w:rsidRPr="00BC39DA">
        <w:trPr>
          <w:trHeight w:val="455"/>
          <w:jc w:val="center"/>
        </w:trPr>
        <w:tc>
          <w:tcPr>
            <w:tcW w:w="1569" w:type="dxa"/>
            <w:vAlign w:val="center"/>
          </w:tcPr>
          <w:p w:rsidR="007C4587" w:rsidRPr="008554F9" w:rsidRDefault="007C4587" w:rsidP="008554F9">
            <w:pPr>
              <w:spacing w:after="0" w:line="240" w:lineRule="auto"/>
              <w:jc w:val="center"/>
              <w:rPr>
                <w:rFonts w:cstheme="minorHAnsi"/>
                <w:szCs w:val="24"/>
              </w:rPr>
            </w:pPr>
            <w:r>
              <w:rPr>
                <w:rFonts w:cstheme="minorHAnsi"/>
                <w:szCs w:val="24"/>
              </w:rPr>
              <w:t>8</w:t>
            </w:r>
          </w:p>
        </w:tc>
        <w:tc>
          <w:tcPr>
            <w:tcW w:w="7392" w:type="dxa"/>
            <w:vAlign w:val="center"/>
          </w:tcPr>
          <w:p w:rsidR="007C4587" w:rsidRPr="0060057B" w:rsidRDefault="007C4587" w:rsidP="0060057B">
            <w:pPr>
              <w:spacing w:after="0" w:line="240" w:lineRule="auto"/>
              <w:jc w:val="center"/>
              <w:rPr>
                <w:rFonts w:eastAsia="MS MinNew Roman"/>
              </w:rPr>
            </w:pPr>
            <w:r>
              <w:rPr>
                <w:rFonts w:eastAsia="MS MinNew Roman"/>
              </w:rPr>
              <w:t>Continuous-Time Option Pricing</w:t>
            </w:r>
          </w:p>
        </w:tc>
      </w:tr>
    </w:tbl>
    <w:p w:rsidR="00D60EB2" w:rsidRPr="00433C68" w:rsidRDefault="00D60EB2" w:rsidP="008554F9">
      <w:pPr>
        <w:pStyle w:val="Heading2"/>
        <w:tabs>
          <w:tab w:val="left" w:pos="-720"/>
          <w:tab w:val="left" w:pos="-180"/>
        </w:tabs>
        <w:spacing w:before="0"/>
        <w:rPr>
          <w:rFonts w:cstheme="minorHAnsi"/>
        </w:rPr>
      </w:pPr>
    </w:p>
    <w:sectPr w:rsidR="00D60EB2" w:rsidRPr="00433C68" w:rsidSect="003E3D7A">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66D" w:rsidRDefault="00F7666D" w:rsidP="00802D46">
      <w:pPr>
        <w:spacing w:after="0" w:line="240" w:lineRule="auto"/>
      </w:pPr>
      <w:r>
        <w:separator/>
      </w:r>
    </w:p>
  </w:endnote>
  <w:endnote w:type="continuationSeparator" w:id="0">
    <w:p w:rsidR="00F7666D" w:rsidRDefault="00F7666D" w:rsidP="00802D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1" w:csb1="00000000"/>
  </w:font>
  <w:font w:name="MS MinNew Roman">
    <w:altName w:val="MS Mincho"/>
    <w:panose1 w:val="00000000000000000000"/>
    <w:charset w:val="80"/>
    <w:family w:val="roman"/>
    <w:notTrueType/>
    <w:pitch w:val="fixed"/>
    <w:sig w:usb0="00000001" w:usb1="08070000" w:usb2="00000010"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66D" w:rsidRDefault="00F7666D" w:rsidP="00802D46">
      <w:pPr>
        <w:spacing w:after="0" w:line="240" w:lineRule="auto"/>
      </w:pPr>
      <w:r>
        <w:separator/>
      </w:r>
    </w:p>
  </w:footnote>
  <w:footnote w:type="continuationSeparator" w:id="0">
    <w:p w:rsidR="00F7666D" w:rsidRDefault="00F7666D" w:rsidP="00802D46">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7"/>
      <w:gridCol w:w="6015"/>
    </w:tblGrid>
    <w:tr w:rsidR="00D572AF" w:rsidRPr="009C12F6">
      <w:trPr>
        <w:jc w:val="center"/>
      </w:trPr>
      <w:tc>
        <w:tcPr>
          <w:tcW w:w="3227" w:type="dxa"/>
        </w:tcPr>
        <w:p w:rsidR="00D572AF" w:rsidRPr="009C12F6" w:rsidRDefault="00D572AF" w:rsidP="00AD5ADA">
          <w:pPr>
            <w:rPr>
              <w:rFonts w:ascii="Calibri" w:eastAsia="SimSun" w:hAnsi="Calibri" w:cs="Times New Roman"/>
            </w:rPr>
          </w:pPr>
          <w:r w:rsidRPr="009C12F6">
            <w:rPr>
              <w:rFonts w:ascii="Calibri" w:eastAsia="SimSun" w:hAnsi="Calibri" w:cs="Times New Roman"/>
              <w:noProof/>
              <w:lang w:eastAsia="en-US"/>
            </w:rPr>
            <w:drawing>
              <wp:inline distT="0" distB="0" distL="0" distR="0">
                <wp:extent cx="1895475" cy="1263650"/>
                <wp:effectExtent l="0" t="0" r="9525" b="0"/>
                <wp:docPr id="3" name="Picture 3" descr="F:\Corporate Comm\Master Programme\Logos\SMU Master\SMU_Master_Hor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rporate Comm\Master Programme\Logos\SMU Master\SMU_Master_Horz[1].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1895475" cy="1263650"/>
                        </a:xfrm>
                        <a:prstGeom prst="rect">
                          <a:avLst/>
                        </a:prstGeom>
                        <a:noFill/>
                        <a:ln>
                          <a:noFill/>
                        </a:ln>
                      </pic:spPr>
                    </pic:pic>
                  </a:graphicData>
                </a:graphic>
              </wp:inline>
            </w:drawing>
          </w:r>
        </w:p>
      </w:tc>
      <w:tc>
        <w:tcPr>
          <w:tcW w:w="6015" w:type="dxa"/>
          <w:vAlign w:val="center"/>
        </w:tcPr>
        <w:p w:rsidR="00A80131" w:rsidRDefault="00A80131" w:rsidP="00A80131">
          <w:pPr>
            <w:jc w:val="center"/>
            <w:rPr>
              <w:rFonts w:ascii="Calibri" w:eastAsia="SimSun" w:hAnsi="Calibri" w:cs="Times New Roman"/>
              <w:b/>
              <w:sz w:val="32"/>
              <w:szCs w:val="32"/>
            </w:rPr>
          </w:pPr>
          <w:r w:rsidRPr="009C12F6">
            <w:rPr>
              <w:rFonts w:ascii="Calibri" w:eastAsia="SimSun" w:hAnsi="Calibri" w:cs="Times New Roman"/>
              <w:b/>
              <w:sz w:val="32"/>
              <w:szCs w:val="32"/>
            </w:rPr>
            <w:t xml:space="preserve">Master of </w:t>
          </w:r>
          <w:r>
            <w:rPr>
              <w:rFonts w:ascii="Calibri" w:eastAsia="SimSun" w:hAnsi="Calibri" w:cs="Times New Roman"/>
              <w:b/>
              <w:sz w:val="32"/>
              <w:szCs w:val="32"/>
            </w:rPr>
            <w:t>Science in Quantitative Finance</w:t>
          </w:r>
        </w:p>
        <w:p w:rsidR="00D572AF" w:rsidRPr="009C12F6" w:rsidRDefault="00D572AF" w:rsidP="00AD5ADA">
          <w:pPr>
            <w:jc w:val="center"/>
            <w:rPr>
              <w:rFonts w:ascii="Calibri" w:eastAsia="SimSun" w:hAnsi="Calibri" w:cs="Times New Roman"/>
              <w:b/>
              <w:sz w:val="44"/>
              <w:szCs w:val="44"/>
            </w:rPr>
          </w:pPr>
        </w:p>
      </w:tc>
    </w:tr>
  </w:tbl>
  <w:p w:rsidR="00D572AF" w:rsidRDefault="00D572AF">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64EDF"/>
    <w:multiLevelType w:val="hybridMultilevel"/>
    <w:tmpl w:val="E1DEB654"/>
    <w:lvl w:ilvl="0" w:tplc="005C355E">
      <w:start w:val="13"/>
      <w:numFmt w:val="bullet"/>
      <w:lvlText w:val="•"/>
      <w:lvlJc w:val="left"/>
      <w:pPr>
        <w:ind w:left="138" w:hanging="360"/>
      </w:pPr>
      <w:rPr>
        <w:rFonts w:ascii="Times New Roman" w:eastAsiaTheme="minorEastAsia" w:hAnsi="Times New Roman" w:cs="Times New Roman" w:hint="default"/>
      </w:rPr>
    </w:lvl>
    <w:lvl w:ilvl="1" w:tplc="04090003" w:tentative="1">
      <w:start w:val="1"/>
      <w:numFmt w:val="bullet"/>
      <w:lvlText w:val="o"/>
      <w:lvlJc w:val="left"/>
      <w:pPr>
        <w:ind w:left="1502" w:hanging="360"/>
      </w:pPr>
      <w:rPr>
        <w:rFonts w:ascii="Courier New" w:hAnsi="Courier New" w:cs="Arial"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Arial"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Arial" w:hint="default"/>
      </w:rPr>
    </w:lvl>
    <w:lvl w:ilvl="8" w:tplc="04090005" w:tentative="1">
      <w:start w:val="1"/>
      <w:numFmt w:val="bullet"/>
      <w:lvlText w:val=""/>
      <w:lvlJc w:val="left"/>
      <w:pPr>
        <w:ind w:left="6542" w:hanging="360"/>
      </w:pPr>
      <w:rPr>
        <w:rFonts w:ascii="Wingdings" w:hAnsi="Wingdings" w:hint="default"/>
      </w:rPr>
    </w:lvl>
  </w:abstractNum>
  <w:abstractNum w:abstractNumId="1">
    <w:nsid w:val="1F1343A8"/>
    <w:multiLevelType w:val="hybridMultilevel"/>
    <w:tmpl w:val="6B3C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8346C1"/>
    <w:multiLevelType w:val="multilevel"/>
    <w:tmpl w:val="FD5C4A48"/>
    <w:lvl w:ilvl="0">
      <w:start w:val="1"/>
      <w:numFmt w:val="bullet"/>
      <w:lvlText w:val="-"/>
      <w:lvlJc w:val="left"/>
      <w:pPr>
        <w:tabs>
          <w:tab w:val="num" w:pos="720"/>
        </w:tabs>
        <w:ind w:left="720" w:hanging="360"/>
      </w:pPr>
      <w:rPr>
        <w:rFonts w:ascii="Times New Roman" w:eastAsia="SimSun" w:hAnsi="Times New Roman" w:cs="Times New Roman"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4FC6A49"/>
    <w:multiLevelType w:val="hybridMultilevel"/>
    <w:tmpl w:val="49E0AD6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Arial"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Arial"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Arial" w:hint="default"/>
      </w:rPr>
    </w:lvl>
    <w:lvl w:ilvl="8" w:tplc="48090005" w:tentative="1">
      <w:start w:val="1"/>
      <w:numFmt w:val="bullet"/>
      <w:lvlText w:val=""/>
      <w:lvlJc w:val="left"/>
      <w:pPr>
        <w:ind w:left="6120" w:hanging="360"/>
      </w:pPr>
      <w:rPr>
        <w:rFonts w:ascii="Wingdings" w:hAnsi="Wingdings" w:hint="default"/>
      </w:rPr>
    </w:lvl>
  </w:abstractNum>
  <w:abstractNum w:abstractNumId="4">
    <w:nsid w:val="4CDD7B3E"/>
    <w:multiLevelType w:val="hybridMultilevel"/>
    <w:tmpl w:val="8FC4DE48"/>
    <w:lvl w:ilvl="0" w:tplc="474A42A8">
      <w:start w:val="1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Aria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Arial"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Arial"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5167199B"/>
    <w:multiLevelType w:val="hybridMultilevel"/>
    <w:tmpl w:val="FD5C4A48"/>
    <w:lvl w:ilvl="0" w:tplc="BFF6BDBA">
      <w:start w:val="1"/>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A0368C5"/>
    <w:multiLevelType w:val="hybridMultilevel"/>
    <w:tmpl w:val="8BBC51C8"/>
    <w:lvl w:ilvl="0" w:tplc="005C355E">
      <w:start w:val="1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5A52B3A"/>
    <w:multiLevelType w:val="hybridMultilevel"/>
    <w:tmpl w:val="F23A6548"/>
    <w:lvl w:ilvl="0" w:tplc="A5B0FE44">
      <w:start w:val="1"/>
      <w:numFmt w:val="decimal"/>
      <w:lvlText w:val="(%1)"/>
      <w:lvlJc w:val="left"/>
      <w:pPr>
        <w:tabs>
          <w:tab w:val="num" w:pos="360"/>
        </w:tabs>
        <w:ind w:left="360" w:hanging="360"/>
      </w:pPr>
      <w:rPr>
        <w:rFonts w:cs="Times New Roman" w:hint="default"/>
      </w:rPr>
    </w:lvl>
    <w:lvl w:ilvl="1" w:tplc="08090019" w:tentative="1">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8">
    <w:nsid w:val="75BE42CC"/>
    <w:multiLevelType w:val="hybridMultilevel"/>
    <w:tmpl w:val="BCACA7DC"/>
    <w:lvl w:ilvl="0" w:tplc="0DF26164">
      <w:start w:val="13"/>
      <w:numFmt w:val="bullet"/>
      <w:lvlText w:val="•"/>
      <w:lvlJc w:val="left"/>
      <w:pPr>
        <w:ind w:left="436" w:hanging="360"/>
      </w:pPr>
      <w:rPr>
        <w:rFonts w:ascii="Times New Roman" w:eastAsiaTheme="minorEastAsia" w:hAnsi="Times New Roman" w:cs="Times New Roman" w:hint="default"/>
      </w:rPr>
    </w:lvl>
    <w:lvl w:ilvl="1" w:tplc="04090003" w:tentative="1">
      <w:start w:val="1"/>
      <w:numFmt w:val="bullet"/>
      <w:lvlText w:val="o"/>
      <w:lvlJc w:val="left"/>
      <w:pPr>
        <w:ind w:left="1156" w:hanging="360"/>
      </w:pPr>
      <w:rPr>
        <w:rFonts w:ascii="Courier New" w:hAnsi="Courier New" w:cs="Arial"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Arial"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Arial" w:hint="default"/>
      </w:rPr>
    </w:lvl>
    <w:lvl w:ilvl="8" w:tplc="04090005" w:tentative="1">
      <w:start w:val="1"/>
      <w:numFmt w:val="bullet"/>
      <w:lvlText w:val=""/>
      <w:lvlJc w:val="left"/>
      <w:pPr>
        <w:ind w:left="6196" w:hanging="360"/>
      </w:pPr>
      <w:rPr>
        <w:rFonts w:ascii="Wingdings" w:hAnsi="Wingdings" w:hint="default"/>
      </w:rPr>
    </w:lvl>
  </w:abstractNum>
  <w:abstractNum w:abstractNumId="9">
    <w:nsid w:val="7DAC0191"/>
    <w:multiLevelType w:val="hybridMultilevel"/>
    <w:tmpl w:val="A726E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3"/>
  </w:num>
  <w:num w:numId="4">
    <w:abstractNumId w:val="0"/>
  </w:num>
  <w:num w:numId="5">
    <w:abstractNumId w:val="4"/>
  </w:num>
  <w:num w:numId="6">
    <w:abstractNumId w:val="8"/>
  </w:num>
  <w:num w:numId="7">
    <w:abstractNumId w:val="6"/>
  </w:num>
  <w:num w:numId="8">
    <w:abstractNumId w:val="2"/>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43"/>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
  <w:rsids>
    <w:rsidRoot w:val="00802D46"/>
    <w:rsid w:val="00006A57"/>
    <w:rsid w:val="00007760"/>
    <w:rsid w:val="000150C1"/>
    <w:rsid w:val="00033BAF"/>
    <w:rsid w:val="000357FD"/>
    <w:rsid w:val="000441FD"/>
    <w:rsid w:val="000C136F"/>
    <w:rsid w:val="000C54A4"/>
    <w:rsid w:val="00141C26"/>
    <w:rsid w:val="00176619"/>
    <w:rsid w:val="00194EE6"/>
    <w:rsid w:val="002113E6"/>
    <w:rsid w:val="002354C2"/>
    <w:rsid w:val="0025454A"/>
    <w:rsid w:val="00266CF4"/>
    <w:rsid w:val="0027185D"/>
    <w:rsid w:val="002845BA"/>
    <w:rsid w:val="002D5C43"/>
    <w:rsid w:val="002E3FE0"/>
    <w:rsid w:val="0030280A"/>
    <w:rsid w:val="003A3F61"/>
    <w:rsid w:val="003C5589"/>
    <w:rsid w:val="003E0CEC"/>
    <w:rsid w:val="003E3D7A"/>
    <w:rsid w:val="003F4CFB"/>
    <w:rsid w:val="00424556"/>
    <w:rsid w:val="00433C68"/>
    <w:rsid w:val="0047263D"/>
    <w:rsid w:val="004751EB"/>
    <w:rsid w:val="004A3390"/>
    <w:rsid w:val="004D5D39"/>
    <w:rsid w:val="004E5D6A"/>
    <w:rsid w:val="004E7403"/>
    <w:rsid w:val="00535077"/>
    <w:rsid w:val="00545F62"/>
    <w:rsid w:val="00580B23"/>
    <w:rsid w:val="005E7AD6"/>
    <w:rsid w:val="005F6AC0"/>
    <w:rsid w:val="006738F8"/>
    <w:rsid w:val="006B5C56"/>
    <w:rsid w:val="006C1D76"/>
    <w:rsid w:val="00702BCB"/>
    <w:rsid w:val="00706FA0"/>
    <w:rsid w:val="00740AD8"/>
    <w:rsid w:val="0077546A"/>
    <w:rsid w:val="00783016"/>
    <w:rsid w:val="00797D8B"/>
    <w:rsid w:val="007C4587"/>
    <w:rsid w:val="007C7A4C"/>
    <w:rsid w:val="007E7291"/>
    <w:rsid w:val="00802D46"/>
    <w:rsid w:val="00821E34"/>
    <w:rsid w:val="008376B9"/>
    <w:rsid w:val="0084051A"/>
    <w:rsid w:val="008528F6"/>
    <w:rsid w:val="008554F9"/>
    <w:rsid w:val="00855BD3"/>
    <w:rsid w:val="008675C5"/>
    <w:rsid w:val="008969B1"/>
    <w:rsid w:val="008F0255"/>
    <w:rsid w:val="008F7865"/>
    <w:rsid w:val="00916D72"/>
    <w:rsid w:val="00926B9D"/>
    <w:rsid w:val="00945515"/>
    <w:rsid w:val="009519B3"/>
    <w:rsid w:val="009526FD"/>
    <w:rsid w:val="00996DFB"/>
    <w:rsid w:val="00A2111F"/>
    <w:rsid w:val="00A80131"/>
    <w:rsid w:val="00AB6D51"/>
    <w:rsid w:val="00AD0C63"/>
    <w:rsid w:val="00AD5ADA"/>
    <w:rsid w:val="00AE3094"/>
    <w:rsid w:val="00AF283C"/>
    <w:rsid w:val="00B25499"/>
    <w:rsid w:val="00B73D97"/>
    <w:rsid w:val="00BD250C"/>
    <w:rsid w:val="00C649B1"/>
    <w:rsid w:val="00C90BF9"/>
    <w:rsid w:val="00C97AB6"/>
    <w:rsid w:val="00D02078"/>
    <w:rsid w:val="00D06A02"/>
    <w:rsid w:val="00D263BE"/>
    <w:rsid w:val="00D450DB"/>
    <w:rsid w:val="00D572AF"/>
    <w:rsid w:val="00D60EB2"/>
    <w:rsid w:val="00D74610"/>
    <w:rsid w:val="00DB180E"/>
    <w:rsid w:val="00DF7ACD"/>
    <w:rsid w:val="00EC0D02"/>
    <w:rsid w:val="00EC6E5B"/>
    <w:rsid w:val="00EE5100"/>
    <w:rsid w:val="00F30119"/>
    <w:rsid w:val="00F35351"/>
    <w:rsid w:val="00F40C5A"/>
    <w:rsid w:val="00F7666D"/>
    <w:rsid w:val="00F92FCF"/>
    <w:rsid w:val="00F9660B"/>
    <w:rsid w:val="00FD1E56"/>
    <w:rsid w:val="00FD24DD"/>
    <w:rsid w:val="00FF1F52"/>
  </w:rsids>
  <m:mathPr>
    <m:mathFont m:val="SimSun"/>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3E3D7A"/>
  </w:style>
  <w:style w:type="paragraph" w:styleId="Heading1">
    <w:name w:val="heading 1"/>
    <w:basedOn w:val="Normal"/>
    <w:next w:val="Normal"/>
    <w:link w:val="Heading1Char"/>
    <w:uiPriority w:val="9"/>
    <w:qFormat/>
    <w:rsid w:val="00AD5ADA"/>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unhideWhenUsed/>
    <w:qFormat/>
    <w:rsid w:val="00D450DB"/>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semiHidden/>
    <w:unhideWhenUsed/>
    <w:qFormat/>
    <w:rsid w:val="00D450DB"/>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802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D46"/>
  </w:style>
  <w:style w:type="paragraph" w:styleId="Footer">
    <w:name w:val="footer"/>
    <w:basedOn w:val="Normal"/>
    <w:link w:val="FooterChar"/>
    <w:uiPriority w:val="99"/>
    <w:unhideWhenUsed/>
    <w:rsid w:val="00802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D46"/>
  </w:style>
  <w:style w:type="table" w:styleId="TableGrid">
    <w:name w:val="Table Grid"/>
    <w:basedOn w:val="TableNormal"/>
    <w:uiPriority w:val="59"/>
    <w:rsid w:val="00802D4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2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D46"/>
    <w:rPr>
      <w:rFonts w:ascii="Tahoma" w:hAnsi="Tahoma" w:cs="Tahoma"/>
      <w:sz w:val="16"/>
      <w:szCs w:val="16"/>
    </w:rPr>
  </w:style>
  <w:style w:type="character" w:styleId="Hyperlink">
    <w:name w:val="Hyperlink"/>
    <w:basedOn w:val="DefaultParagraphFont"/>
    <w:uiPriority w:val="99"/>
    <w:unhideWhenUsed/>
    <w:rsid w:val="00AD5ADA"/>
    <w:rPr>
      <w:color w:val="0000FF"/>
      <w:u w:val="single"/>
    </w:rPr>
  </w:style>
  <w:style w:type="character" w:customStyle="1" w:styleId="Heading1Char">
    <w:name w:val="Heading 1 Char"/>
    <w:basedOn w:val="DefaultParagraphFont"/>
    <w:link w:val="Heading1"/>
    <w:uiPriority w:val="9"/>
    <w:rsid w:val="00AD5ADA"/>
    <w:rPr>
      <w:rFonts w:asciiTheme="majorHAnsi" w:eastAsiaTheme="majorEastAsia" w:hAnsiTheme="majorHAnsi" w:cstheme="majorBidi"/>
      <w:b/>
      <w:bCs/>
      <w:color w:val="365F91" w:themeColor="accent1" w:themeShade="BF"/>
      <w:sz w:val="28"/>
      <w:szCs w:val="28"/>
      <w:lang w:val="en-US" w:eastAsia="en-US"/>
    </w:rPr>
  </w:style>
  <w:style w:type="character" w:customStyle="1" w:styleId="apple-style-span">
    <w:name w:val="apple-style-span"/>
    <w:basedOn w:val="DefaultParagraphFont"/>
    <w:rsid w:val="00141C26"/>
  </w:style>
  <w:style w:type="character" w:customStyle="1" w:styleId="Heading2Char">
    <w:name w:val="Heading 2 Char"/>
    <w:basedOn w:val="DefaultParagraphFont"/>
    <w:link w:val="Heading2"/>
    <w:uiPriority w:val="9"/>
    <w:rsid w:val="00D450DB"/>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semiHidden/>
    <w:rsid w:val="00D450DB"/>
    <w:rPr>
      <w:rFonts w:asciiTheme="majorHAnsi" w:eastAsiaTheme="majorEastAsia" w:hAnsiTheme="majorHAnsi" w:cstheme="majorBidi"/>
      <w:b/>
      <w:bCs/>
      <w:color w:val="4F81BD" w:themeColor="accent1"/>
      <w:sz w:val="24"/>
      <w:szCs w:val="24"/>
      <w:lang w:val="en-US" w:eastAsia="en-US"/>
    </w:rPr>
  </w:style>
  <w:style w:type="paragraph" w:customStyle="1" w:styleId="Normal11pt">
    <w:name w:val="Normal + 11 pt"/>
    <w:basedOn w:val="Normal"/>
    <w:rsid w:val="00D450DB"/>
    <w:pPr>
      <w:tabs>
        <w:tab w:val="left" w:pos="-720"/>
      </w:tabs>
      <w:suppressAutoHyphens/>
      <w:spacing w:after="0" w:line="240" w:lineRule="auto"/>
    </w:pPr>
    <w:rPr>
      <w:rFonts w:ascii="Times New Roman" w:eastAsia="SimSun" w:hAnsi="Times New Roman" w:cs="Times New Roman"/>
      <w:spacing w:val="-2"/>
      <w:lang w:val="en-GB" w:eastAsia="en-US"/>
    </w:rPr>
  </w:style>
  <w:style w:type="character" w:styleId="FollowedHyperlink">
    <w:name w:val="FollowedHyperlink"/>
    <w:basedOn w:val="DefaultParagraphFont"/>
    <w:uiPriority w:val="99"/>
    <w:semiHidden/>
    <w:unhideWhenUsed/>
    <w:rsid w:val="006C1D76"/>
    <w:rPr>
      <w:color w:val="800080" w:themeColor="followedHyperlink"/>
      <w:u w:val="single"/>
    </w:rPr>
  </w:style>
  <w:style w:type="character" w:customStyle="1" w:styleId="a-size-extra-large">
    <w:name w:val="a-size-extra-large"/>
    <w:basedOn w:val="DefaultParagraphFont"/>
    <w:rsid w:val="00FD1E56"/>
  </w:style>
  <w:style w:type="character" w:customStyle="1" w:styleId="apple-converted-space">
    <w:name w:val="apple-converted-space"/>
    <w:basedOn w:val="DefaultParagraphFont"/>
    <w:rsid w:val="00FD1E56"/>
  </w:style>
  <w:style w:type="character" w:customStyle="1" w:styleId="a-size-large">
    <w:name w:val="a-size-large"/>
    <w:basedOn w:val="DefaultParagraphFont"/>
    <w:rsid w:val="00FD1E56"/>
  </w:style>
  <w:style w:type="character" w:customStyle="1" w:styleId="author">
    <w:name w:val="author"/>
    <w:basedOn w:val="DefaultParagraphFont"/>
    <w:rsid w:val="00FD1E56"/>
  </w:style>
  <w:style w:type="character" w:customStyle="1" w:styleId="a-color-secondary">
    <w:name w:val="a-color-secondary"/>
    <w:basedOn w:val="DefaultParagraphFont"/>
    <w:rsid w:val="00FD1E56"/>
  </w:style>
  <w:style w:type="paragraph" w:styleId="ListParagraph">
    <w:name w:val="List Paragraph"/>
    <w:basedOn w:val="Normal"/>
    <w:uiPriority w:val="34"/>
    <w:qFormat/>
    <w:rsid w:val="00FD1E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5ADA"/>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semiHidden/>
    <w:unhideWhenUsed/>
    <w:qFormat/>
    <w:rsid w:val="00D450DB"/>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semiHidden/>
    <w:unhideWhenUsed/>
    <w:qFormat/>
    <w:rsid w:val="00D450DB"/>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D46"/>
  </w:style>
  <w:style w:type="paragraph" w:styleId="Footer">
    <w:name w:val="footer"/>
    <w:basedOn w:val="Normal"/>
    <w:link w:val="FooterChar"/>
    <w:uiPriority w:val="99"/>
    <w:unhideWhenUsed/>
    <w:rsid w:val="00802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D46"/>
  </w:style>
  <w:style w:type="table" w:styleId="TableGrid">
    <w:name w:val="Table Grid"/>
    <w:basedOn w:val="TableNormal"/>
    <w:uiPriority w:val="59"/>
    <w:rsid w:val="00802D4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2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D46"/>
    <w:rPr>
      <w:rFonts w:ascii="Tahoma" w:hAnsi="Tahoma" w:cs="Tahoma"/>
      <w:sz w:val="16"/>
      <w:szCs w:val="16"/>
    </w:rPr>
  </w:style>
  <w:style w:type="character" w:styleId="Hyperlink">
    <w:name w:val="Hyperlink"/>
    <w:basedOn w:val="DefaultParagraphFont"/>
    <w:uiPriority w:val="99"/>
    <w:unhideWhenUsed/>
    <w:rsid w:val="00AD5ADA"/>
    <w:rPr>
      <w:color w:val="0000FF"/>
      <w:u w:val="single"/>
    </w:rPr>
  </w:style>
  <w:style w:type="character" w:customStyle="1" w:styleId="Heading1Char">
    <w:name w:val="Heading 1 Char"/>
    <w:basedOn w:val="DefaultParagraphFont"/>
    <w:link w:val="Heading1"/>
    <w:uiPriority w:val="9"/>
    <w:rsid w:val="00AD5ADA"/>
    <w:rPr>
      <w:rFonts w:asciiTheme="majorHAnsi" w:eastAsiaTheme="majorEastAsia" w:hAnsiTheme="majorHAnsi" w:cstheme="majorBidi"/>
      <w:b/>
      <w:bCs/>
      <w:color w:val="365F91" w:themeColor="accent1" w:themeShade="BF"/>
      <w:sz w:val="28"/>
      <w:szCs w:val="28"/>
      <w:lang w:val="en-US" w:eastAsia="en-US"/>
    </w:rPr>
  </w:style>
  <w:style w:type="character" w:customStyle="1" w:styleId="apple-style-span">
    <w:name w:val="apple-style-span"/>
    <w:basedOn w:val="DefaultParagraphFont"/>
    <w:rsid w:val="00141C26"/>
  </w:style>
  <w:style w:type="character" w:customStyle="1" w:styleId="Heading2Char">
    <w:name w:val="Heading 2 Char"/>
    <w:basedOn w:val="DefaultParagraphFont"/>
    <w:link w:val="Heading2"/>
    <w:uiPriority w:val="9"/>
    <w:semiHidden/>
    <w:rsid w:val="00D450DB"/>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semiHidden/>
    <w:rsid w:val="00D450DB"/>
    <w:rPr>
      <w:rFonts w:asciiTheme="majorHAnsi" w:eastAsiaTheme="majorEastAsia" w:hAnsiTheme="majorHAnsi" w:cstheme="majorBidi"/>
      <w:b/>
      <w:bCs/>
      <w:color w:val="4F81BD" w:themeColor="accent1"/>
      <w:sz w:val="24"/>
      <w:szCs w:val="24"/>
      <w:lang w:val="en-US" w:eastAsia="en-US"/>
    </w:rPr>
  </w:style>
  <w:style w:type="paragraph" w:customStyle="1" w:styleId="Normal11pt">
    <w:name w:val="Normal + 11 pt"/>
    <w:basedOn w:val="Normal"/>
    <w:rsid w:val="00D450DB"/>
    <w:pPr>
      <w:tabs>
        <w:tab w:val="left" w:pos="-720"/>
      </w:tabs>
      <w:suppressAutoHyphens/>
      <w:spacing w:after="0" w:line="240" w:lineRule="auto"/>
    </w:pPr>
    <w:rPr>
      <w:rFonts w:ascii="Times New Roman" w:eastAsia="SimSun" w:hAnsi="Times New Roman" w:cs="Times New Roman"/>
      <w:spacing w:val="-2"/>
      <w:lang w:val="en-GB" w:eastAsia="en-US"/>
    </w:rPr>
  </w:style>
  <w:style w:type="character" w:styleId="FollowedHyperlink">
    <w:name w:val="FollowedHyperlink"/>
    <w:basedOn w:val="DefaultParagraphFont"/>
    <w:uiPriority w:val="99"/>
    <w:semiHidden/>
    <w:unhideWhenUsed/>
    <w:rsid w:val="006C1D76"/>
    <w:rPr>
      <w:color w:val="800080" w:themeColor="followedHyperlink"/>
      <w:u w:val="single"/>
    </w:rPr>
  </w:style>
  <w:style w:type="character" w:customStyle="1" w:styleId="a-size-extra-large">
    <w:name w:val="a-size-extra-large"/>
    <w:basedOn w:val="DefaultParagraphFont"/>
    <w:rsid w:val="00FD1E56"/>
  </w:style>
  <w:style w:type="character" w:customStyle="1" w:styleId="apple-converted-space">
    <w:name w:val="apple-converted-space"/>
    <w:basedOn w:val="DefaultParagraphFont"/>
    <w:rsid w:val="00FD1E56"/>
  </w:style>
  <w:style w:type="character" w:customStyle="1" w:styleId="a-size-large">
    <w:name w:val="a-size-large"/>
    <w:basedOn w:val="DefaultParagraphFont"/>
    <w:rsid w:val="00FD1E56"/>
  </w:style>
  <w:style w:type="character" w:customStyle="1" w:styleId="author">
    <w:name w:val="author"/>
    <w:basedOn w:val="DefaultParagraphFont"/>
    <w:rsid w:val="00FD1E56"/>
  </w:style>
  <w:style w:type="character" w:customStyle="1" w:styleId="a-color-secondary">
    <w:name w:val="a-color-secondary"/>
    <w:basedOn w:val="DefaultParagraphFont"/>
    <w:rsid w:val="00FD1E56"/>
  </w:style>
  <w:style w:type="paragraph" w:styleId="ListParagraph">
    <w:name w:val="List Paragraph"/>
    <w:basedOn w:val="Normal"/>
    <w:uiPriority w:val="34"/>
    <w:qFormat/>
    <w:rsid w:val="00FD1E56"/>
    <w:pPr>
      <w:ind w:left="720"/>
      <w:contextualSpacing/>
    </w:pPr>
  </w:style>
</w:styles>
</file>

<file path=word/webSettings.xml><?xml version="1.0" encoding="utf-8"?>
<w:webSettings xmlns:r="http://schemas.openxmlformats.org/officeDocument/2006/relationships" xmlns:w="http://schemas.openxmlformats.org/wordprocessingml/2006/main">
  <w:divs>
    <w:div w:id="992837001">
      <w:bodyDiv w:val="1"/>
      <w:marLeft w:val="0"/>
      <w:marRight w:val="0"/>
      <w:marTop w:val="0"/>
      <w:marBottom w:val="0"/>
      <w:divBdr>
        <w:top w:val="none" w:sz="0" w:space="0" w:color="auto"/>
        <w:left w:val="none" w:sz="0" w:space="0" w:color="auto"/>
        <w:bottom w:val="none" w:sz="0" w:space="0" w:color="auto"/>
        <w:right w:val="none" w:sz="0" w:space="0" w:color="auto"/>
      </w:divBdr>
      <w:divsChild>
        <w:div w:id="1233546816">
          <w:marLeft w:val="0"/>
          <w:marRight w:val="0"/>
          <w:marTop w:val="0"/>
          <w:marBottom w:val="330"/>
          <w:divBdr>
            <w:top w:val="none" w:sz="0" w:space="0" w:color="auto"/>
            <w:left w:val="none" w:sz="0" w:space="0" w:color="auto"/>
            <w:bottom w:val="none" w:sz="0" w:space="0" w:color="auto"/>
            <w:right w:val="none" w:sz="0" w:space="0" w:color="auto"/>
          </w:divBdr>
        </w:div>
        <w:div w:id="986055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muscd.org/resources.html"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562</Words>
  <Characters>3207</Characters>
  <Application>Microsoft Macintosh Word</Application>
  <DocSecurity>0</DocSecurity>
  <Lines>26</Lines>
  <Paragraphs>6</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Wang Wei Mun</cp:lastModifiedBy>
  <cp:revision>58</cp:revision>
  <dcterms:created xsi:type="dcterms:W3CDTF">2015-07-15T07:05:00Z</dcterms:created>
  <dcterms:modified xsi:type="dcterms:W3CDTF">2018-09-15T05:05:00Z</dcterms:modified>
</cp:coreProperties>
</file>