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BF6" w:rsidRDefault="00987BF1" w:rsidP="00A32208">
      <w:pPr>
        <w:rPr>
          <w:rFonts w:ascii="Times New Roman" w:hAnsi="Times New Roman" w:cs="Times New Roman"/>
          <w:b/>
          <w:sz w:val="28"/>
          <w:szCs w:val="28"/>
        </w:rPr>
      </w:pPr>
      <w:r w:rsidRPr="00EC536B">
        <w:rPr>
          <w:rFonts w:ascii="Times New Roman" w:hAnsi="Times New Roman" w:cs="Times New Roman"/>
          <w:b/>
          <w:sz w:val="28"/>
          <w:szCs w:val="28"/>
        </w:rPr>
        <w:t xml:space="preserve">Определение влияния </w:t>
      </w:r>
      <w:r w:rsidR="00222589">
        <w:rPr>
          <w:rFonts w:ascii="Times New Roman" w:hAnsi="Times New Roman" w:cs="Times New Roman"/>
          <w:b/>
          <w:sz w:val="28"/>
          <w:szCs w:val="28"/>
        </w:rPr>
        <w:t xml:space="preserve">собственного </w:t>
      </w:r>
      <w:r w:rsidR="00EC536B" w:rsidRPr="00EC536B">
        <w:rPr>
          <w:rFonts w:ascii="Times New Roman" w:hAnsi="Times New Roman" w:cs="Times New Roman"/>
          <w:b/>
          <w:sz w:val="28"/>
          <w:szCs w:val="28"/>
        </w:rPr>
        <w:t>коэффициента усиления ОУ на выходное напряжение для схемы, показанной на рисунке 1</w:t>
      </w:r>
    </w:p>
    <w:p w:rsidR="007037ED" w:rsidRPr="00222589" w:rsidRDefault="001C013A" w:rsidP="00A322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076" style="position:absolute;margin-left:3.3pt;margin-top:8.9pt;width:411.25pt;height:166.35pt;z-index:251734016" coordorigin="1847,2702" coordsize="8225,3327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26" type="#_x0000_t5" style="position:absolute;left:6741;top:3935;width:1779;height:2214;rotation:90" o:regroupid="1"/>
            <v:group id="_x0000_s1042" style="position:absolute;left:5545;top:4478;width:95;height:326" coordorigin="3515,5067" coordsize="95,326" o:regroupid="1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7" type="#_x0000_t32" style="position:absolute;left:3610;top:5067;width:0;height:326" o:connectortype="straight"/>
              <v:shape id="_x0000_s1028" type="#_x0000_t32" style="position:absolute;left:3515;top:5067;width:0;height:326" o:connectortype="straight"/>
            </v:group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029" type="#_x0000_t120" style="position:absolute;left:6363;top:4483;width:334;height:321" o:regroupid="1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6597;top:4426;width:409;height:394;mso-width-relative:margin;mso-height-relative:margin" o:regroupid="1" filled="f" stroked="f">
              <v:textbox style="mso-next-textbox:#_x0000_s1030">
                <w:txbxContent>
                  <w:p w:rsidR="00D84561" w:rsidRPr="00880110" w:rsidRDefault="00D84561" w:rsidP="00D84561">
                    <w:r>
                      <w:t>–</w:t>
                    </w:r>
                  </w:p>
                </w:txbxContent>
              </v:textbox>
            </v:shape>
            <v:shape id="_x0000_s1031" type="#_x0000_t202" style="position:absolute;left:6597;top:5214;width:409;height:394;mso-width-relative:margin;mso-height-relative:margin" o:regroupid="1" filled="f" stroked="f">
              <v:textbox style="mso-next-textbox:#_x0000_s1031">
                <w:txbxContent>
                  <w:p w:rsidR="00D84561" w:rsidRPr="00880110" w:rsidRDefault="00D84561" w:rsidP="00D84561">
                    <w:r>
                      <w:t>+</w:t>
                    </w:r>
                  </w:p>
                </w:txbxContent>
              </v:textbox>
            </v:shape>
            <v:shape id="_x0000_s1033" type="#_x0000_t32" style="position:absolute;left:5936;top:5443;width:0;height:585;mso-position-horizontal:absolute" o:connectortype="straight" o:regroupid="1">
              <v:stroke startarrow="oval"/>
            </v:shape>
            <v:shape id="_x0000_s1034" type="#_x0000_t32" style="position:absolute;left:5794;top:6028;width:299;height:1;flip:x" o:connectortype="straight" o:regroupid="1"/>
            <v:shape id="_x0000_s1035" type="#_x0000_t202" style="position:absolute;left:5337;top:4097;width:615;height:394;mso-width-relative:margin;mso-height-relative:margin" o:regroupid="1" filled="f" stroked="f">
              <v:textbox style="mso-next-textbox:#_x0000_s1035">
                <w:txbxContent>
                  <w:p w:rsidR="00D84561" w:rsidRPr="00EC536B" w:rsidRDefault="00D84561" w:rsidP="00D84561">
                    <w:r>
                      <w:rPr>
                        <w:lang w:val="en-US"/>
                      </w:rPr>
                      <w:t>C</w:t>
                    </w:r>
                    <w:r w:rsidR="00EC536B">
                      <w:t>2</w:t>
                    </w:r>
                  </w:p>
                </w:txbxContent>
              </v:textbox>
            </v:shape>
            <v:group id="_x0000_s1043" style="position:absolute;left:5545;top:3623;width:95;height:326" coordorigin="3515,4242" coordsize="95,326" o:regroupid="1">
              <v:shape id="_x0000_s1037" type="#_x0000_t32" style="position:absolute;left:3610;top:4242;width:0;height:326" o:connectortype="straight"/>
              <v:shape id="_x0000_s1038" type="#_x0000_t32" style="position:absolute;left:3515;top:4242;width:0;height:326" o:connectortype="straight"/>
            </v:group>
            <v:shape id="_x0000_s1039" type="#_x0000_t202" style="position:absolute;left:5337;top:3272;width:615;height:394;mso-width-relative:margin;mso-height-relative:margin" o:regroupid="1" filled="f" stroked="f">
              <v:textbox style="mso-next-textbox:#_x0000_s1039">
                <w:txbxContent>
                  <w:p w:rsidR="00EC536B" w:rsidRPr="00880110" w:rsidRDefault="00EC536B" w:rsidP="00EC536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C1</w:t>
                    </w:r>
                  </w:p>
                </w:txbxContent>
              </v:textbox>
            </v:shape>
            <v:shape id="_x0000_s1040" type="#_x0000_t32" style="position:absolute;left:8720;top:5041;width:1035;height:0" o:connectortype="straight" o:regroupid="1"/>
            <v:shape id="_x0000_s1041" type="#_x0000_t32" style="position:absolute;left:5645;top:4636;width:720;height:1" o:connectortype="straight" o:regroupid="1"/>
            <v:shape id="_x0000_s1045" type="#_x0000_t32" style="position:absolute;left:5639;top:3793;width:365;height:1;flip:x" o:connectortype="straight" o:regroupid="1"/>
            <v:shape id="_x0000_s1047" type="#_x0000_t32" style="position:absolute;left:4629;top:3793;width:905;height:2;flip:x" o:connectortype="straight" o:regroupid="1"/>
            <v:shape id="_x0000_s1048" type="#_x0000_t32" style="position:absolute;left:5159;top:3213;width:0;height:585" o:connectortype="straight" o:regroupid="1">
              <v:stroke endarrow="oval"/>
            </v:shape>
            <v:shape id="_x0000_s1049" type="#_x0000_t32" style="position:absolute;left:5165;top:3206;width:720;height:1" o:connectortype="straight" o:regroupid="1"/>
            <v:shape id="_x0000_s1050" type="#_x0000_t32" style="position:absolute;left:6115;top:3206;width:3050;height:4" o:connectortype="straight" o:regroupid="1"/>
            <v:shape id="_x0000_s1051" type="#_x0000_t32" style="position:absolute;left:5880;top:3051;width:140;height:150;flip:y" o:connectortype="straight" o:regroupid="1"/>
            <v:shape id="_x0000_s1053" type="#_x0000_t32" style="position:absolute;left:5999;top:3803;width:1;height:835" o:connectortype="straight" o:regroupid="1">
              <v:stroke endarrow="oval"/>
            </v:shape>
            <v:shape id="_x0000_s1054" type="#_x0000_t32" style="position:absolute;left:9158;top:3223;width:2;height:1815" o:connectortype="straight" o:regroupid="1">
              <v:stroke endarrow="oval"/>
            </v:shape>
            <v:shape id="_x0000_s1055" type="#_x0000_t32" style="position:absolute;left:3685;top:3786;width:720;height:1" o:connectortype="straight" o:regroupid="1"/>
            <v:shape id="_x0000_s1056" type="#_x0000_t32" style="position:absolute;left:4400;top:3631;width:140;height:150;flip:y" o:connectortype="straight" o:regroupid="1"/>
            <v:shape id="_x0000_s1057" type="#_x0000_t202" style="position:absolute;left:5777;top:2702;width:615;height:394;mso-width-relative:margin;mso-height-relative:margin" o:regroupid="1" filled="f" stroked="f">
              <v:textbox style="mso-next-textbox:#_x0000_s1057">
                <w:txbxContent>
                  <w:p w:rsidR="00093AF8" w:rsidRPr="00880110" w:rsidRDefault="00433919" w:rsidP="00093AF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</w:t>
                    </w:r>
                    <w:r w:rsidR="00093AF8">
                      <w:rPr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058" type="#_x0000_t202" style="position:absolute;left:4307;top:3292;width:615;height:394;mso-width-relative:margin;mso-height-relative:margin" o:regroupid="1" filled="f" stroked="f">
              <v:textbox style="mso-next-textbox:#_x0000_s1058">
                <w:txbxContent>
                  <w:p w:rsidR="00093AF8" w:rsidRPr="00880110" w:rsidRDefault="00433919" w:rsidP="00093AF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</w:t>
                    </w:r>
                    <w:r w:rsidR="00093AF8"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59" type="#_x0000_t32" style="position:absolute;left:3679;top:3803;width:1;height:835" o:connectortype="straight" o:regroupid="1">
              <v:stroke endarrow="oval"/>
            </v:shape>
            <v:shape id="_x0000_s1061" type="#_x0000_t32" style="position:absolute;left:2905;top:4636;width:2630;height:1" o:connectortype="straight" o:regroupid="1"/>
            <v:oval id="_x0000_s1062" style="position:absolute;left:2770;top:4561;width:143;height:143" o:regroupid="1"/>
            <v:shape id="_x0000_s1063" type="#_x0000_t202" style="position:absolute;left:1847;top:4222;width:1465;height:394;mso-width-relative:margin;mso-height-relative:margin" o:regroupid="1" filled="f" stroked="f">
              <v:textbox style="mso-next-textbox:#_x0000_s1063">
                <w:txbxContent>
                  <w:p w:rsidR="004069FF" w:rsidRPr="004069FF" w:rsidRDefault="000802AC" w:rsidP="004069FF">
                    <w:r>
                      <w:rPr>
                        <w:lang w:val="en-US"/>
                      </w:rPr>
                      <w:t>F</w:t>
                    </w:r>
                    <w:r w:rsidR="004069FF">
                      <w:t xml:space="preserve">1: </w:t>
                    </w:r>
                    <w:r w:rsidR="004069FF" w:rsidRPr="00222589">
                      <w:rPr>
                        <w:i/>
                        <w:lang w:val="en-US"/>
                      </w:rPr>
                      <w:t>U</w:t>
                    </w:r>
                    <w:proofErr w:type="spellStart"/>
                    <w:r w:rsidR="004069FF">
                      <w:t>вх</w:t>
                    </w:r>
                    <w:proofErr w:type="spellEnd"/>
                  </w:p>
                </w:txbxContent>
              </v:textbox>
            </v:shape>
            <v:shape id="_x0000_s1065" type="#_x0000_t202" style="position:absolute;left:1847;top:4652;width:2645;height:464;mso-width-relative:margin;mso-height-relative:margin" o:regroupid="1" filled="f" stroked="f">
              <v:textbox style="mso-next-textbox:#_x0000_s1065">
                <w:txbxContent>
                  <w:p w:rsidR="004069FF" w:rsidRPr="004069FF" w:rsidRDefault="000802AC" w:rsidP="004069F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</w:t>
                    </w:r>
                    <w:r w:rsidR="004069FF" w:rsidRPr="004069FF">
                      <w:rPr>
                        <w:lang w:val="en-US"/>
                      </w:rPr>
                      <w:t xml:space="preserve">2: </w:t>
                    </w:r>
                    <w:r>
                      <w:rPr>
                        <w:lang w:val="en-US"/>
                      </w:rPr>
                      <w:t>0</w:t>
                    </w:r>
                    <w:r w:rsidR="004069FF">
                      <w:rPr>
                        <w:lang w:val="en-US"/>
                      </w:rPr>
                      <w:tab/>
                    </w:r>
                  </w:p>
                </w:txbxContent>
              </v:textbox>
            </v:shape>
            <v:shape id="_x0000_s1066" type="#_x0000_t202" style="position:absolute;left:9127;top:4672;width:945;height:394;mso-width-relative:margin;mso-height-relative:margin" o:regroupid="1" filled="f" stroked="f">
              <v:textbox style="mso-next-textbox:#_x0000_s1066">
                <w:txbxContent>
                  <w:p w:rsidR="00D45ECF" w:rsidRPr="009F0150" w:rsidRDefault="009F0150" w:rsidP="00D45ECF">
                    <w:pPr>
                      <w:rPr>
                        <w:i/>
                      </w:rPr>
                    </w:pPr>
                    <w:proofErr w:type="spellStart"/>
                    <w:r w:rsidRPr="009F0150">
                      <w:rPr>
                        <w:i/>
                        <w:lang w:val="en-US"/>
                      </w:rPr>
                      <w:t>Uout</w:t>
                    </w:r>
                    <w:proofErr w:type="spellEnd"/>
                  </w:p>
                </w:txbxContent>
              </v:textbox>
            </v:shape>
            <v:shape id="_x0000_s1068" type="#_x0000_t32" style="position:absolute;left:5619;top:5433;width:905;height:2;flip:x" o:connectortype="straight"/>
            <v:shape id="_x0000_s1069" type="#_x0000_t32" style="position:absolute;left:4675;top:5426;width:720;height:1" o:connectortype="straight"/>
            <v:shape id="_x0000_s1070" type="#_x0000_t32" style="position:absolute;left:5390;top:5271;width:140;height:150;flip:y" o:connectortype="straight"/>
            <v:shape id="_x0000_s1071" type="#_x0000_t202" style="position:absolute;left:5297;top:4932;width:615;height:394;mso-width-relative:margin;mso-height-relative:margin" filled="f" stroked="f">
              <v:textbox style="mso-next-textbox:#_x0000_s1071">
                <w:txbxContent>
                  <w:p w:rsidR="001C013A" w:rsidRPr="00880110" w:rsidRDefault="001C013A" w:rsidP="001C013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F1</w:t>
                    </w:r>
                  </w:p>
                </w:txbxContent>
              </v:textbox>
            </v:shape>
            <v:shape id="_x0000_s1073" type="#_x0000_t32" style="position:absolute;left:4679;top:4973;width:1;height:455" o:connectortype="straight"/>
            <v:shape id="_x0000_s1074" type="#_x0000_t32" style="position:absolute;left:4675;top:4976;width:1310;height:1" o:connectortype="straight"/>
            <v:shape id="_x0000_s1075" type="#_x0000_t32" style="position:absolute;left:5993;top:4633;width:1;height:335" o:connectortype="straight"/>
          </v:group>
        </w:pict>
      </w:r>
    </w:p>
    <w:p w:rsidR="001C013A" w:rsidRPr="00222589" w:rsidRDefault="001C013A" w:rsidP="00A32208">
      <w:pPr>
        <w:rPr>
          <w:rFonts w:ascii="Times New Roman" w:hAnsi="Times New Roman" w:cs="Times New Roman"/>
          <w:b/>
          <w:sz w:val="28"/>
          <w:szCs w:val="28"/>
        </w:rPr>
      </w:pPr>
    </w:p>
    <w:p w:rsidR="001C013A" w:rsidRPr="00222589" w:rsidRDefault="001C013A" w:rsidP="00A32208">
      <w:pPr>
        <w:rPr>
          <w:rFonts w:ascii="Times New Roman" w:hAnsi="Times New Roman" w:cs="Times New Roman"/>
          <w:b/>
          <w:sz w:val="28"/>
          <w:szCs w:val="28"/>
        </w:rPr>
      </w:pPr>
    </w:p>
    <w:p w:rsidR="001C013A" w:rsidRPr="00222589" w:rsidRDefault="001C013A" w:rsidP="00A32208">
      <w:pPr>
        <w:rPr>
          <w:rFonts w:ascii="Times New Roman" w:hAnsi="Times New Roman" w:cs="Times New Roman"/>
          <w:b/>
          <w:sz w:val="28"/>
          <w:szCs w:val="28"/>
        </w:rPr>
      </w:pPr>
    </w:p>
    <w:p w:rsidR="007037ED" w:rsidRPr="00222589" w:rsidRDefault="007037ED" w:rsidP="00A32208">
      <w:pPr>
        <w:rPr>
          <w:rFonts w:ascii="Times New Roman" w:hAnsi="Times New Roman" w:cs="Times New Roman"/>
          <w:b/>
          <w:sz w:val="28"/>
          <w:szCs w:val="28"/>
        </w:rPr>
      </w:pPr>
    </w:p>
    <w:p w:rsidR="007037ED" w:rsidRPr="00222589" w:rsidRDefault="007037ED" w:rsidP="00A32208">
      <w:pPr>
        <w:rPr>
          <w:rFonts w:ascii="Times New Roman" w:hAnsi="Times New Roman" w:cs="Times New Roman"/>
          <w:b/>
          <w:sz w:val="28"/>
          <w:szCs w:val="28"/>
        </w:rPr>
      </w:pPr>
    </w:p>
    <w:p w:rsidR="007037ED" w:rsidRPr="00222589" w:rsidRDefault="007037ED" w:rsidP="00A32208">
      <w:pPr>
        <w:rPr>
          <w:rFonts w:ascii="Times New Roman" w:hAnsi="Times New Roman" w:cs="Times New Roman"/>
          <w:b/>
          <w:sz w:val="28"/>
          <w:szCs w:val="28"/>
        </w:rPr>
      </w:pPr>
    </w:p>
    <w:p w:rsidR="007037ED" w:rsidRDefault="001C013A" w:rsidP="00A32208">
      <w:pPr>
        <w:rPr>
          <w:rFonts w:ascii="Times New Roman" w:hAnsi="Times New Roman" w:cs="Times New Roman"/>
          <w:sz w:val="24"/>
          <w:szCs w:val="24"/>
        </w:rPr>
      </w:pPr>
      <w:r w:rsidRPr="001C013A">
        <w:rPr>
          <w:rFonts w:ascii="Times New Roman" w:hAnsi="Times New Roman" w:cs="Times New Roman"/>
          <w:sz w:val="24"/>
          <w:szCs w:val="24"/>
        </w:rPr>
        <w:t>Рисунок 1 – Исследуемая схема</w:t>
      </w:r>
    </w:p>
    <w:p w:rsidR="00EC536B" w:rsidRDefault="001C013A" w:rsidP="00A32208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во время фазы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C01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конденсаторы </w:t>
      </w:r>
      <w:r w:rsidR="00222589">
        <w:rPr>
          <w:rFonts w:ascii="Times New Roman" w:hAnsi="Times New Roman" w:cs="Times New Roman"/>
          <w:sz w:val="24"/>
          <w:szCs w:val="24"/>
        </w:rPr>
        <w:t>С</w:t>
      </w:r>
      <w:proofErr w:type="gramStart"/>
      <w:r w:rsidR="00222589" w:rsidRPr="00222589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222589">
        <w:rPr>
          <w:rFonts w:ascii="Times New Roman" w:hAnsi="Times New Roman" w:cs="Times New Roman"/>
          <w:sz w:val="24"/>
          <w:szCs w:val="24"/>
        </w:rPr>
        <w:t xml:space="preserve"> и</w:t>
      </w:r>
      <w:r w:rsidR="00222589" w:rsidRPr="00222589">
        <w:rPr>
          <w:rFonts w:ascii="Times New Roman" w:hAnsi="Times New Roman" w:cs="Times New Roman"/>
          <w:sz w:val="24"/>
          <w:szCs w:val="24"/>
        </w:rPr>
        <w:t xml:space="preserve"> </w:t>
      </w:r>
      <w:r w:rsidR="00222589">
        <w:rPr>
          <w:rFonts w:ascii="Times New Roman" w:hAnsi="Times New Roman" w:cs="Times New Roman"/>
          <w:sz w:val="24"/>
          <w:szCs w:val="24"/>
        </w:rPr>
        <w:t>С</w:t>
      </w:r>
      <w:r w:rsidR="00222589" w:rsidRPr="00222589">
        <w:rPr>
          <w:rFonts w:ascii="Times New Roman" w:hAnsi="Times New Roman" w:cs="Times New Roman"/>
          <w:sz w:val="24"/>
          <w:szCs w:val="24"/>
        </w:rPr>
        <w:t>2</w:t>
      </w:r>
      <w:r w:rsidR="002225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заряжаются </w:t>
      </w:r>
      <w:r w:rsidR="00222589">
        <w:rPr>
          <w:rFonts w:ascii="Times New Roman" w:hAnsi="Times New Roman" w:cs="Times New Roman"/>
          <w:sz w:val="24"/>
          <w:szCs w:val="24"/>
        </w:rPr>
        <w:t xml:space="preserve">до входного напряжения </w:t>
      </w:r>
      <w:r w:rsidR="00222589" w:rsidRPr="00222589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proofErr w:type="spellStart"/>
      <w:r w:rsidR="00222589">
        <w:rPr>
          <w:rFonts w:ascii="Times New Roman" w:hAnsi="Times New Roman" w:cs="Times New Roman"/>
          <w:sz w:val="24"/>
          <w:szCs w:val="24"/>
        </w:rPr>
        <w:t>вх</w:t>
      </w:r>
      <w:proofErr w:type="spellEnd"/>
      <w:r w:rsidR="00A00D7A" w:rsidRPr="00A00D7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00D7A">
        <w:rPr>
          <w:rFonts w:ascii="Times New Roman" w:eastAsiaTheme="minorEastAsia" w:hAnsi="Times New Roman" w:cs="Times New Roman"/>
          <w:sz w:val="24"/>
          <w:szCs w:val="24"/>
        </w:rPr>
        <w:t>(предположим, что</w:t>
      </w:r>
      <w:r w:rsidR="00A00D7A" w:rsidRPr="005D6B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00D7A" w:rsidRPr="005D6B87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proofErr w:type="spellStart"/>
      <w:r w:rsidR="00A00D7A" w:rsidRPr="005D6B87">
        <w:rPr>
          <w:rFonts w:ascii="Times New Roman" w:hAnsi="Times New Roman" w:cs="Times New Roman"/>
          <w:sz w:val="24"/>
          <w:szCs w:val="24"/>
        </w:rPr>
        <w:t>вх</w:t>
      </w:r>
      <w:proofErr w:type="spellEnd"/>
      <w:r w:rsidR="00A00D7A" w:rsidRPr="005D6B87">
        <w:rPr>
          <w:rFonts w:ascii="Times New Roman" w:hAnsi="Times New Roman" w:cs="Times New Roman"/>
          <w:sz w:val="24"/>
          <w:szCs w:val="24"/>
        </w:rPr>
        <w:t xml:space="preserve"> &gt; 0</w:t>
      </w:r>
      <w:r w:rsidR="00A00D7A">
        <w:rPr>
          <w:rFonts w:ascii="Times New Roman" w:hAnsi="Times New Roman" w:cs="Times New Roman"/>
          <w:sz w:val="24"/>
          <w:szCs w:val="24"/>
        </w:rPr>
        <w:t>)</w:t>
      </w:r>
      <w:r w:rsidR="005D6B87">
        <w:rPr>
          <w:rFonts w:ascii="Times New Roman" w:hAnsi="Times New Roman" w:cs="Times New Roman"/>
          <w:sz w:val="24"/>
          <w:szCs w:val="24"/>
        </w:rPr>
        <w:t>,</w:t>
      </w:r>
      <w:r w:rsidR="00222589">
        <w:rPr>
          <w:rFonts w:ascii="Times New Roman" w:hAnsi="Times New Roman" w:cs="Times New Roman"/>
          <w:sz w:val="24"/>
          <w:szCs w:val="24"/>
        </w:rPr>
        <w:t xml:space="preserve"> имея при этом заряд </w:t>
      </w:r>
      <m:oMath>
        <m:r>
          <w:rPr>
            <w:rFonts w:ascii="Cambria Math" w:hAnsi="Cambria Math" w:cs="Times New Roman"/>
            <w:sz w:val="24"/>
            <w:szCs w:val="24"/>
          </w:rPr>
          <m:t>q=Uвх∙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С1+С2</m:t>
            </m:r>
          </m:e>
        </m:d>
      </m:oMath>
      <w:r w:rsidR="0022258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A00D7A" w:rsidRDefault="00222589" w:rsidP="00A32208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Во время фазы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222589">
        <w:rPr>
          <w:rFonts w:ascii="Times New Roman" w:eastAsiaTheme="minorEastAsia" w:hAnsi="Times New Roman" w:cs="Times New Roman"/>
          <w:sz w:val="24"/>
          <w:szCs w:val="24"/>
        </w:rPr>
        <w:t xml:space="preserve">2 </w:t>
      </w:r>
      <w:r>
        <w:rPr>
          <w:rFonts w:ascii="Times New Roman" w:eastAsiaTheme="minorEastAsia" w:hAnsi="Times New Roman" w:cs="Times New Roman"/>
          <w:sz w:val="24"/>
          <w:szCs w:val="24"/>
        </w:rPr>
        <w:t>конденсатор С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1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включается в обратную связь ОУ, а на вход схемы подаётся 0</w:t>
      </w:r>
      <w:r w:rsidR="00CE3205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A00D7A" w:rsidRPr="00A00D7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D117D" w:rsidRDefault="00A00D7A" w:rsidP="00A32208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Рассмотрим фазу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A00D7A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464E27">
        <w:rPr>
          <w:rFonts w:ascii="Times New Roman" w:hAnsi="Times New Roman" w:cs="Times New Roman"/>
          <w:sz w:val="24"/>
          <w:szCs w:val="24"/>
        </w:rPr>
        <w:t>.</w:t>
      </w:r>
      <w:r w:rsidR="00FC0CE0">
        <w:rPr>
          <w:rFonts w:ascii="Times New Roman" w:eastAsiaTheme="minorEastAsia" w:hAnsi="Times New Roman" w:cs="Times New Roman"/>
          <w:sz w:val="24"/>
          <w:szCs w:val="24"/>
        </w:rPr>
        <w:t xml:space="preserve"> Выходное напряжение ОУ</w:t>
      </w:r>
      <w:r w:rsidR="00E3531D">
        <w:rPr>
          <w:rFonts w:ascii="Times New Roman" w:eastAsiaTheme="minorEastAsia" w:hAnsi="Times New Roman" w:cs="Times New Roman"/>
          <w:sz w:val="24"/>
          <w:szCs w:val="24"/>
        </w:rPr>
        <w:t xml:space="preserve"> в общем случае</w:t>
      </w:r>
      <w:r w:rsidR="008D117D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:rsidR="008D117D" w:rsidRPr="00855D20" w:rsidRDefault="008D117D" w:rsidP="008D117D">
      <w:pPr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Uout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Uin</m:t>
                  </m:r>
                </m:e>
                <m:sub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+</m:t>
                  </m:r>
                </m:sub>
              </m:sSub>
              <m:r>
                <w:rPr>
                  <w:rFonts w:ascii="Times New Roman" w:hAnsi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Uin</m:t>
                  </m:r>
                </m:e>
                <m:sub>
                  <m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m:t>-</m:t>
                  </m:r>
                </m:sub>
              </m:sSub>
              <m:r>
                <w:rPr>
                  <w:rFonts w:ascii="Times New Roman" w:hAnsi="Times New Roman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Ucm</m:t>
              </m:r>
            </m:e>
          </m:d>
          <m:r>
            <w:rPr>
              <w:rFonts w:ascii="Times New Roman" w:hAnsi="Times New Roman"/>
              <w:sz w:val="24"/>
              <w:szCs w:val="24"/>
              <w:lang w:val="en-US"/>
            </w:rPr>
            <m:t>∙</m:t>
          </m:r>
          <m:r>
            <w:rPr>
              <w:rFonts w:ascii="Cambria Math" w:hAnsi="Cambria Math"/>
              <w:sz w:val="24"/>
              <w:szCs w:val="24"/>
            </w:rPr>
            <m:t>Ku</m:t>
          </m:r>
          <m:r>
            <w:rPr>
              <w:rFonts w:ascii="Cambria Math" w:hAnsi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+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m:t>-</m:t>
                  </m:r>
                </m:sub>
              </m:sSub>
            </m:num>
            <m:den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:rsidR="008D117D" w:rsidRPr="00855D20" w:rsidRDefault="008D117D" w:rsidP="008D117D">
      <w:pPr>
        <w:rPr>
          <w:rFonts w:ascii="Times New Roman" w:hAnsi="Times New Roman"/>
          <w:sz w:val="24"/>
          <w:szCs w:val="24"/>
        </w:rPr>
      </w:pPr>
      <w:r w:rsidRPr="00855D20">
        <w:rPr>
          <w:rFonts w:ascii="Times New Roman" w:hAnsi="Times New Roman"/>
          <w:sz w:val="24"/>
          <w:szCs w:val="24"/>
        </w:rPr>
        <w:t xml:space="preserve">где </w:t>
      </w:r>
      <w:r w:rsidRPr="00855D20">
        <w:rPr>
          <w:rFonts w:ascii="Times New Roman" w:hAnsi="Times New Roman"/>
          <w:i/>
          <w:sz w:val="24"/>
          <w:szCs w:val="24"/>
        </w:rPr>
        <w:t>U</w:t>
      </w:r>
      <w:r w:rsidRPr="00855D20">
        <w:rPr>
          <w:rFonts w:ascii="Times New Roman" w:hAnsi="Times New Roman"/>
          <w:i/>
          <w:sz w:val="24"/>
          <w:szCs w:val="24"/>
          <w:vertAlign w:val="subscript"/>
        </w:rPr>
        <w:t>+</w:t>
      </w:r>
      <w:r w:rsidRPr="00855D20">
        <w:rPr>
          <w:rFonts w:ascii="Times New Roman" w:hAnsi="Times New Roman"/>
          <w:i/>
          <w:sz w:val="24"/>
          <w:szCs w:val="24"/>
        </w:rPr>
        <w:t xml:space="preserve"> </w:t>
      </w:r>
      <w:r w:rsidRPr="00855D20">
        <w:rPr>
          <w:rFonts w:ascii="Times New Roman" w:hAnsi="Times New Roman"/>
          <w:sz w:val="24"/>
          <w:szCs w:val="24"/>
        </w:rPr>
        <w:t>и</w:t>
      </w:r>
      <w:r w:rsidRPr="00855D20">
        <w:rPr>
          <w:rFonts w:ascii="Times New Roman" w:hAnsi="Times New Roman"/>
          <w:i/>
          <w:sz w:val="24"/>
          <w:szCs w:val="24"/>
        </w:rPr>
        <w:t xml:space="preserve"> U</w:t>
      </w:r>
      <w:r w:rsidRPr="00855D20">
        <w:rPr>
          <w:rFonts w:ascii="Times New Roman" w:hAnsi="Times New Roman"/>
          <w:i/>
          <w:sz w:val="24"/>
          <w:szCs w:val="24"/>
          <w:vertAlign w:val="subscript"/>
        </w:rPr>
        <w:t>−</w:t>
      </w:r>
      <w:r w:rsidRPr="00855D20">
        <w:rPr>
          <w:rFonts w:ascii="Times New Roman" w:hAnsi="Times New Roman"/>
          <w:i/>
          <w:sz w:val="24"/>
          <w:szCs w:val="24"/>
        </w:rPr>
        <w:t xml:space="preserve"> </w:t>
      </w:r>
      <w:r w:rsidRPr="00855D20">
        <w:rPr>
          <w:rFonts w:ascii="Times New Roman" w:hAnsi="Times New Roman"/>
          <w:sz w:val="24"/>
          <w:szCs w:val="24"/>
        </w:rPr>
        <w:t>− положительный и отрицательный потенциалы источника питания, соответственно;</w:t>
      </w:r>
    </w:p>
    <w:p w:rsidR="008D117D" w:rsidRDefault="008D117D" w:rsidP="008D117D">
      <w:pPr>
        <w:rPr>
          <w:rFonts w:ascii="Times New Roman" w:hAnsi="Times New Roman"/>
          <w:sz w:val="24"/>
          <w:szCs w:val="24"/>
        </w:rPr>
      </w:pPr>
      <w:r w:rsidRPr="00855D20">
        <w:rPr>
          <w:rFonts w:ascii="Times New Roman" w:hAnsi="Times New Roman"/>
          <w:i/>
          <w:sz w:val="24"/>
          <w:szCs w:val="24"/>
        </w:rPr>
        <w:t>К</w:t>
      </w:r>
      <w:proofErr w:type="gramStart"/>
      <w:r w:rsidRPr="00855D20">
        <w:rPr>
          <w:rFonts w:ascii="Times New Roman" w:hAnsi="Times New Roman"/>
          <w:i/>
          <w:sz w:val="24"/>
          <w:szCs w:val="24"/>
          <w:lang w:val="en-US"/>
        </w:rPr>
        <w:t>u</w:t>
      </w:r>
      <w:proofErr w:type="gramEnd"/>
      <w:r w:rsidRPr="00855D20">
        <w:rPr>
          <w:rFonts w:ascii="Times New Roman" w:hAnsi="Times New Roman"/>
          <w:sz w:val="24"/>
          <w:szCs w:val="24"/>
        </w:rPr>
        <w:t xml:space="preserve"> - собственный коэффициент усиления </w:t>
      </w:r>
      <w:r>
        <w:rPr>
          <w:rFonts w:ascii="Times New Roman" w:hAnsi="Times New Roman"/>
          <w:sz w:val="24"/>
          <w:szCs w:val="24"/>
        </w:rPr>
        <w:t xml:space="preserve">по напряжению </w:t>
      </w:r>
      <w:r w:rsidRPr="00855D20">
        <w:rPr>
          <w:rFonts w:ascii="Times New Roman" w:hAnsi="Times New Roman"/>
          <w:sz w:val="24"/>
          <w:szCs w:val="24"/>
        </w:rPr>
        <w:t>ОУ на частоте тактового сигнала</w:t>
      </w:r>
    </w:p>
    <w:p w:rsidR="008D117D" w:rsidRPr="00603E49" w:rsidRDefault="008D117D" w:rsidP="008D117D">
      <w:pPr>
        <w:rPr>
          <w:rFonts w:ascii="Times New Roman" w:hAnsi="Times New Roman"/>
          <w:sz w:val="24"/>
          <w:szCs w:val="24"/>
        </w:rPr>
      </w:pPr>
      <w:proofErr w:type="spellStart"/>
      <w:r w:rsidRPr="00603E49">
        <w:rPr>
          <w:rFonts w:ascii="Times New Roman" w:hAnsi="Times New Roman"/>
          <w:i/>
          <w:sz w:val="24"/>
          <w:szCs w:val="24"/>
          <w:lang w:val="en-US"/>
        </w:rPr>
        <w:t>U</w:t>
      </w:r>
      <w:r>
        <w:rPr>
          <w:rFonts w:ascii="Times New Roman" w:hAnsi="Times New Roman"/>
          <w:i/>
          <w:sz w:val="24"/>
          <w:szCs w:val="24"/>
          <w:lang w:val="en-US"/>
        </w:rPr>
        <w:t>cm</w:t>
      </w:r>
      <w:proofErr w:type="spellEnd"/>
      <w:r w:rsidRPr="009212EC">
        <w:rPr>
          <w:rFonts w:ascii="Times New Roman" w:hAnsi="Times New Roman"/>
          <w:i/>
          <w:sz w:val="24"/>
          <w:szCs w:val="24"/>
        </w:rPr>
        <w:t xml:space="preserve"> </w:t>
      </w:r>
      <w:r w:rsidRPr="009212EC">
        <w:rPr>
          <w:rFonts w:ascii="Times New Roman" w:hAnsi="Times New Roman"/>
          <w:sz w:val="24"/>
          <w:szCs w:val="24"/>
        </w:rPr>
        <w:t xml:space="preserve">− напряжение </w:t>
      </w:r>
      <w:r>
        <w:rPr>
          <w:rFonts w:ascii="Times New Roman" w:hAnsi="Times New Roman"/>
          <w:sz w:val="24"/>
          <w:szCs w:val="24"/>
        </w:rPr>
        <w:t xml:space="preserve">смещения </w:t>
      </w:r>
      <w:r w:rsidRPr="009212EC">
        <w:rPr>
          <w:rFonts w:ascii="Times New Roman" w:hAnsi="Times New Roman"/>
          <w:sz w:val="24"/>
          <w:szCs w:val="24"/>
        </w:rPr>
        <w:t>ОУ</w:t>
      </w:r>
    </w:p>
    <w:p w:rsidR="008D117D" w:rsidRDefault="008D117D" w:rsidP="008D117D">
      <w:pPr>
        <w:rPr>
          <w:rFonts w:ascii="Times New Roman" w:hAnsi="Times New Roman"/>
          <w:sz w:val="24"/>
          <w:szCs w:val="24"/>
        </w:rPr>
      </w:pPr>
      <w:r w:rsidRPr="00855D20">
        <w:rPr>
          <w:rFonts w:ascii="Times New Roman" w:hAnsi="Times New Roman"/>
          <w:sz w:val="24"/>
          <w:szCs w:val="24"/>
        </w:rPr>
        <w:tab/>
        <w:t xml:space="preserve">Для упрощения объяснения пренебрежём </w:t>
      </w:r>
      <w:r>
        <w:rPr>
          <w:rFonts w:ascii="Times New Roman" w:hAnsi="Times New Roman"/>
          <w:sz w:val="24"/>
          <w:szCs w:val="24"/>
        </w:rPr>
        <w:t xml:space="preserve">напряжением смещения </w:t>
      </w:r>
      <w:proofErr w:type="spellStart"/>
      <w:r w:rsidRPr="008D117D">
        <w:rPr>
          <w:rFonts w:ascii="Times New Roman" w:hAnsi="Times New Roman"/>
          <w:i/>
          <w:sz w:val="24"/>
          <w:szCs w:val="24"/>
          <w:lang w:val="en-US"/>
        </w:rPr>
        <w:t>Ucm</w:t>
      </w:r>
      <w:proofErr w:type="spellEnd"/>
      <w:r w:rsidRPr="00855D20">
        <w:rPr>
          <w:rFonts w:ascii="Times New Roman" w:hAnsi="Times New Roman"/>
          <w:sz w:val="24"/>
          <w:szCs w:val="24"/>
        </w:rPr>
        <w:t xml:space="preserve"> ОУ (т. е. </w:t>
      </w:r>
      <w:r>
        <w:rPr>
          <w:rFonts w:ascii="Times New Roman" w:hAnsi="Times New Roman"/>
          <w:sz w:val="24"/>
          <w:szCs w:val="24"/>
        </w:rPr>
        <w:t xml:space="preserve">положим, что </w:t>
      </w:r>
      <w:proofErr w:type="spellStart"/>
      <w:r w:rsidRPr="008D117D">
        <w:rPr>
          <w:rFonts w:ascii="Times New Roman" w:hAnsi="Times New Roman"/>
          <w:i/>
          <w:sz w:val="24"/>
          <w:szCs w:val="24"/>
          <w:lang w:val="en-US"/>
        </w:rPr>
        <w:t>Ucm</w:t>
      </w:r>
      <w:proofErr w:type="spellEnd"/>
      <w:r w:rsidRPr="00855D20">
        <w:rPr>
          <w:rFonts w:ascii="Times New Roman" w:hAnsi="Times New Roman"/>
          <w:sz w:val="24"/>
          <w:szCs w:val="24"/>
        </w:rPr>
        <w:t xml:space="preserve"> = </w:t>
      </w:r>
      <w:r w:rsidRPr="008D117D">
        <w:rPr>
          <w:rFonts w:ascii="Times New Roman" w:hAnsi="Times New Roman"/>
          <w:sz w:val="24"/>
          <w:szCs w:val="24"/>
        </w:rPr>
        <w:t>0</w:t>
      </w:r>
      <w:r w:rsidRPr="00855D20">
        <w:rPr>
          <w:rFonts w:ascii="Times New Roman" w:hAnsi="Times New Roman"/>
          <w:sz w:val="24"/>
          <w:szCs w:val="24"/>
        </w:rPr>
        <w:t xml:space="preserve">) с </w:t>
      </w:r>
      <w:proofErr w:type="spellStart"/>
      <w:r w:rsidRPr="00855D20">
        <w:rPr>
          <w:rFonts w:ascii="Times New Roman" w:hAnsi="Times New Roman"/>
          <w:sz w:val="24"/>
          <w:szCs w:val="24"/>
        </w:rPr>
        <w:t>двухполярным</w:t>
      </w:r>
      <w:proofErr w:type="spellEnd"/>
      <w:r w:rsidRPr="00855D20">
        <w:rPr>
          <w:rFonts w:ascii="Times New Roman" w:hAnsi="Times New Roman"/>
          <w:sz w:val="24"/>
          <w:szCs w:val="24"/>
        </w:rPr>
        <w:t xml:space="preserve"> источником питания при 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+</m:t>
            </m:r>
          </m:sub>
        </m:sSub>
        <m:r>
          <w:rPr>
            <w:rFonts w:ascii="Cambria Math" w:hAnsi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Times New Roman" w:hAnsi="Times New Roman"/>
                    <w:sz w:val="24"/>
                    <w:szCs w:val="24"/>
                  </w:rPr>
                  <m:t>-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</w:rPr>
        <w:t xml:space="preserve">, т. е. </w:t>
      </w:r>
    </w:p>
    <w:p w:rsidR="008D117D" w:rsidRPr="00855D20" w:rsidRDefault="00CB124C" w:rsidP="008D117D">
      <w:pPr>
        <w:rPr>
          <w:rFonts w:ascii="Times New Roman" w:hAnsi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Uout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Ku</m:t>
              </m:r>
            </m:den>
          </m:f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Uin</m:t>
              </m:r>
            </m:e>
            <m:sub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+</m:t>
              </m:r>
            </m:sub>
          </m:sSub>
          <m:r>
            <w:rPr>
              <w:rFonts w:ascii="Times New Roman" w:hAnsi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Uin</m:t>
              </m:r>
            </m:e>
            <m:sub>
              <m:r>
                <w:rPr>
                  <w:rFonts w:ascii="Times New Roman" w:hAnsi="Times New Roman"/>
                  <w:sz w:val="24"/>
                  <w:szCs w:val="24"/>
                  <w:lang w:val="en-US"/>
                </w:rPr>
                <m:t>-</m:t>
              </m:r>
            </m:sub>
          </m:sSub>
        </m:oMath>
      </m:oMathPara>
    </w:p>
    <w:p w:rsidR="00DB68B9" w:rsidRPr="00855D20" w:rsidRDefault="005D6B87" w:rsidP="00E3531D">
      <w:pPr>
        <w:rPr>
          <w:rFonts w:ascii="Times New Roman" w:hAnsi="Times New Roman"/>
          <w:sz w:val="24"/>
          <w:szCs w:val="24"/>
        </w:rPr>
      </w:pPr>
      <w:r w:rsidRPr="00855D20">
        <w:rPr>
          <w:rFonts w:ascii="Times New Roman" w:hAnsi="Times New Roman"/>
          <w:sz w:val="24"/>
          <w:szCs w:val="24"/>
        </w:rPr>
        <w:t>Напряжение на конденсаторе мгновенно меняться не может (</w:t>
      </w:r>
      <w:proofErr w:type="spellStart"/>
      <w:r w:rsidRPr="00855D20">
        <w:rPr>
          <w:rFonts w:ascii="Times New Roman" w:hAnsi="Times New Roman"/>
          <w:sz w:val="24"/>
          <w:szCs w:val="24"/>
        </w:rPr>
        <w:t>ic</w:t>
      </w:r>
      <w:proofErr w:type="spellEnd"/>
      <w:r w:rsidRPr="00855D20">
        <w:rPr>
          <w:rFonts w:ascii="Times New Roman" w:hAnsi="Times New Roman"/>
          <w:sz w:val="24"/>
          <w:szCs w:val="24"/>
        </w:rPr>
        <w:t xml:space="preserve"> = </w:t>
      </w:r>
      <w:r w:rsidRPr="00855D20">
        <w:rPr>
          <w:rFonts w:ascii="Times New Roman" w:hAnsi="Times New Roman"/>
          <w:sz w:val="24"/>
          <w:szCs w:val="24"/>
          <w:lang w:val="en-US"/>
        </w:rPr>
        <w:t>C</w:t>
      </w:r>
      <w:r w:rsidR="00230B52" w:rsidRPr="00230B52">
        <w:rPr>
          <w:rFonts w:ascii="Times New Roman" w:hAnsi="Times New Roman"/>
          <w:sz w:val="24"/>
          <w:szCs w:val="24"/>
        </w:rPr>
        <w:t xml:space="preserve"> </w:t>
      </w:r>
      <w:r w:rsidR="00230B52">
        <w:rPr>
          <w:rFonts w:ascii="Times New Roman" w:hAnsi="Times New Roman" w:cs="Times New Roman"/>
          <w:sz w:val="24"/>
          <w:szCs w:val="24"/>
        </w:rPr>
        <w:t>·</w:t>
      </w:r>
      <w:r w:rsidR="00230B52" w:rsidRPr="00230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D20">
        <w:rPr>
          <w:rFonts w:ascii="Times New Roman" w:hAnsi="Times New Roman"/>
          <w:sz w:val="24"/>
          <w:szCs w:val="24"/>
          <w:lang w:val="en-US"/>
        </w:rPr>
        <w:t>dUc</w:t>
      </w:r>
      <w:proofErr w:type="spellEnd"/>
      <w:r w:rsidR="00230B52" w:rsidRPr="00230B52">
        <w:rPr>
          <w:rFonts w:ascii="Times New Roman" w:hAnsi="Times New Roman"/>
          <w:sz w:val="24"/>
          <w:szCs w:val="24"/>
        </w:rPr>
        <w:t xml:space="preserve"> </w:t>
      </w:r>
      <w:r w:rsidRPr="00855D20">
        <w:rPr>
          <w:rFonts w:ascii="Times New Roman" w:hAnsi="Times New Roman"/>
          <w:sz w:val="24"/>
          <w:szCs w:val="24"/>
        </w:rPr>
        <w:t>/</w:t>
      </w:r>
      <w:r w:rsidR="00230B52" w:rsidRPr="00230B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55D20">
        <w:rPr>
          <w:rFonts w:ascii="Times New Roman" w:hAnsi="Times New Roman"/>
          <w:sz w:val="24"/>
          <w:szCs w:val="24"/>
          <w:lang w:val="en-US"/>
        </w:rPr>
        <w:t>dt</w:t>
      </w:r>
      <w:proofErr w:type="spellEnd"/>
      <w:r>
        <w:rPr>
          <w:rFonts w:ascii="Times New Roman" w:hAnsi="Times New Roman"/>
          <w:sz w:val="24"/>
          <w:szCs w:val="24"/>
        </w:rPr>
        <w:t>, при этом ток через конденсатор должен быть бесконечным, а такого не может быть</w:t>
      </w:r>
      <w:r w:rsidRPr="00855D20">
        <w:rPr>
          <w:rFonts w:ascii="Times New Roman" w:hAnsi="Times New Roman"/>
          <w:sz w:val="24"/>
          <w:szCs w:val="24"/>
        </w:rPr>
        <w:t xml:space="preserve">), поэтому в </w:t>
      </w:r>
      <w:r>
        <w:rPr>
          <w:rFonts w:ascii="Times New Roman" w:hAnsi="Times New Roman"/>
          <w:sz w:val="24"/>
          <w:szCs w:val="24"/>
        </w:rPr>
        <w:t>начальный</w:t>
      </w:r>
      <w:r w:rsidRPr="00855D20">
        <w:rPr>
          <w:rFonts w:ascii="Times New Roman" w:hAnsi="Times New Roman"/>
          <w:sz w:val="24"/>
          <w:szCs w:val="24"/>
        </w:rPr>
        <w:t xml:space="preserve"> момент времени на инвертирующем входе ОУ в данном случае </w:t>
      </w:r>
      <w:r>
        <w:rPr>
          <w:rFonts w:ascii="Times New Roman" w:hAnsi="Times New Roman"/>
          <w:sz w:val="24"/>
          <w:szCs w:val="24"/>
        </w:rPr>
        <w:t xml:space="preserve">потенциал уменьшится. </w:t>
      </w:r>
      <w:r w:rsidRPr="00855D20">
        <w:rPr>
          <w:rFonts w:ascii="Times New Roman" w:hAnsi="Times New Roman"/>
          <w:sz w:val="24"/>
          <w:szCs w:val="24"/>
        </w:rPr>
        <w:t>Это заставит ОУ увеличивать напряжение на выходе.</w:t>
      </w:r>
      <w:r w:rsidR="00925066">
        <w:rPr>
          <w:rFonts w:ascii="Times New Roman" w:hAnsi="Times New Roman"/>
          <w:sz w:val="24"/>
          <w:szCs w:val="24"/>
        </w:rPr>
        <w:t xml:space="preserve"> Переходный процесс будет длиться до тех пор, пока на инвертирующем входе ни установится напряжение </w:t>
      </w:r>
      <w:r w:rsidR="00555801">
        <w:rPr>
          <w:rFonts w:ascii="Times New Roman" w:hAnsi="Times New Roman"/>
          <w:sz w:val="24"/>
          <w:szCs w:val="24"/>
        </w:rPr>
        <w:t>-</w:t>
      </w:r>
      <w:proofErr w:type="spellStart"/>
      <w:r w:rsidR="00925066" w:rsidRPr="00925066">
        <w:rPr>
          <w:rFonts w:ascii="Times New Roman" w:hAnsi="Times New Roman"/>
          <w:i/>
          <w:sz w:val="24"/>
          <w:szCs w:val="24"/>
          <w:lang w:val="en-US"/>
        </w:rPr>
        <w:t>Uout</w:t>
      </w:r>
      <w:proofErr w:type="spellEnd"/>
      <w:r w:rsidR="00925066" w:rsidRPr="00925066">
        <w:rPr>
          <w:rFonts w:ascii="Times New Roman" w:hAnsi="Times New Roman"/>
          <w:i/>
          <w:sz w:val="24"/>
          <w:szCs w:val="24"/>
        </w:rPr>
        <w:t xml:space="preserve"> </w:t>
      </w:r>
      <w:r w:rsidR="00925066" w:rsidRPr="00925066">
        <w:rPr>
          <w:rFonts w:ascii="Times New Roman" w:hAnsi="Times New Roman"/>
          <w:sz w:val="24"/>
          <w:szCs w:val="24"/>
        </w:rPr>
        <w:t xml:space="preserve">/ </w:t>
      </w:r>
      <w:r w:rsidR="00925066" w:rsidRPr="00925066">
        <w:rPr>
          <w:rFonts w:ascii="Times New Roman" w:hAnsi="Times New Roman"/>
          <w:i/>
          <w:sz w:val="24"/>
          <w:szCs w:val="24"/>
          <w:lang w:val="en-US"/>
        </w:rPr>
        <w:t>Ku</w:t>
      </w:r>
      <w:r w:rsidR="00925066">
        <w:rPr>
          <w:rFonts w:ascii="Times New Roman" w:hAnsi="Times New Roman"/>
          <w:sz w:val="24"/>
          <w:szCs w:val="24"/>
        </w:rPr>
        <w:t>, т. к. ОУ включен с отрицательной обратной связью. При этом С</w:t>
      </w:r>
      <w:proofErr w:type="gramStart"/>
      <w:r w:rsidR="00925066">
        <w:rPr>
          <w:rFonts w:ascii="Times New Roman" w:hAnsi="Times New Roman"/>
          <w:sz w:val="24"/>
          <w:szCs w:val="24"/>
        </w:rPr>
        <w:t>1</w:t>
      </w:r>
      <w:proofErr w:type="gramEnd"/>
      <w:r w:rsidR="00925066">
        <w:rPr>
          <w:rFonts w:ascii="Times New Roman" w:hAnsi="Times New Roman"/>
          <w:sz w:val="24"/>
          <w:szCs w:val="24"/>
        </w:rPr>
        <w:t xml:space="preserve"> заряжается ещё больше относительно фазы </w:t>
      </w:r>
      <w:r w:rsidR="00925066">
        <w:rPr>
          <w:rFonts w:ascii="Times New Roman" w:hAnsi="Times New Roman"/>
          <w:sz w:val="24"/>
          <w:szCs w:val="24"/>
          <w:lang w:val="en-US"/>
        </w:rPr>
        <w:t>F</w:t>
      </w:r>
      <w:r w:rsidR="00925066" w:rsidRPr="00925066">
        <w:rPr>
          <w:rFonts w:ascii="Times New Roman" w:hAnsi="Times New Roman"/>
          <w:sz w:val="24"/>
          <w:szCs w:val="24"/>
        </w:rPr>
        <w:t>1</w:t>
      </w:r>
      <w:r w:rsidR="00925066">
        <w:rPr>
          <w:rFonts w:ascii="Times New Roman" w:hAnsi="Times New Roman"/>
          <w:sz w:val="24"/>
          <w:szCs w:val="24"/>
        </w:rPr>
        <w:t>, а С2 разряжается</w:t>
      </w:r>
      <w:r w:rsidR="00DB68B9">
        <w:rPr>
          <w:rFonts w:ascii="Times New Roman" w:hAnsi="Times New Roman"/>
          <w:sz w:val="24"/>
          <w:szCs w:val="24"/>
        </w:rPr>
        <w:t xml:space="preserve">, ток через С1 и С2 при этом одинаковый (при маленьких </w:t>
      </w:r>
      <w:r w:rsidR="00DB68B9" w:rsidRPr="00855D20">
        <w:rPr>
          <w:rFonts w:ascii="Times New Roman" w:hAnsi="Times New Roman"/>
          <w:sz w:val="24"/>
          <w:szCs w:val="24"/>
        </w:rPr>
        <w:t>входной ёмкост</w:t>
      </w:r>
      <w:r w:rsidR="00DB68B9">
        <w:rPr>
          <w:rFonts w:ascii="Times New Roman" w:hAnsi="Times New Roman"/>
          <w:sz w:val="24"/>
          <w:szCs w:val="24"/>
        </w:rPr>
        <w:t>и и входном токе</w:t>
      </w:r>
      <w:r w:rsidR="00DB68B9" w:rsidRPr="00855D20">
        <w:rPr>
          <w:rFonts w:ascii="Times New Roman" w:hAnsi="Times New Roman"/>
          <w:sz w:val="24"/>
          <w:szCs w:val="24"/>
        </w:rPr>
        <w:t xml:space="preserve"> ОУ</w:t>
      </w:r>
      <w:r w:rsidR="00DB68B9">
        <w:rPr>
          <w:rFonts w:ascii="Times New Roman" w:hAnsi="Times New Roman"/>
          <w:sz w:val="24"/>
          <w:szCs w:val="24"/>
        </w:rPr>
        <w:t>, которыми также пренебрегаем).</w:t>
      </w:r>
      <w:r w:rsidR="00DB68B9" w:rsidRPr="00855D20">
        <w:rPr>
          <w:rFonts w:ascii="Times New Roman" w:hAnsi="Times New Roman"/>
          <w:sz w:val="24"/>
          <w:szCs w:val="24"/>
        </w:rPr>
        <w:t xml:space="preserve"> Это говорит о том, что приращение заряда </w:t>
      </w:r>
      <w:r w:rsidR="00DB68B9" w:rsidRPr="00855D20">
        <w:rPr>
          <w:rFonts w:ascii="Times New Roman" w:hAnsi="Times New Roman"/>
          <w:sz w:val="24"/>
          <w:szCs w:val="24"/>
        </w:rPr>
        <w:lastRenderedPageBreak/>
        <w:t>на С</w:t>
      </w:r>
      <w:proofErr w:type="gramStart"/>
      <w:r w:rsidR="00DB68B9">
        <w:rPr>
          <w:rFonts w:ascii="Times New Roman" w:hAnsi="Times New Roman"/>
          <w:sz w:val="24"/>
          <w:szCs w:val="24"/>
        </w:rPr>
        <w:t>1</w:t>
      </w:r>
      <w:proofErr w:type="gramEnd"/>
      <w:r w:rsidR="00DB68B9" w:rsidRPr="00855D20">
        <w:rPr>
          <w:rFonts w:ascii="Times New Roman" w:hAnsi="Times New Roman"/>
          <w:sz w:val="24"/>
          <w:szCs w:val="24"/>
        </w:rPr>
        <w:t xml:space="preserve"> такое же, как и убыль заряда на</w:t>
      </w:r>
      <w:r w:rsidR="00DB68B9">
        <w:rPr>
          <w:rFonts w:ascii="Times New Roman" w:hAnsi="Times New Roman"/>
          <w:sz w:val="24"/>
          <w:szCs w:val="24"/>
        </w:rPr>
        <w:t xml:space="preserve"> C2.</w:t>
      </w:r>
      <w:r w:rsidR="00DB68B9" w:rsidRPr="00855D20">
        <w:rPr>
          <w:rFonts w:ascii="Times New Roman" w:hAnsi="Times New Roman"/>
          <w:sz w:val="24"/>
          <w:szCs w:val="24"/>
        </w:rPr>
        <w:t xml:space="preserve"> </w:t>
      </w:r>
      <w:r w:rsidR="008D5C3E">
        <w:rPr>
          <w:rFonts w:ascii="Times New Roman" w:hAnsi="Times New Roman"/>
          <w:sz w:val="24"/>
          <w:szCs w:val="24"/>
        </w:rPr>
        <w:t>Поэтому на С</w:t>
      </w:r>
      <w:proofErr w:type="gramStart"/>
      <w:r w:rsidR="008D5C3E">
        <w:rPr>
          <w:rFonts w:ascii="Times New Roman" w:hAnsi="Times New Roman"/>
          <w:sz w:val="24"/>
          <w:szCs w:val="24"/>
        </w:rPr>
        <w:t>1</w:t>
      </w:r>
      <w:proofErr w:type="gramEnd"/>
      <w:r w:rsidR="008D5C3E">
        <w:rPr>
          <w:rFonts w:ascii="Times New Roman" w:hAnsi="Times New Roman"/>
          <w:sz w:val="24"/>
          <w:szCs w:val="24"/>
        </w:rPr>
        <w:t xml:space="preserve"> в итоге будет весь заряд от фазы </w:t>
      </w:r>
      <w:r w:rsidR="008D5C3E">
        <w:rPr>
          <w:rFonts w:ascii="Times New Roman" w:hAnsi="Times New Roman"/>
          <w:sz w:val="24"/>
          <w:szCs w:val="24"/>
          <w:lang w:val="en-US"/>
        </w:rPr>
        <w:t>F</w:t>
      </w:r>
      <w:r w:rsidR="008D5C3E" w:rsidRPr="008D5C3E">
        <w:rPr>
          <w:rFonts w:ascii="Times New Roman" w:hAnsi="Times New Roman"/>
          <w:sz w:val="24"/>
          <w:szCs w:val="24"/>
        </w:rPr>
        <w:t>1</w:t>
      </w:r>
      <w:r w:rsidR="008D5C3E">
        <w:rPr>
          <w:rFonts w:ascii="Times New Roman" w:hAnsi="Times New Roman"/>
          <w:sz w:val="24"/>
          <w:szCs w:val="24"/>
        </w:rPr>
        <w:t xml:space="preserve">, кроме </w:t>
      </w:r>
      <w:proofErr w:type="spellStart"/>
      <w:r w:rsidR="008D5C3E" w:rsidRPr="008D5C3E">
        <w:rPr>
          <w:rFonts w:ascii="Times New Roman" w:hAnsi="Times New Roman"/>
          <w:i/>
          <w:sz w:val="24"/>
          <w:szCs w:val="24"/>
          <w:lang w:val="en-US"/>
        </w:rPr>
        <w:t>Uout</w:t>
      </w:r>
      <w:proofErr w:type="spellEnd"/>
      <w:r w:rsidR="00CF3EB8" w:rsidRPr="00CF3EB8">
        <w:rPr>
          <w:rFonts w:ascii="Times New Roman" w:hAnsi="Times New Roman"/>
          <w:i/>
          <w:sz w:val="24"/>
          <w:szCs w:val="24"/>
        </w:rPr>
        <w:t xml:space="preserve"> </w:t>
      </w:r>
      <w:r w:rsidR="008D5C3E">
        <w:rPr>
          <w:rFonts w:ascii="Times New Roman" w:hAnsi="Times New Roman" w:cs="Times New Roman"/>
          <w:sz w:val="24"/>
          <w:szCs w:val="24"/>
        </w:rPr>
        <w:t>·</w:t>
      </w:r>
      <w:r w:rsidR="00CF3EB8" w:rsidRPr="00CF3EB8">
        <w:rPr>
          <w:rFonts w:ascii="Times New Roman" w:hAnsi="Times New Roman" w:cs="Times New Roman"/>
          <w:sz w:val="24"/>
          <w:szCs w:val="24"/>
        </w:rPr>
        <w:t xml:space="preserve"> </w:t>
      </w:r>
      <w:r w:rsidR="008D5C3E">
        <w:rPr>
          <w:rFonts w:ascii="Times New Roman" w:hAnsi="Times New Roman"/>
          <w:sz w:val="24"/>
          <w:szCs w:val="24"/>
        </w:rPr>
        <w:t>С2</w:t>
      </w:r>
      <w:r w:rsidR="00CF3EB8" w:rsidRPr="00CF3EB8">
        <w:rPr>
          <w:rFonts w:ascii="Times New Roman" w:hAnsi="Times New Roman"/>
          <w:sz w:val="24"/>
          <w:szCs w:val="24"/>
        </w:rPr>
        <w:t xml:space="preserve"> </w:t>
      </w:r>
      <w:r w:rsidR="008D5C3E" w:rsidRPr="008D5C3E">
        <w:rPr>
          <w:rFonts w:ascii="Times New Roman" w:hAnsi="Times New Roman"/>
          <w:sz w:val="24"/>
          <w:szCs w:val="24"/>
        </w:rPr>
        <w:t>/</w:t>
      </w:r>
      <w:r w:rsidR="00CF3EB8" w:rsidRPr="00CF3EB8">
        <w:rPr>
          <w:rFonts w:ascii="Times New Roman" w:hAnsi="Times New Roman"/>
          <w:sz w:val="24"/>
          <w:szCs w:val="24"/>
        </w:rPr>
        <w:t xml:space="preserve"> </w:t>
      </w:r>
      <w:r w:rsidR="008D5C3E" w:rsidRPr="008D5C3E">
        <w:rPr>
          <w:rFonts w:ascii="Times New Roman" w:hAnsi="Times New Roman"/>
          <w:i/>
          <w:sz w:val="24"/>
          <w:szCs w:val="24"/>
          <w:lang w:val="en-US"/>
        </w:rPr>
        <w:t>Ku</w:t>
      </w:r>
      <w:r w:rsidR="00F66345">
        <w:rPr>
          <w:rFonts w:ascii="Times New Roman" w:hAnsi="Times New Roman"/>
          <w:sz w:val="24"/>
          <w:szCs w:val="24"/>
        </w:rPr>
        <w:t>, а напряжение</w:t>
      </w:r>
      <w:r w:rsidR="00A45883" w:rsidRPr="00A45883">
        <w:rPr>
          <w:rFonts w:ascii="Times New Roman" w:hAnsi="Times New Roman"/>
          <w:sz w:val="24"/>
          <w:szCs w:val="24"/>
        </w:rPr>
        <w:t xml:space="preserve"> </w:t>
      </w:r>
      <w:r w:rsidR="00A45883">
        <w:rPr>
          <w:rFonts w:ascii="Times New Roman" w:hAnsi="Times New Roman"/>
          <w:sz w:val="24"/>
          <w:szCs w:val="24"/>
        </w:rPr>
        <w:t>на С1</w:t>
      </w:r>
      <w:r w:rsidR="00F66345">
        <w:rPr>
          <w:rFonts w:ascii="Times New Roman" w:hAnsi="Times New Roman"/>
          <w:sz w:val="24"/>
          <w:szCs w:val="24"/>
        </w:rPr>
        <w:t xml:space="preserve"> запишем следующей формулой</w:t>
      </w:r>
      <w:r w:rsidR="00DB68B9" w:rsidRPr="00855D20">
        <w:rPr>
          <w:rFonts w:ascii="Times New Roman" w:hAnsi="Times New Roman"/>
          <w:sz w:val="24"/>
          <w:szCs w:val="24"/>
        </w:rPr>
        <w:t>:</w:t>
      </w:r>
    </w:p>
    <w:p w:rsidR="00FC0CE0" w:rsidRDefault="008D5C3E" w:rsidP="00A32208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Uout+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Uout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Ku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Uвх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С1+С2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Uout∙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С2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Ku</m:t>
                  </m:r>
                </m:den>
              </m:f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С1</m:t>
              </m:r>
            </m:den>
          </m:f>
        </m:oMath>
      </m:oMathPara>
    </w:p>
    <w:p w:rsidR="00BE73E7" w:rsidRDefault="00BE73E7" w:rsidP="00A32208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Следовательно,</w:t>
      </w:r>
    </w:p>
    <w:p w:rsidR="00BE73E7" w:rsidRDefault="00BE73E7" w:rsidP="00A32208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Uout∙С1∙</m:t>
        </m:r>
        <m:r>
          <w:rPr>
            <w:rFonts w:ascii="Cambria Math" w:hAnsi="Cambria Math"/>
            <w:sz w:val="24"/>
            <w:szCs w:val="24"/>
            <w:lang w:val="en-US"/>
          </w:rPr>
          <m:t>Ku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Uout∙С1</m:t>
        </m:r>
        <m:r>
          <w:rPr>
            <w:rFonts w:ascii="Cambria Math" w:hAnsi="Cambria Math"/>
            <w:sz w:val="24"/>
            <w:szCs w:val="24"/>
          </w:rPr>
          <m:t>=Ku∙Uвх∙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С1+С2</m:t>
            </m:r>
          </m:e>
        </m:d>
        <m:r>
          <w:rPr>
            <w:rFonts w:ascii="Cambria Math" w:hAnsi="Cambria Math"/>
            <w:sz w:val="24"/>
            <w:szCs w:val="24"/>
          </w:rPr>
          <m:t>-Uout∙С2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B27DA6" w:rsidRDefault="00B27DA6" w:rsidP="00A32208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Uout=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Ku∙Uвх∙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С1+С2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Ku∙С1+С1+С2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Uвх∙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С1+С2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С1+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С1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Ku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С2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Ku</m:t>
                  </m:r>
                </m:den>
              </m:f>
            </m:den>
          </m:f>
        </m:oMath>
      </m:oMathPara>
    </w:p>
    <w:p w:rsidR="00B27DA6" w:rsidRDefault="00B27DA6" w:rsidP="00A32208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Если С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1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= С2 и </w:t>
      </w:r>
      <w:r w:rsidRPr="00855D20">
        <w:rPr>
          <w:rFonts w:ascii="Times New Roman" w:hAnsi="Times New Roman"/>
          <w:i/>
          <w:sz w:val="24"/>
          <w:szCs w:val="24"/>
        </w:rPr>
        <w:t>К</w:t>
      </w:r>
      <w:r w:rsidRPr="00855D20">
        <w:rPr>
          <w:rFonts w:ascii="Times New Roman" w:hAnsi="Times New Roman"/>
          <w:i/>
          <w:sz w:val="24"/>
          <w:szCs w:val="24"/>
          <w:lang w:val="en-US"/>
        </w:rPr>
        <w:t>u</w:t>
      </w:r>
      <w:r w:rsidRPr="00855D20">
        <w:rPr>
          <w:rFonts w:ascii="Times New Roman" w:hAnsi="Times New Roman"/>
          <w:sz w:val="24"/>
          <w:szCs w:val="24"/>
        </w:rPr>
        <w:t xml:space="preserve"> = ∞</w:t>
      </w:r>
      <w:r>
        <w:rPr>
          <w:rFonts w:ascii="Times New Roman" w:hAnsi="Times New Roman"/>
          <w:sz w:val="24"/>
          <w:szCs w:val="24"/>
        </w:rPr>
        <w:t>, то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B27DA6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Uout</w:t>
      </w:r>
      <w:proofErr w:type="spellEnd"/>
      <w:r w:rsidRPr="00B27DA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B27DA6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Pr="00B27DA6">
        <w:rPr>
          <w:rFonts w:ascii="Times New Roman" w:eastAsiaTheme="minorEastAsia" w:hAnsi="Times New Roman" w:cs="Times New Roman"/>
          <w:i/>
          <w:sz w:val="24"/>
          <w:szCs w:val="24"/>
        </w:rPr>
        <w:t>2·</w:t>
      </w:r>
      <w:r w:rsidRPr="00B27DA6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U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вх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C7BE1" w:rsidRDefault="008C7BE1" w:rsidP="00A32208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</w:p>
    <w:sectPr w:rsidR="008C7BE1" w:rsidSect="00A32208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D84561"/>
    <w:rsid w:val="00040DC4"/>
    <w:rsid w:val="00056B7E"/>
    <w:rsid w:val="000802AC"/>
    <w:rsid w:val="00093AF8"/>
    <w:rsid w:val="000B5A79"/>
    <w:rsid w:val="001C013A"/>
    <w:rsid w:val="00222589"/>
    <w:rsid w:val="00230B52"/>
    <w:rsid w:val="002D29DF"/>
    <w:rsid w:val="002D34E3"/>
    <w:rsid w:val="00351F94"/>
    <w:rsid w:val="003C2377"/>
    <w:rsid w:val="00402A88"/>
    <w:rsid w:val="004069FF"/>
    <w:rsid w:val="00433919"/>
    <w:rsid w:val="00464E27"/>
    <w:rsid w:val="004E669D"/>
    <w:rsid w:val="00555801"/>
    <w:rsid w:val="005D6B87"/>
    <w:rsid w:val="00645341"/>
    <w:rsid w:val="007037ED"/>
    <w:rsid w:val="0077483A"/>
    <w:rsid w:val="007B0A48"/>
    <w:rsid w:val="008B5B05"/>
    <w:rsid w:val="008C7BE1"/>
    <w:rsid w:val="008D117D"/>
    <w:rsid w:val="008D5C3E"/>
    <w:rsid w:val="008E4587"/>
    <w:rsid w:val="00925066"/>
    <w:rsid w:val="00987BF1"/>
    <w:rsid w:val="009F0150"/>
    <w:rsid w:val="00A00D7A"/>
    <w:rsid w:val="00A32208"/>
    <w:rsid w:val="00A45883"/>
    <w:rsid w:val="00B27DA6"/>
    <w:rsid w:val="00BE24F6"/>
    <w:rsid w:val="00BE73E7"/>
    <w:rsid w:val="00CB124C"/>
    <w:rsid w:val="00CE3205"/>
    <w:rsid w:val="00CF3EB8"/>
    <w:rsid w:val="00D15D3D"/>
    <w:rsid w:val="00D45ECF"/>
    <w:rsid w:val="00D84561"/>
    <w:rsid w:val="00DB68B9"/>
    <w:rsid w:val="00E1404F"/>
    <w:rsid w:val="00E3531D"/>
    <w:rsid w:val="00EC536B"/>
    <w:rsid w:val="00F66345"/>
    <w:rsid w:val="00F931D5"/>
    <w:rsid w:val="00FC0CE0"/>
    <w:rsid w:val="00FC470D"/>
    <w:rsid w:val="00FF2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  <o:rules v:ext="edit">
        <o:r id="V:Rule12" type="connector" idref="#_x0000_s1028"/>
        <o:r id="V:Rule13" type="connector" idref="#_x0000_s1034"/>
        <o:r id="V:Rule14" type="connector" idref="#_x0000_s1032"/>
        <o:r id="V:Rule15" type="connector" idref="#_x0000_s1038"/>
        <o:r id="V:Rule16" type="connector" idref="#_x0000_s1037"/>
        <o:r id="V:Rule17" type="connector" idref="#_x0000_s1045"/>
        <o:r id="V:Rule18" type="connector" idref="#_x0000_s1033"/>
        <o:r id="V:Rule19" type="connector" idref="#_x0000_s1044"/>
        <o:r id="V:Rule20" type="connector" idref="#_x0000_s1027"/>
        <o:r id="V:Rule21" type="connector" idref="#_x0000_s1040"/>
        <o:r id="V:Rule22" type="connector" idref="#_x0000_s1041"/>
        <o:r id="V:Rule23" type="connector" idref="#_x0000_s1047"/>
        <o:r id="V:Rule24" type="connector" idref="#_x0000_s1048"/>
        <o:r id="V:Rule25" type="connector" idref="#_x0000_s1049"/>
        <o:r id="V:Rule26" type="connector" idref="#_x0000_s1050"/>
        <o:r id="V:Rule28" type="connector" idref="#_x0000_s1051"/>
        <o:r id="V:Rule29" type="connector" idref="#_x0000_s1052"/>
        <o:r id="V:Rule30" type="connector" idref="#_x0000_s1053"/>
        <o:r id="V:Rule31" type="connector" idref="#_x0000_s1054"/>
        <o:r id="V:Rule32" type="connector" idref="#_x0000_s1055"/>
        <o:r id="V:Rule33" type="connector" idref="#_x0000_s1056"/>
        <o:r id="V:Rule34" type="connector" idref="#_x0000_s1059"/>
        <o:r id="V:Rule35" type="connector" idref="#_x0000_s1060"/>
        <o:r id="V:Rule36" type="connector" idref="#_x0000_s1061"/>
        <o:r id="V:Rule37" type="connector" idref="#_x0000_s1068"/>
        <o:r id="V:Rule38" type="connector" idref="#_x0000_s1069"/>
        <o:r id="V:Rule39" type="connector" idref="#_x0000_s1070"/>
        <o:r id="V:Rule40" type="connector" idref="#_x0000_s1072"/>
        <o:r id="V:Rule41" type="connector" idref="#_x0000_s1073"/>
        <o:r id="V:Rule42" type="connector" idref="#_x0000_s1074"/>
        <o:r id="V:Rule43" type="connector" idref="#_x0000_s1075"/>
      </o:rules>
      <o:regrouptable v:ext="edit">
        <o:entry new="1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258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22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25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fva</dc:creator>
  <cp:keywords/>
  <dc:description/>
  <cp:lastModifiedBy>Фролов Вадим Александрович</cp:lastModifiedBy>
  <cp:revision>35</cp:revision>
  <dcterms:created xsi:type="dcterms:W3CDTF">2013-06-29T13:06:00Z</dcterms:created>
  <dcterms:modified xsi:type="dcterms:W3CDTF">2013-07-02T06:23:00Z</dcterms:modified>
</cp:coreProperties>
</file>