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206FE" w14:textId="77777777" w:rsidR="002F1B1C" w:rsidRDefault="002F1B1C" w:rsidP="005E5889">
      <w:pPr>
        <w:jc w:val="both"/>
        <w:rPr>
          <w:lang w:val="en-US"/>
        </w:rPr>
      </w:pPr>
    </w:p>
    <w:p w14:paraId="611AC48B" w14:textId="5BCF04D4" w:rsidR="00293C2F" w:rsidRPr="00293C2F" w:rsidRDefault="00293C2F" w:rsidP="00114DA0">
      <w:pPr>
        <w:pStyle w:val="author"/>
        <w:rPr>
          <w:b/>
          <w:bCs/>
          <w:sz w:val="28"/>
          <w:szCs w:val="28"/>
          <w:vertAlign w:val="superscript"/>
        </w:rPr>
      </w:pPr>
      <w:r w:rsidRPr="00293C2F">
        <w:rPr>
          <w:b/>
          <w:bCs/>
          <w:sz w:val="28"/>
          <w:szCs w:val="28"/>
          <w:vertAlign w:val="superscript"/>
        </w:rPr>
        <w:t xml:space="preserve">Dealing with the </w:t>
      </w:r>
      <w:r>
        <w:rPr>
          <w:b/>
          <w:bCs/>
          <w:sz w:val="28"/>
          <w:szCs w:val="28"/>
          <w:vertAlign w:val="superscript"/>
        </w:rPr>
        <w:t>O</w:t>
      </w:r>
      <w:r w:rsidRPr="00293C2F">
        <w:rPr>
          <w:b/>
          <w:bCs/>
          <w:sz w:val="28"/>
          <w:szCs w:val="28"/>
          <w:vertAlign w:val="superscript"/>
        </w:rPr>
        <w:t xml:space="preserve">ptimisation </w:t>
      </w:r>
      <w:r>
        <w:rPr>
          <w:b/>
          <w:bCs/>
          <w:sz w:val="28"/>
          <w:szCs w:val="28"/>
          <w:vertAlign w:val="superscript"/>
        </w:rPr>
        <w:t>M</w:t>
      </w:r>
      <w:r w:rsidRPr="00293C2F">
        <w:rPr>
          <w:b/>
          <w:bCs/>
          <w:sz w:val="28"/>
          <w:szCs w:val="28"/>
          <w:vertAlign w:val="superscript"/>
        </w:rPr>
        <w:t xml:space="preserve">odel for </w:t>
      </w:r>
      <w:r>
        <w:rPr>
          <w:b/>
          <w:bCs/>
          <w:sz w:val="28"/>
          <w:szCs w:val="28"/>
          <w:vertAlign w:val="superscript"/>
        </w:rPr>
        <w:t>S</w:t>
      </w:r>
      <w:r w:rsidRPr="00293C2F">
        <w:rPr>
          <w:b/>
          <w:bCs/>
          <w:sz w:val="28"/>
          <w:szCs w:val="28"/>
          <w:vertAlign w:val="superscript"/>
        </w:rPr>
        <w:t xml:space="preserve">taff </w:t>
      </w:r>
      <w:r>
        <w:rPr>
          <w:b/>
          <w:bCs/>
          <w:sz w:val="28"/>
          <w:szCs w:val="28"/>
          <w:vertAlign w:val="superscript"/>
        </w:rPr>
        <w:t>S</w:t>
      </w:r>
      <w:r w:rsidRPr="00293C2F">
        <w:rPr>
          <w:b/>
          <w:bCs/>
          <w:sz w:val="28"/>
          <w:szCs w:val="28"/>
          <w:vertAlign w:val="superscript"/>
        </w:rPr>
        <w:t xml:space="preserve">cheduling the </w:t>
      </w:r>
      <w:r>
        <w:rPr>
          <w:b/>
          <w:bCs/>
          <w:sz w:val="28"/>
          <w:szCs w:val="28"/>
          <w:vertAlign w:val="superscript"/>
        </w:rPr>
        <w:t>R</w:t>
      </w:r>
      <w:r w:rsidRPr="00293C2F">
        <w:rPr>
          <w:b/>
          <w:bCs/>
          <w:sz w:val="28"/>
          <w:szCs w:val="28"/>
          <w:vertAlign w:val="superscript"/>
        </w:rPr>
        <w:t>equirements of European Regulation</w:t>
      </w:r>
    </w:p>
    <w:p w14:paraId="107A3CE1" w14:textId="041F43E3" w:rsidR="00114DA0" w:rsidRPr="007F38A1" w:rsidRDefault="00114DA0" w:rsidP="00114DA0">
      <w:pPr>
        <w:pStyle w:val="author"/>
        <w:rPr>
          <w:vertAlign w:val="superscript"/>
          <w:lang w:val="pt-BR"/>
        </w:rPr>
      </w:pPr>
      <w:r>
        <w:rPr>
          <w:vertAlign w:val="superscript"/>
          <w:lang w:val="pt-BR"/>
        </w:rPr>
        <w:t>1</w:t>
      </w:r>
      <w:r>
        <w:rPr>
          <w:lang w:val="pt-BR"/>
        </w:rPr>
        <w:t>Francisco Vando Carneiro Moreira</w:t>
      </w:r>
      <w:r w:rsidRPr="006356BB">
        <w:rPr>
          <w:lang w:val="pt-BR"/>
        </w:rPr>
        <w:t xml:space="preserve"> </w:t>
      </w:r>
      <w:r w:rsidRPr="006356BB">
        <w:rPr>
          <w:vertAlign w:val="superscript"/>
          <w:lang w:val="pt-BR"/>
        </w:rPr>
        <w:t>1</w:t>
      </w:r>
      <w:r w:rsidRPr="006356BB">
        <w:rPr>
          <w:rStyle w:val="ORCID"/>
          <w:lang w:val="pt-BR"/>
        </w:rPr>
        <w:t>[0009-000</w:t>
      </w:r>
      <w:r>
        <w:rPr>
          <w:rStyle w:val="ORCID"/>
          <w:lang w:val="pt-BR"/>
        </w:rPr>
        <w:t>0</w:t>
      </w:r>
      <w:r w:rsidRPr="006356BB">
        <w:rPr>
          <w:rStyle w:val="ORCID"/>
          <w:lang w:val="pt-BR"/>
        </w:rPr>
        <w:t>-</w:t>
      </w:r>
      <w:r>
        <w:rPr>
          <w:rStyle w:val="ORCID"/>
          <w:lang w:val="pt-BR"/>
        </w:rPr>
        <w:t>3519</w:t>
      </w:r>
      <w:r w:rsidRPr="006356BB">
        <w:rPr>
          <w:rStyle w:val="ORCID"/>
          <w:lang w:val="pt-BR"/>
        </w:rPr>
        <w:t>-</w:t>
      </w:r>
      <w:r>
        <w:rPr>
          <w:rStyle w:val="ORCID"/>
          <w:lang w:val="pt-BR"/>
        </w:rPr>
        <w:t>4106</w:t>
      </w:r>
      <w:r w:rsidRPr="006356BB">
        <w:rPr>
          <w:rStyle w:val="ORCID"/>
          <w:lang w:val="pt-BR"/>
        </w:rPr>
        <w:t>]</w:t>
      </w:r>
      <w:r>
        <w:rPr>
          <w:lang w:val="pt-BR"/>
        </w:rPr>
        <w:t>,</w:t>
      </w:r>
      <w:r w:rsidRPr="006356BB">
        <w:rPr>
          <w:lang w:val="pt-BR"/>
        </w:rPr>
        <w:t xml:space="preserve"> </w:t>
      </w:r>
      <w:r>
        <w:rPr>
          <w:vertAlign w:val="superscript"/>
          <w:lang w:val="pt-BR"/>
        </w:rPr>
        <w:t>2</w:t>
      </w:r>
      <w:r w:rsidRPr="006356BB">
        <w:rPr>
          <w:lang w:val="pt-BR"/>
        </w:rPr>
        <w:t>Plácido Rogério Pinheiro</w:t>
      </w:r>
      <w:r>
        <w:rPr>
          <w:lang w:val="pt-BR"/>
        </w:rPr>
        <w:t xml:space="preserve"> </w:t>
      </w:r>
      <w:r w:rsidRPr="006356BB">
        <w:rPr>
          <w:vertAlign w:val="superscript"/>
          <w:lang w:val="pt-BR"/>
        </w:rPr>
        <w:t>2</w:t>
      </w:r>
      <w:r w:rsidRPr="006356BB">
        <w:rPr>
          <w:rStyle w:val="ORCID"/>
          <w:lang w:val="pt-BR"/>
        </w:rPr>
        <w:t>[0000-0002-1718-1712</w:t>
      </w:r>
      <w:proofErr w:type="gramStart"/>
      <w:r w:rsidRPr="006356BB">
        <w:rPr>
          <w:rStyle w:val="ORCID"/>
          <w:lang w:val="pt-BR"/>
        </w:rPr>
        <w:t>]</w:t>
      </w:r>
      <w:r w:rsidRPr="00285145">
        <w:rPr>
          <w:lang w:val="pt-BR"/>
        </w:rPr>
        <w:t xml:space="preserve"> </w:t>
      </w:r>
      <w:r>
        <w:rPr>
          <w:lang w:val="pt-BR"/>
        </w:rPr>
        <w:t>,</w:t>
      </w:r>
      <w:proofErr w:type="gramEnd"/>
      <w:r w:rsidRPr="006356BB">
        <w:rPr>
          <w:lang w:val="pt-BR"/>
        </w:rPr>
        <w:t xml:space="preserve"> </w:t>
      </w:r>
      <w:r>
        <w:rPr>
          <w:vertAlign w:val="superscript"/>
          <w:lang w:val="pt-BR"/>
        </w:rPr>
        <w:t>3</w:t>
      </w:r>
      <w:r>
        <w:rPr>
          <w:lang w:val="pt-BR"/>
        </w:rPr>
        <w:t xml:space="preserve">Carolina Ferreira Araujo </w:t>
      </w:r>
      <w:r>
        <w:rPr>
          <w:vertAlign w:val="superscript"/>
          <w:lang w:val="pt-BR"/>
        </w:rPr>
        <w:t>3</w:t>
      </w:r>
      <w:r w:rsidRPr="006356BB">
        <w:rPr>
          <w:rStyle w:val="ORCID"/>
          <w:lang w:val="pt-BR"/>
        </w:rPr>
        <w:t>[000</w:t>
      </w:r>
      <w:r>
        <w:rPr>
          <w:rStyle w:val="ORCID"/>
          <w:lang w:val="pt-BR"/>
        </w:rPr>
        <w:t>9</w:t>
      </w:r>
      <w:r w:rsidRPr="006356BB">
        <w:rPr>
          <w:rStyle w:val="ORCID"/>
          <w:lang w:val="pt-BR"/>
        </w:rPr>
        <w:t>-000</w:t>
      </w:r>
      <w:r>
        <w:rPr>
          <w:rStyle w:val="ORCID"/>
          <w:lang w:val="pt-BR"/>
        </w:rPr>
        <w:t>1</w:t>
      </w:r>
      <w:r w:rsidRPr="006356BB">
        <w:rPr>
          <w:rStyle w:val="ORCID"/>
          <w:lang w:val="pt-BR"/>
        </w:rPr>
        <w:t>-</w:t>
      </w:r>
      <w:r>
        <w:rPr>
          <w:rStyle w:val="ORCID"/>
          <w:lang w:val="pt-BR"/>
        </w:rPr>
        <w:t>9565</w:t>
      </w:r>
      <w:r w:rsidRPr="006356BB">
        <w:rPr>
          <w:rStyle w:val="ORCID"/>
          <w:lang w:val="pt-BR"/>
        </w:rPr>
        <w:t>-</w:t>
      </w:r>
      <w:r>
        <w:rPr>
          <w:rStyle w:val="ORCID"/>
          <w:lang w:val="pt-BR"/>
        </w:rPr>
        <w:t>7819</w:t>
      </w:r>
      <w:r w:rsidRPr="006356BB">
        <w:rPr>
          <w:rStyle w:val="ORCID"/>
          <w:lang w:val="pt-BR"/>
        </w:rPr>
        <w:t>]</w:t>
      </w:r>
    </w:p>
    <w:p w14:paraId="3C7E3305" w14:textId="77777777" w:rsidR="00114DA0" w:rsidRDefault="00114DA0" w:rsidP="00114DA0">
      <w:pPr>
        <w:pStyle w:val="address"/>
        <w:rPr>
          <w:lang w:val="pt-PT"/>
        </w:rPr>
      </w:pPr>
      <w:r w:rsidRPr="009367C1">
        <w:rPr>
          <w:vertAlign w:val="superscript"/>
          <w:lang w:val="pt-PT"/>
        </w:rPr>
        <w:t>1, 2</w:t>
      </w:r>
      <w:r w:rsidRPr="009367C1">
        <w:rPr>
          <w:lang w:val="pt-PT"/>
        </w:rPr>
        <w:t xml:space="preserve"> </w:t>
      </w:r>
      <w:bookmarkStart w:id="0" w:name="_Hlk127968703"/>
      <w:r w:rsidRPr="009367C1">
        <w:rPr>
          <w:lang w:val="pt-PT"/>
        </w:rPr>
        <w:t xml:space="preserve">University </w:t>
      </w:r>
      <w:proofErr w:type="spellStart"/>
      <w:r w:rsidRPr="009367C1">
        <w:rPr>
          <w:lang w:val="pt-PT"/>
        </w:rPr>
        <w:t>of</w:t>
      </w:r>
      <w:proofErr w:type="spellEnd"/>
      <w:r w:rsidRPr="009367C1">
        <w:rPr>
          <w:lang w:val="pt-PT"/>
        </w:rPr>
        <w:t xml:space="preserve"> Fortaleza, Fortaleza, CE – Brazil</w:t>
      </w:r>
      <w:bookmarkEnd w:id="0"/>
      <w:r>
        <w:rPr>
          <w:lang w:val="pt-PT"/>
        </w:rPr>
        <w:t xml:space="preserve"> </w:t>
      </w:r>
    </w:p>
    <w:p w14:paraId="507811E5" w14:textId="77777777" w:rsidR="00114DA0" w:rsidRPr="009367C1" w:rsidRDefault="00114DA0" w:rsidP="00114DA0">
      <w:pPr>
        <w:pStyle w:val="address"/>
        <w:rPr>
          <w:lang w:val="pt-PT"/>
        </w:rPr>
      </w:pPr>
      <w:r>
        <w:rPr>
          <w:vertAlign w:val="superscript"/>
          <w:lang w:val="pt-PT"/>
        </w:rPr>
        <w:t>3</w:t>
      </w:r>
      <w:r w:rsidRPr="009367C1">
        <w:rPr>
          <w:lang w:val="pt-PT"/>
        </w:rPr>
        <w:t xml:space="preserve"> </w:t>
      </w:r>
      <w:r>
        <w:rPr>
          <w:lang w:val="pt-PT"/>
        </w:rPr>
        <w:t>Aberta U</w:t>
      </w:r>
      <w:r w:rsidRPr="009367C1">
        <w:rPr>
          <w:lang w:val="pt-PT"/>
        </w:rPr>
        <w:t>niversity</w:t>
      </w:r>
      <w:r>
        <w:rPr>
          <w:lang w:val="pt-PT"/>
        </w:rPr>
        <w:t xml:space="preserve"> </w:t>
      </w:r>
      <w:r w:rsidRPr="009367C1">
        <w:rPr>
          <w:lang w:val="pt-PT"/>
        </w:rPr>
        <w:t xml:space="preserve">– </w:t>
      </w:r>
      <w:r>
        <w:rPr>
          <w:lang w:val="pt-PT"/>
        </w:rPr>
        <w:t>Portugal</w:t>
      </w:r>
    </w:p>
    <w:p w14:paraId="2953582F" w14:textId="77777777" w:rsidR="00114DA0" w:rsidRPr="009367C1" w:rsidRDefault="00114DA0" w:rsidP="00114DA0">
      <w:pPr>
        <w:pStyle w:val="address"/>
        <w:rPr>
          <w:lang w:val="pt-PT"/>
        </w:rPr>
      </w:pPr>
    </w:p>
    <w:p w14:paraId="0E3291CC" w14:textId="058D69D7" w:rsidR="00114DA0" w:rsidRPr="00114DA0" w:rsidRDefault="00114DA0" w:rsidP="00114DA0">
      <w:pPr>
        <w:pStyle w:val="address"/>
        <w:rPr>
          <w:lang w:val="pt-PT"/>
        </w:rPr>
      </w:pPr>
      <w:hyperlink r:id="rId4" w:history="1">
        <w:r w:rsidRPr="009367C1">
          <w:rPr>
            <w:rStyle w:val="Hyperlink"/>
            <w:rFonts w:ascii="Courier" w:hAnsi="Courier"/>
            <w:noProof/>
            <w:lang w:val="pt-PT"/>
          </w:rPr>
          <w:t>fvando@gmail.com</w:t>
        </w:r>
      </w:hyperlink>
      <w:r w:rsidRPr="009367C1">
        <w:rPr>
          <w:rStyle w:val="e-mail"/>
          <w:rFonts w:eastAsiaTheme="majorEastAsia"/>
          <w:lang w:val="pt-PT"/>
        </w:rPr>
        <w:t xml:space="preserve">  Placido@unifor.br  </w:t>
      </w:r>
      <w:r>
        <w:rPr>
          <w:rStyle w:val="e-mail"/>
          <w:rFonts w:eastAsiaTheme="majorEastAsia"/>
          <w:lang w:val="pt-PT"/>
        </w:rPr>
        <w:t>carolinafa.eng</w:t>
      </w:r>
      <w:r w:rsidRPr="009367C1">
        <w:rPr>
          <w:rStyle w:val="e-mail"/>
          <w:rFonts w:eastAsiaTheme="majorEastAsia"/>
          <w:lang w:val="pt-PT"/>
        </w:rPr>
        <w:t>@</w:t>
      </w:r>
      <w:r>
        <w:rPr>
          <w:rStyle w:val="e-mail"/>
          <w:rFonts w:eastAsiaTheme="majorEastAsia"/>
          <w:lang w:val="pt-PT"/>
        </w:rPr>
        <w:t>gmail.com</w:t>
      </w:r>
      <w:r w:rsidRPr="009367C1">
        <w:rPr>
          <w:rStyle w:val="e-mail"/>
          <w:rFonts w:eastAsiaTheme="majorEastAsia"/>
          <w:lang w:val="pt-PT"/>
        </w:rPr>
        <w:t xml:space="preserve">   </w:t>
      </w:r>
    </w:p>
    <w:p w14:paraId="0DC66E18" w14:textId="77777777" w:rsidR="00114DA0" w:rsidRPr="00114DA0" w:rsidRDefault="00114DA0" w:rsidP="005E5889">
      <w:pPr>
        <w:jc w:val="both"/>
        <w:rPr>
          <w:lang w:val="pt-PT"/>
        </w:rPr>
      </w:pPr>
    </w:p>
    <w:p w14:paraId="33DC4CEA" w14:textId="77777777" w:rsidR="00C76CF0" w:rsidRDefault="007D5C3C" w:rsidP="00C76CF0">
      <w:pPr>
        <w:jc w:val="both"/>
        <w:rPr>
          <w:lang w:val="en-US"/>
        </w:rPr>
      </w:pPr>
      <w:r w:rsidRPr="007D5C3C">
        <w:rPr>
          <w:b/>
          <w:bCs/>
          <w:lang w:val="en-US"/>
        </w:rPr>
        <w:t>Abstract:</w:t>
      </w:r>
      <w:r w:rsidRPr="007D5C3C">
        <w:rPr>
          <w:lang w:val="en-US"/>
        </w:rPr>
        <w:t xml:space="preserve"> A structured </w:t>
      </w:r>
      <w:r>
        <w:rPr>
          <w:lang w:val="en-US"/>
        </w:rPr>
        <w:t>optimi</w:t>
      </w:r>
      <w:r w:rsidR="00114DA0">
        <w:rPr>
          <w:lang w:val="en-US"/>
        </w:rPr>
        <w:t>s</w:t>
      </w:r>
      <w:r>
        <w:rPr>
          <w:lang w:val="en-US"/>
        </w:rPr>
        <w:t>ation</w:t>
      </w:r>
      <w:r w:rsidRPr="007D5C3C">
        <w:rPr>
          <w:lang w:val="en-US"/>
        </w:rPr>
        <w:t xml:space="preserve"> model for staff scheduling is presented, adapted to meet the requirements of European Regulation 561/2006. This regulation imposes strict rules on </w:t>
      </w:r>
      <w:r w:rsidRPr="007D5C3C">
        <w:rPr>
          <w:lang w:val="en-US"/>
        </w:rPr>
        <w:t>working time management</w:t>
      </w:r>
      <w:r w:rsidRPr="007D5C3C">
        <w:rPr>
          <w:lang w:val="en-US"/>
        </w:rPr>
        <w:t xml:space="preserve"> for professional drivers to ensure road safety and worker well-being. The main restrictions include a daily limit of 9 hours of driving, with an extension to 10 hours on up to two days per week; a maximum of 56 hours per week and 90 hours on 14 consecutive days; mandatory breaks of 45 minutes after 4.5 hours of continuous driving; and minimum daily rest periods (11 hours) and weekly workload of 45 hours, with limited permissions for reductions. Applying the Staff Allocation model, adapted to the specificities of the sector's regulations, through Integer Linear Programming, promising allocation results were obtained. This approach allows for the representation of binary and integer decisions, ensuring that planning fully respects regulatory constraints. The model was implemented using advanced tools such as </w:t>
      </w:r>
      <w:proofErr w:type="spellStart"/>
      <w:r w:rsidRPr="007D5C3C">
        <w:rPr>
          <w:lang w:val="en-US"/>
        </w:rPr>
        <w:t>ORTools</w:t>
      </w:r>
      <w:proofErr w:type="spellEnd"/>
      <w:r w:rsidRPr="007D5C3C">
        <w:rPr>
          <w:lang w:val="en-US"/>
        </w:rPr>
        <w:t xml:space="preserve"> and </w:t>
      </w:r>
      <w:proofErr w:type="spellStart"/>
      <w:r w:rsidRPr="007D5C3C">
        <w:rPr>
          <w:lang w:val="en-US"/>
        </w:rPr>
        <w:t>Streamlit</w:t>
      </w:r>
      <w:proofErr w:type="spellEnd"/>
      <w:r w:rsidRPr="007D5C3C">
        <w:rPr>
          <w:lang w:val="en-US"/>
        </w:rPr>
        <w:t xml:space="preserve">, offering a practical and interactive solution for complex logistics operations. The approach covers three planning horizons: 7, 15 and 30 days, with scenarios ranging from moderate demands to intensive and scalable operations. In a 30-day scenario with an average demand of 55 drivers per period, the model demonstrated efficiency in staffing allocation, </w:t>
      </w:r>
      <w:proofErr w:type="spellStart"/>
      <w:r w:rsidRPr="007D5C3C">
        <w:rPr>
          <w:lang w:val="en-US"/>
        </w:rPr>
        <w:t>minimi</w:t>
      </w:r>
      <w:r>
        <w:rPr>
          <w:lang w:val="en-US"/>
        </w:rPr>
        <w:t>s</w:t>
      </w:r>
      <w:r w:rsidRPr="007D5C3C">
        <w:rPr>
          <w:lang w:val="en-US"/>
        </w:rPr>
        <w:t>ing</w:t>
      </w:r>
      <w:proofErr w:type="spellEnd"/>
      <w:r w:rsidRPr="007D5C3C">
        <w:rPr>
          <w:lang w:val="en-US"/>
        </w:rPr>
        <w:t xml:space="preserve"> the total number of drivers required without compromising regulatory compliance. The model's flexibility allows its application in longer horizons and large-scale operations, such as international transportation and continuous logistics networks. This work aims to integrate the staffing scheduling model with specific regulatory requirements, offering an adaptable tool to reduce operational costs, promote efficiency and ensure safety, and may become viable for companies in the transportation sector.</w:t>
      </w:r>
    </w:p>
    <w:p w14:paraId="27EC49F0" w14:textId="77777777" w:rsidR="00C76CF0" w:rsidRDefault="00C76CF0" w:rsidP="00C76CF0">
      <w:pPr>
        <w:jc w:val="both"/>
        <w:rPr>
          <w:lang w:val="en-US"/>
        </w:rPr>
      </w:pPr>
    </w:p>
    <w:p w14:paraId="0F83BA4A" w14:textId="558D96BA" w:rsidR="00C76CF0" w:rsidRPr="00C76CF0" w:rsidRDefault="00C76CF0" w:rsidP="00C76CF0">
      <w:pPr>
        <w:jc w:val="both"/>
        <w:rPr>
          <w:lang w:val="en-US"/>
        </w:rPr>
      </w:pPr>
      <w:r w:rsidRPr="00C76CF0">
        <w:rPr>
          <w:b/>
          <w:bCs/>
          <w:lang w:val="en-US"/>
        </w:rPr>
        <w:t>Keywords:</w:t>
      </w:r>
      <w:r w:rsidRPr="00C76CF0">
        <w:rPr>
          <w:lang w:val="en-US"/>
        </w:rPr>
        <w:t xml:space="preserve"> Integer Linear Programming, Dynamic Allocation of Transport, European Road Transport, Transportation Regulations, Operational Efficiency, Logistic Management. </w:t>
      </w:r>
    </w:p>
    <w:p w14:paraId="57B3A28E" w14:textId="77777777" w:rsidR="00C76CF0" w:rsidRPr="00C76CF0" w:rsidRDefault="00C76CF0" w:rsidP="007D5C3C">
      <w:pPr>
        <w:jc w:val="both"/>
        <w:rPr>
          <w:lang w:val="en-US"/>
        </w:rPr>
      </w:pPr>
    </w:p>
    <w:sectPr w:rsidR="00C76CF0" w:rsidRPr="00C76C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w:panose1 w:val="00000000000000000000"/>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3"/>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302"/>
    <w:rsid w:val="00114DA0"/>
    <w:rsid w:val="00293C2F"/>
    <w:rsid w:val="002A2C93"/>
    <w:rsid w:val="002F1B1C"/>
    <w:rsid w:val="00434668"/>
    <w:rsid w:val="00561B67"/>
    <w:rsid w:val="005E5889"/>
    <w:rsid w:val="006E3308"/>
    <w:rsid w:val="007D5C3C"/>
    <w:rsid w:val="00934671"/>
    <w:rsid w:val="00AC6A8A"/>
    <w:rsid w:val="00C70876"/>
    <w:rsid w:val="00C76CF0"/>
    <w:rsid w:val="00D033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5D9B4FF"/>
  <w15:chartTrackingRefBased/>
  <w15:docId w15:val="{6655F7E4-C5B9-8847-BCC8-BB92E89E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03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03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033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033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033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0330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0330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0330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03302"/>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330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0330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0330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0330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0330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0330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0330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0330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03302"/>
    <w:rPr>
      <w:rFonts w:eastAsiaTheme="majorEastAsia" w:cstheme="majorBidi"/>
      <w:color w:val="272727" w:themeColor="text1" w:themeTint="D8"/>
    </w:rPr>
  </w:style>
  <w:style w:type="paragraph" w:styleId="Ttulo">
    <w:name w:val="Title"/>
    <w:basedOn w:val="Normal"/>
    <w:next w:val="Normal"/>
    <w:link w:val="TtuloChar"/>
    <w:uiPriority w:val="10"/>
    <w:qFormat/>
    <w:rsid w:val="00D03302"/>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033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03302"/>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0330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03302"/>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D03302"/>
    <w:rPr>
      <w:i/>
      <w:iCs/>
      <w:color w:val="404040" w:themeColor="text1" w:themeTint="BF"/>
    </w:rPr>
  </w:style>
  <w:style w:type="paragraph" w:styleId="PargrafodaLista">
    <w:name w:val="List Paragraph"/>
    <w:basedOn w:val="Normal"/>
    <w:uiPriority w:val="34"/>
    <w:qFormat/>
    <w:rsid w:val="00D03302"/>
    <w:pPr>
      <w:ind w:left="720"/>
      <w:contextualSpacing/>
    </w:pPr>
  </w:style>
  <w:style w:type="character" w:styleId="nfaseIntensa">
    <w:name w:val="Intense Emphasis"/>
    <w:basedOn w:val="Fontepargpadro"/>
    <w:uiPriority w:val="21"/>
    <w:qFormat/>
    <w:rsid w:val="00D03302"/>
    <w:rPr>
      <w:i/>
      <w:iCs/>
      <w:color w:val="0F4761" w:themeColor="accent1" w:themeShade="BF"/>
    </w:rPr>
  </w:style>
  <w:style w:type="paragraph" w:styleId="CitaoIntensa">
    <w:name w:val="Intense Quote"/>
    <w:basedOn w:val="Normal"/>
    <w:next w:val="Normal"/>
    <w:link w:val="CitaoIntensaChar"/>
    <w:uiPriority w:val="30"/>
    <w:qFormat/>
    <w:rsid w:val="00D03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03302"/>
    <w:rPr>
      <w:i/>
      <w:iCs/>
      <w:color w:val="0F4761" w:themeColor="accent1" w:themeShade="BF"/>
    </w:rPr>
  </w:style>
  <w:style w:type="character" w:styleId="RefernciaIntensa">
    <w:name w:val="Intense Reference"/>
    <w:basedOn w:val="Fontepargpadro"/>
    <w:uiPriority w:val="32"/>
    <w:qFormat/>
    <w:rsid w:val="00D03302"/>
    <w:rPr>
      <w:b/>
      <w:bCs/>
      <w:smallCaps/>
      <w:color w:val="0F4761" w:themeColor="accent1" w:themeShade="BF"/>
      <w:spacing w:val="5"/>
    </w:rPr>
  </w:style>
  <w:style w:type="paragraph" w:customStyle="1" w:styleId="address">
    <w:name w:val="address"/>
    <w:basedOn w:val="Normal"/>
    <w:rsid w:val="00114DA0"/>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114DA0"/>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Fontepargpadro"/>
    <w:rsid w:val="00114DA0"/>
    <w:rPr>
      <w:rFonts w:ascii="Courier" w:hAnsi="Courier"/>
      <w:noProof/>
    </w:rPr>
  </w:style>
  <w:style w:type="character" w:styleId="Hyperlink">
    <w:name w:val="Hyperlink"/>
    <w:basedOn w:val="Fontepargpadro"/>
    <w:uiPriority w:val="99"/>
    <w:unhideWhenUsed/>
    <w:rsid w:val="00114DA0"/>
    <w:rPr>
      <w:color w:val="auto"/>
      <w:u w:val="none"/>
    </w:rPr>
  </w:style>
  <w:style w:type="character" w:customStyle="1" w:styleId="ORCID">
    <w:name w:val="ORCID"/>
    <w:basedOn w:val="Fontepargpadro"/>
    <w:rsid w:val="00114DA0"/>
    <w:rPr>
      <w:noProof/>
      <w:position w:val="0"/>
      <w:vertAlign w:val="superscript"/>
    </w:rPr>
  </w:style>
  <w:style w:type="paragraph" w:customStyle="1" w:styleId="abstract">
    <w:name w:val="abstract"/>
    <w:basedOn w:val="Normal"/>
    <w:rsid w:val="00C76CF0"/>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vando@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320EA6-066D-9E4C-B10C-A1C2E183B13C}">
  <we:reference id="wa200001011" version="1.2.0.0" store="pt-BR"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Pages>
  <Words>369</Words>
  <Characters>2168</Characters>
  <Application>Microsoft Office Word</Application>
  <DocSecurity>0</DocSecurity>
  <Lines>38</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Placido Pinheiro</dc:creator>
  <cp:keywords/>
  <dc:description/>
  <cp:lastModifiedBy>Placido Pinheiro</cp:lastModifiedBy>
  <cp:revision>2</cp:revision>
  <dcterms:created xsi:type="dcterms:W3CDTF">2024-11-30T15:28:00Z</dcterms:created>
  <dcterms:modified xsi:type="dcterms:W3CDTF">2024-11-30T15:28:00Z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documentId_9320</vt:lpwstr>
  </property>
  <property fmtid="{D5CDD505-2E9C-101B-9397-08002B2CF9AE}" pid="3" name="grammarly_documentContext">
    <vt:lpwstr>{"goals":[],"domain":"general","emotions":[],"dialect":"british"}</vt:lpwstr>
  </property>
</Properties>
</file>